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647" w:rsidP="00F94647">
      <w:pPr>
        <w:pStyle w:val="Title"/>
      </w:pPr>
      <w:r>
        <w:fldChar w:fldCharType="begin"/>
      </w:r>
      <w:r>
        <w:instrText xml:space="preserve"> TITLE   \* MERGEFORMAT </w:instrText>
      </w:r>
      <w:r>
        <w:fldChar w:fldCharType="separate"/>
      </w:r>
      <w:r>
        <w:t>MEM13002 Undertake work health and safety activities in the workplace</w:t>
      </w:r>
      <w:r>
        <w:fldChar w:fldCharType="end"/>
      </w:r>
    </w:p>
    <w:p w:rsidR="00F94647" w:rsidP="00F94647">
      <w:pPr>
        <w:pStyle w:val="Version"/>
        <w:sectPr w:rsidSect="000A0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8B9" w:rsidP="000A08B9">
      <w:pPr>
        <w:pStyle w:val="SuperHeading"/>
      </w:pPr>
      <w:r w:rsidRPr="000A08B9">
        <w:t>MEM13002 Undertake work health and safety activities in the workplace</w:t>
      </w:r>
    </w:p>
    <w:p w:rsidR="00000000" w:rsidRPr="000A08B9" w:rsidP="000A08B9">
      <w:pPr>
        <w:pStyle w:val="Heading1"/>
      </w:pPr>
      <w:bookmarkStart w:id="1" w:name="O_948976"/>
      <w:bookmarkEnd w:id="1"/>
      <w:r w:rsidRPr="000A08B9">
        <w:t>Modification History</w:t>
      </w:r>
    </w:p>
    <w:p w:rsidR="00000000" w:rsidRPr="000A08B9" w:rsidP="00F94647">
      <w:pPr>
        <w:pStyle w:val="BodyText"/>
      </w:pPr>
      <w:r w:rsidRPr="000A08B9">
        <w:t>Release 1. Supersedes and is equivalent to MEM13002B Undertake occupational health and safety activities in the workplace</w:t>
      </w:r>
    </w:p>
    <w:p w:rsidR="00000000" w:rsidRPr="000A08B9" w:rsidP="000A08B9">
      <w:pPr>
        <w:pStyle w:val="Heading1"/>
      </w:pPr>
      <w:bookmarkStart w:id="2" w:name="O_948984"/>
      <w:bookmarkEnd w:id="2"/>
      <w:r w:rsidRPr="000A08B9">
        <w:t>Application</w:t>
      </w:r>
    </w:p>
    <w:p w:rsidR="00000000" w:rsidRPr="000A08B9" w:rsidP="00F94647">
      <w:pPr>
        <w:pStyle w:val="BodyText"/>
      </w:pPr>
      <w:r w:rsidRPr="000A08B9">
        <w:t>This unit of competency defines the skills and knowledge required to apply principles of work health and safety (WHS) in the workplace and undertake a safety risk assessment for the employee</w:t>
      </w:r>
      <w:r>
        <w:t>’</w:t>
      </w:r>
      <w:r w:rsidRPr="000A08B9">
        <w:t>s area of responsibility and applies to employees req</w:t>
      </w:r>
      <w:r w:rsidRPr="000A08B9">
        <w:t>uiring additional WHS competencies beyond those inherent in their job.</w:t>
      </w:r>
    </w:p>
    <w:p w:rsidR="00000000" w:rsidRPr="000A08B9" w:rsidP="00F94647">
      <w:pPr>
        <w:pStyle w:val="BodyText"/>
      </w:pPr>
      <w:r w:rsidRPr="000A08B9">
        <w:t>Where the selection and use of engineering measurement is required unit MEM12023 Perform engineering measurements should also be selected.</w:t>
      </w:r>
    </w:p>
    <w:p w:rsidR="00000000" w:rsidRPr="000A08B9" w:rsidP="00F94647">
      <w:pPr>
        <w:pStyle w:val="BodyText"/>
      </w:pPr>
      <w:r w:rsidRPr="000A08B9">
        <w:t>No licensing, legislative or certification r</w:t>
      </w:r>
      <w:r w:rsidRPr="000A08B9">
        <w:t>equirements apply to this unit at the time of publication.</w:t>
      </w:r>
    </w:p>
    <w:p w:rsidR="00000000" w:rsidRPr="000A08B9" w:rsidP="000A08B9">
      <w:pPr>
        <w:pStyle w:val="BodyText"/>
      </w:pPr>
      <w:r w:rsidRPr="000A08B9">
        <w:rPr>
          <w:rStyle w:val="SpecialBold"/>
        </w:rPr>
        <w:t>Band</w:t>
      </w:r>
      <w:r w:rsidRPr="000A08B9">
        <w:t>:</w:t>
      </w:r>
      <w:r w:rsidRPr="000A08B9">
        <w:tab/>
      </w:r>
      <w:r w:rsidRPr="000A08B9">
        <w:rPr>
          <w:rStyle w:val="SpecialBold"/>
        </w:rPr>
        <w:t>A</w:t>
      </w:r>
    </w:p>
    <w:p w:rsidR="00000000" w:rsidRPr="000A08B9" w:rsidP="000A08B9">
      <w:pPr>
        <w:pStyle w:val="BodyText"/>
      </w:pPr>
      <w:r w:rsidRPr="000A08B9">
        <w:rPr>
          <w:rStyle w:val="SpecialBold"/>
        </w:rPr>
        <w:t>Unit Weight</w:t>
      </w:r>
      <w:r w:rsidRPr="000A08B9">
        <w:t>:</w:t>
      </w:r>
      <w:r w:rsidRPr="000A08B9">
        <w:tab/>
      </w:r>
      <w:r w:rsidRPr="000A08B9">
        <w:rPr>
          <w:rStyle w:val="SpecialBold"/>
        </w:rPr>
        <w:t>3</w:t>
      </w:r>
    </w:p>
    <w:p w:rsidR="00000000" w:rsidRPr="000A08B9" w:rsidP="000A08B9">
      <w:pPr>
        <w:pStyle w:val="AllowPageBreak"/>
      </w:pPr>
    </w:p>
    <w:p w:rsidR="00000000" w:rsidRPr="000A08B9" w:rsidP="000A08B9">
      <w:pPr>
        <w:pStyle w:val="Heading1"/>
      </w:pPr>
      <w:bookmarkStart w:id="3" w:name="O_948983"/>
      <w:bookmarkEnd w:id="3"/>
      <w:r w:rsidRPr="000A08B9">
        <w:t>Pre-requisite Unit</w:t>
      </w:r>
    </w:p>
    <w:tbl>
      <w:tblPr>
        <w:tblW w:w="0" w:type="auto"/>
        <w:tblLayout w:type="fixed"/>
        <w:tblCellMar>
          <w:left w:w="62" w:type="dxa"/>
          <w:right w:w="62" w:type="dxa"/>
        </w:tblCellMar>
        <w:tblLook w:val="0000"/>
      </w:tblPr>
      <w:tblGrid>
        <w:gridCol w:w="2137"/>
        <w:gridCol w:w="6618"/>
      </w:tblGrid>
      <w:tr w:rsidTr="000A08B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MEM11011</w:t>
            </w:r>
          </w:p>
        </w:tc>
        <w:tc>
          <w:tcPr>
            <w:tcW w:w="661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Undertake manual handling</w:t>
            </w:r>
          </w:p>
        </w:tc>
      </w:tr>
      <w:tr w:rsidTr="000A08B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MEM13015</w:t>
            </w:r>
          </w:p>
        </w:tc>
        <w:tc>
          <w:tcPr>
            <w:tcW w:w="661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Work safely and effectively in manufacturing and engineering</w:t>
            </w:r>
          </w:p>
        </w:tc>
      </w:tr>
      <w:tr w:rsidTr="000A08B9">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MEM16006</w:t>
            </w:r>
          </w:p>
        </w:tc>
        <w:tc>
          <w:tcPr>
            <w:tcW w:w="6618"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Organise and communicate information</w:t>
            </w:r>
          </w:p>
        </w:tc>
      </w:tr>
    </w:tbl>
    <w:p w:rsidR="00000000" w:rsidRPr="000A08B9" w:rsidP="000A08B9">
      <w:pPr>
        <w:pStyle w:val="BodyText"/>
      </w:pPr>
    </w:p>
    <w:p w:rsidR="00000000" w:rsidRPr="000A08B9" w:rsidP="000A08B9">
      <w:pPr>
        <w:pStyle w:val="AllowPageBreak"/>
      </w:pPr>
    </w:p>
    <w:p w:rsidR="00000000" w:rsidRPr="000A08B9" w:rsidP="000A08B9">
      <w:pPr>
        <w:pStyle w:val="Heading1"/>
      </w:pPr>
      <w:bookmarkStart w:id="4" w:name="O_948982"/>
      <w:bookmarkEnd w:id="4"/>
      <w:r w:rsidRPr="000A08B9">
        <w:t>Competency Field</w:t>
      </w:r>
    </w:p>
    <w:p w:rsidR="00000000" w:rsidRPr="000A08B9" w:rsidP="00F94647">
      <w:pPr>
        <w:pStyle w:val="BodyText"/>
      </w:pPr>
      <w:r w:rsidRPr="000A08B9">
        <w:t>Work health and safety</w:t>
      </w:r>
    </w:p>
    <w:p w:rsidR="00000000" w:rsidRPr="000A08B9" w:rsidP="000A08B9">
      <w:pPr>
        <w:pStyle w:val="Heading1"/>
      </w:pPr>
      <w:bookmarkStart w:id="5" w:name="O_948980"/>
      <w:bookmarkEnd w:id="5"/>
      <w:r w:rsidRPr="000A08B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A08B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Performance criteria describe the performance needed to demonstrat</w:t>
            </w:r>
            <w:r w:rsidRPr="000A08B9">
              <w:t>e achievement of the element.</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1</w:t>
            </w:r>
          </w:p>
        </w:tc>
        <w:tc>
          <w:tcPr>
            <w:tcW w:w="1986" w:type="dxa"/>
            <w:vMerge w:val="restart"/>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1.1</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Follow standard operating procedures (SOPs)</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1.2</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Use appropriate personal protective equipment (PPE) in accordance with SOPs</w:t>
            </w:r>
          </w:p>
        </w:tc>
      </w:tr>
      <w:tr w:rsidTr="000A08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08B9">
            <w:pPr>
              <w:pStyle w:val="BodyText"/>
              <w:rPr>
                <w:lang w:val="en-NZ"/>
              </w:rPr>
            </w:pP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2</w:t>
            </w:r>
          </w:p>
        </w:tc>
        <w:tc>
          <w:tcPr>
            <w:tcW w:w="1986" w:type="dxa"/>
            <w:vMerge w:val="restart"/>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Apply principles of WHS in a workplace</w:t>
            </w: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2.1</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Describe basic WHS principles of hazard identification, risk assessment and control</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2.2</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Demonstrate understanding of WHS legislation as it is applied in the workplace</w:t>
            </w:r>
          </w:p>
        </w:tc>
      </w:tr>
      <w:tr w:rsidTr="000A08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08B9">
            <w:pPr>
              <w:pStyle w:val="BodyText"/>
              <w:rPr>
                <w:lang w:val="en-NZ"/>
              </w:rPr>
            </w:pP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3</w:t>
            </w:r>
          </w:p>
        </w:tc>
        <w:tc>
          <w:tcPr>
            <w:tcW w:w="1986"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Carry out safety audit</w:t>
            </w: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3.1</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Carry out regular safety audits in the area of responsibility in accordance with appropriate WHS standards</w:t>
            </w:r>
          </w:p>
        </w:tc>
      </w:tr>
      <w:tr w:rsidTr="000A08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08B9">
            <w:pPr>
              <w:pStyle w:val="BodyText"/>
              <w:rPr>
                <w:lang w:val="en-NZ"/>
              </w:rPr>
            </w:pP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4</w:t>
            </w:r>
          </w:p>
        </w:tc>
        <w:tc>
          <w:tcPr>
            <w:tcW w:w="1986" w:type="dxa"/>
            <w:vMerge w:val="restart"/>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Identify WHS improvements</w:t>
            </w: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4.1</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Raise WHS issues and suggestions for improvements to WHS representatives and committees, as appropriate</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4.2</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Identify hazards and make recommendations for their control on the basis of safety audits or as required</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4.3</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Make contributions to safety improvements using SOPs</w:t>
            </w: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4.4</w:t>
            </w:r>
          </w:p>
        </w:tc>
        <w:tc>
          <w:tcPr>
            <w:tcW w:w="5678"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Identify WHS training needs</w:t>
            </w:r>
          </w:p>
        </w:tc>
      </w:tr>
      <w:tr w:rsidTr="000A08B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08B9">
            <w:pPr>
              <w:pStyle w:val="BodyText"/>
              <w:rPr>
                <w:lang w:val="en-NZ"/>
              </w:rPr>
            </w:pPr>
          </w:p>
        </w:tc>
      </w:tr>
      <w:tr w:rsidTr="000A08B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5</w:t>
            </w:r>
          </w:p>
        </w:tc>
        <w:tc>
          <w:tcPr>
            <w:tcW w:w="1986"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Follow requirements of enterprise WHS program</w:t>
            </w:r>
          </w:p>
        </w:tc>
        <w:tc>
          <w:tcPr>
            <w:tcW w:w="779"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5.1</w:t>
            </w:r>
          </w:p>
        </w:tc>
        <w:tc>
          <w:tcPr>
            <w:tcW w:w="5678" w:type="dxa"/>
            <w:tcBorders>
              <w:top w:val="nil"/>
              <w:left w:val="nil"/>
              <w:bottom w:val="nil"/>
              <w:right w:val="nil"/>
            </w:tcBorders>
            <w:tcMar>
              <w:top w:w="0" w:type="dxa"/>
              <w:left w:w="62" w:type="dxa"/>
              <w:bottom w:w="0" w:type="dxa"/>
              <w:right w:w="62" w:type="dxa"/>
            </w:tcMar>
          </w:tcPr>
          <w:p w:rsidR="00000000" w:rsidRPr="000A08B9" w:rsidP="000A08B9">
            <w:pPr>
              <w:pStyle w:val="BodyText"/>
            </w:pPr>
            <w:r w:rsidRPr="000A08B9">
              <w:t>Ensure requirements of the WHS program are satisfied within the area of responsibility, including accident investigation and emergency procedures, as required</w:t>
            </w:r>
          </w:p>
        </w:tc>
      </w:tr>
    </w:tbl>
    <w:p w:rsidR="00000000" w:rsidRPr="000A08B9" w:rsidP="000A08B9">
      <w:pPr>
        <w:pStyle w:val="BodyText"/>
      </w:pPr>
    </w:p>
    <w:p w:rsidR="00000000" w:rsidRPr="000A08B9" w:rsidP="000A08B9">
      <w:pPr>
        <w:pStyle w:val="AllowPageBreak"/>
      </w:pPr>
    </w:p>
    <w:p w:rsidR="00000000" w:rsidRPr="000A08B9" w:rsidP="000A08B9">
      <w:pPr>
        <w:pStyle w:val="Heading1"/>
      </w:pPr>
      <w:bookmarkStart w:id="6" w:name="O_948979"/>
      <w:bookmarkEnd w:id="6"/>
      <w:r w:rsidRPr="000A08B9">
        <w:t>Foundation Skills</w:t>
      </w:r>
    </w:p>
    <w:p w:rsidR="00000000" w:rsidRPr="000A08B9" w:rsidP="00F94647">
      <w:pPr>
        <w:pStyle w:val="BodyText"/>
      </w:pPr>
      <w:r w:rsidRPr="000A08B9">
        <w:t>This section describes those required skills (reading, w</w:t>
      </w:r>
      <w:r w:rsidRPr="000A08B9">
        <w:t xml:space="preserve">riting, oral communication and numeracy) that are essential to workplace performance in this unit of competency.  </w:t>
      </w:r>
    </w:p>
    <w:p w:rsidR="00000000" w:rsidRPr="000A08B9" w:rsidP="00F94647">
      <w:pPr>
        <w:pStyle w:val="BodyText"/>
      </w:pPr>
      <w:r w:rsidRPr="000A08B9">
        <w:t>Foundation skills essential to performance are explicit in the performance criteria of this unit of competency.</w:t>
      </w:r>
    </w:p>
    <w:p w:rsidR="00000000" w:rsidRPr="000A08B9" w:rsidP="000A08B9">
      <w:pPr>
        <w:pStyle w:val="Heading1"/>
      </w:pPr>
      <w:bookmarkStart w:id="7" w:name="O_948978"/>
      <w:bookmarkEnd w:id="7"/>
      <w:r w:rsidRPr="000A08B9">
        <w:t>Range of Co</w:t>
      </w:r>
      <w:r w:rsidRPr="000A08B9">
        <w:t>nditions</w:t>
      </w:r>
    </w:p>
    <w:tbl>
      <w:tblPr>
        <w:tblW w:w="9286" w:type="dxa"/>
        <w:tblLayout w:type="fixed"/>
        <w:tblCellMar>
          <w:left w:w="62" w:type="dxa"/>
          <w:right w:w="62" w:type="dxa"/>
        </w:tblCellMar>
        <w:tblLook w:val="0000"/>
      </w:tblPr>
      <w:tblGrid>
        <w:gridCol w:w="2641"/>
        <w:gridCol w:w="6645"/>
      </w:tblGrid>
      <w:tr w:rsidTr="000A08B9">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t>This field allows for different work environments and conditions that may affect performance. Essential operating conditions that may be present (depending on the work situation, needs of the candidate, accessibility of the item, and local industr</w:t>
            </w:r>
            <w:r w:rsidRPr="000A08B9">
              <w:t>y and regional contexts) are included.</w:t>
            </w:r>
          </w:p>
        </w:tc>
      </w:tr>
      <w:tr w:rsidTr="000A08B9">
        <w:tblPrEx>
          <w:tblW w:w="9286" w:type="dxa"/>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0A08B9">
            <w:pPr>
              <w:pStyle w:val="BodyText"/>
              <w:rPr>
                <w:lang w:val="en-NZ"/>
              </w:rPr>
            </w:pPr>
            <w:r w:rsidRPr="000A08B9">
              <w:rPr>
                <w:rStyle w:val="SpecialBold"/>
              </w:rPr>
              <w:t xml:space="preserve">Risk assessment is a process that includes the following: </w:t>
            </w:r>
          </w:p>
        </w:tc>
        <w:tc>
          <w:tcPr>
            <w:tcW w:w="6645" w:type="dxa"/>
            <w:tcBorders>
              <w:top w:val="nil"/>
              <w:left w:val="nil"/>
              <w:bottom w:val="nil"/>
              <w:right w:val="nil"/>
            </w:tcBorders>
            <w:tcMar>
              <w:top w:w="0" w:type="dxa"/>
              <w:left w:w="62" w:type="dxa"/>
              <w:bottom w:w="0" w:type="dxa"/>
              <w:right w:w="62" w:type="dxa"/>
            </w:tcMar>
          </w:tcPr>
          <w:p w:rsidR="00000000" w:rsidRPr="000A08B9" w:rsidP="000A08B9">
            <w:pPr>
              <w:pStyle w:val="ListBullet"/>
            </w:pPr>
            <w:r w:rsidRPr="000A08B9">
              <w:t>analysing the risk to identify influencing factors and the range of potential consequences</w:t>
            </w:r>
          </w:p>
          <w:p w:rsidR="00000000" w:rsidRPr="000A08B9" w:rsidP="000A08B9">
            <w:pPr>
              <w:pStyle w:val="ListBullet"/>
            </w:pPr>
            <w:r w:rsidRPr="000A08B9">
              <w:t>assessing:</w:t>
            </w:r>
          </w:p>
          <w:p w:rsidR="00000000" w:rsidRPr="000A08B9" w:rsidP="000A08B9">
            <w:pPr>
              <w:pStyle w:val="ListBullet2"/>
            </w:pPr>
            <w:r w:rsidRPr="000A08B9">
              <w:t>the effectiveness of existing controls</w:t>
            </w:r>
          </w:p>
          <w:p w:rsidR="00000000" w:rsidRPr="000A08B9" w:rsidP="000A08B9">
            <w:pPr>
              <w:pStyle w:val="ListBullet2"/>
            </w:pPr>
            <w:r w:rsidRPr="000A08B9">
              <w:t>the likelihood of each consequence considering exposure and hazard level</w:t>
            </w:r>
          </w:p>
          <w:p w:rsidR="00000000" w:rsidRPr="000A08B9" w:rsidP="000A08B9">
            <w:pPr>
              <w:pStyle w:val="ListBullet"/>
            </w:pPr>
            <w:r w:rsidRPr="000A08B9">
              <w:t>and, combining these in some way to obtain a level of risk</w:t>
            </w:r>
          </w:p>
        </w:tc>
      </w:tr>
    </w:tbl>
    <w:p w:rsidR="00000000" w:rsidRPr="000A08B9" w:rsidP="000A08B9">
      <w:pPr>
        <w:pStyle w:val="BodyText"/>
      </w:pPr>
    </w:p>
    <w:p w:rsidR="00000000" w:rsidRPr="000A08B9" w:rsidP="000A08B9">
      <w:pPr>
        <w:pStyle w:val="AllowPageBreak"/>
      </w:pPr>
    </w:p>
    <w:p w:rsidR="00000000" w:rsidRPr="000A08B9" w:rsidP="000A08B9">
      <w:pPr>
        <w:pStyle w:val="Heading1"/>
      </w:pPr>
      <w:bookmarkStart w:id="8" w:name="O_948977"/>
      <w:bookmarkEnd w:id="8"/>
      <w:r w:rsidRPr="000A08B9">
        <w:t>Unit Mapping Information</w:t>
      </w:r>
    </w:p>
    <w:p w:rsidR="00000000" w:rsidRPr="000A08B9" w:rsidP="00F94647">
      <w:pPr>
        <w:pStyle w:val="BodyText"/>
      </w:pPr>
      <w:r w:rsidRPr="000A08B9">
        <w:t>Release 1. Supe</w:t>
      </w:r>
      <w:r w:rsidRPr="000A08B9">
        <w:t>rsedes and is equivalent to MEM13002B Undertake occupational health and safety activities in the workplace</w:t>
      </w:r>
    </w:p>
    <w:p w:rsidR="00000000" w:rsidRPr="000A08B9" w:rsidP="000A08B9">
      <w:pPr>
        <w:pStyle w:val="Heading1"/>
      </w:pPr>
      <w:bookmarkStart w:id="9" w:name="O_948970"/>
      <w:bookmarkEnd w:id="9"/>
      <w:r w:rsidRPr="000A08B9">
        <w:t>Links</w:t>
      </w:r>
    </w:p>
    <w:p w:rsidR="00000000" w:rsidRPr="000A08B9" w:rsidP="00F94647">
      <w:pPr>
        <w:pStyle w:val="BodyText"/>
      </w:pPr>
      <w:r w:rsidRPr="000A08B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B0DA0">
        <w:rPr>
          <w:rStyle w:val="Hyperlink"/>
        </w:rPr>
        <w:t>https://vetnet.gov.au/Pages/TrainingDocs.aspx?q=b7050d37-5fd0-4740-8f7d-3b7a49c10bb2</w:t>
      </w:r>
      <w:r>
        <w:fldChar w:fldCharType="end"/>
      </w:r>
    </w:p>
    <w:p w:rsidR="00000000" w:rsidRPr="000A08B9" w:rsidP="000A08B9"/>
    <w:sectPr w:rsidSect="000A08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B9" w:rsidRPr="00F94647" w:rsidP="00F94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47" w:rsidP="000A0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647" w:rsidP="000A08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4647" w:rsidP="000A0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8B9" w:rsidRPr="00F94647" w:rsidP="00F94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47" w:rsidRPr="002D2AF8" w:rsidP="000A08B9">
    <w:pPr>
      <w:pStyle w:val="Header"/>
      <w:framePr w:wrap="around"/>
    </w:pPr>
    <w:r>
      <w:fldChar w:fldCharType="begin"/>
    </w:r>
    <w:r>
      <w:instrText xml:space="preserve"> TITLE   \* MERGEFORMAT </w:instrText>
    </w:r>
    <w:r>
      <w:fldChar w:fldCharType="separate"/>
    </w:r>
    <w:r>
      <w:t>MEM13002 Undertake work health and safety activities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F94647" w:rsidP="000A0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6D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74B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6D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8B9"/>
    <w:pPr>
      <w:spacing w:before="360" w:after="60"/>
      <w:outlineLvl w:val="0"/>
    </w:pPr>
    <w:rPr>
      <w:sz w:val="32"/>
    </w:rPr>
  </w:style>
  <w:style w:type="paragraph" w:styleId="Heading2">
    <w:name w:val="heading 2"/>
    <w:basedOn w:val="HeadingBase"/>
    <w:next w:val="BodyText"/>
    <w:link w:val="Heading2Char"/>
    <w:qFormat/>
    <w:rsid w:val="000A08B9"/>
    <w:pPr>
      <w:keepLines/>
      <w:spacing w:before="240" w:after="120"/>
      <w:outlineLvl w:val="1"/>
    </w:pPr>
    <w:rPr>
      <w:sz w:val="28"/>
      <w:szCs w:val="40"/>
    </w:rPr>
  </w:style>
  <w:style w:type="paragraph" w:styleId="Heading3">
    <w:name w:val="heading 3"/>
    <w:basedOn w:val="HeadingBase"/>
    <w:next w:val="BodyText"/>
    <w:link w:val="Heading3Char"/>
    <w:qFormat/>
    <w:rsid w:val="000A08B9"/>
    <w:pPr>
      <w:spacing w:before="180" w:after="120"/>
      <w:outlineLvl w:val="2"/>
    </w:pPr>
    <w:rPr>
      <w:spacing w:val="-10"/>
      <w:kern w:val="32"/>
    </w:rPr>
  </w:style>
  <w:style w:type="paragraph" w:styleId="Heading4">
    <w:name w:val="heading 4"/>
    <w:basedOn w:val="HeadingBase"/>
    <w:next w:val="BodyText"/>
    <w:link w:val="Heading4Char"/>
    <w:qFormat/>
    <w:rsid w:val="000A08B9"/>
    <w:pPr>
      <w:spacing w:before="160" w:after="120"/>
      <w:outlineLvl w:val="3"/>
    </w:pPr>
    <w:rPr>
      <w:sz w:val="22"/>
    </w:rPr>
  </w:style>
  <w:style w:type="paragraph" w:styleId="Heading5">
    <w:name w:val="heading 5"/>
    <w:basedOn w:val="HeadingBase"/>
    <w:next w:val="Normal"/>
    <w:link w:val="Heading5Char"/>
    <w:qFormat/>
    <w:rsid w:val="000A08B9"/>
    <w:pPr>
      <w:spacing w:before="80"/>
      <w:outlineLvl w:val="4"/>
    </w:pPr>
    <w:rPr>
      <w:color w:val="918585"/>
      <w:sz w:val="20"/>
    </w:rPr>
  </w:style>
  <w:style w:type="paragraph" w:styleId="Heading6">
    <w:name w:val="heading 6"/>
    <w:basedOn w:val="HeadingBase"/>
    <w:next w:val="Normal"/>
    <w:link w:val="Heading6Char"/>
    <w:qFormat/>
    <w:rsid w:val="000A08B9"/>
    <w:pPr>
      <w:spacing w:before="60"/>
      <w:outlineLvl w:val="5"/>
    </w:pPr>
    <w:rPr>
      <w:color w:val="918585"/>
      <w:sz w:val="20"/>
    </w:rPr>
  </w:style>
  <w:style w:type="paragraph" w:styleId="Heading7">
    <w:name w:val="heading 7"/>
    <w:basedOn w:val="Normal"/>
    <w:next w:val="Normal"/>
    <w:link w:val="Heading7Char"/>
    <w:qFormat/>
    <w:rsid w:val="000A08B9"/>
    <w:pPr>
      <w:ind w:left="720"/>
      <w:outlineLvl w:val="6"/>
    </w:pPr>
    <w:rPr>
      <w:i/>
    </w:rPr>
  </w:style>
  <w:style w:type="paragraph" w:styleId="Heading8">
    <w:name w:val="heading 8"/>
    <w:basedOn w:val="Normal"/>
    <w:next w:val="Normal"/>
    <w:link w:val="Heading8Char"/>
    <w:qFormat/>
    <w:rsid w:val="000A08B9"/>
    <w:pPr>
      <w:ind w:left="720"/>
      <w:outlineLvl w:val="7"/>
    </w:pPr>
    <w:rPr>
      <w:i/>
    </w:rPr>
  </w:style>
  <w:style w:type="paragraph" w:styleId="Heading9">
    <w:name w:val="heading 9"/>
    <w:basedOn w:val="Normal"/>
    <w:next w:val="Normal"/>
    <w:link w:val="Heading9Char"/>
    <w:qFormat/>
    <w:rsid w:val="000A08B9"/>
    <w:pPr>
      <w:ind w:left="720"/>
      <w:outlineLvl w:val="8"/>
    </w:pPr>
    <w:rPr>
      <w:i/>
    </w:rPr>
  </w:style>
  <w:style w:type="character" w:default="1" w:styleId="DefaultParagraphFont">
    <w:name w:val="Default Paragraph Font"/>
    <w:uiPriority w:val="1"/>
    <w:unhideWhenUsed/>
    <w:rsid w:val="000A0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8B9"/>
  </w:style>
  <w:style w:type="character" w:customStyle="1" w:styleId="Heading1Char">
    <w:name w:val="Heading 1 Char"/>
    <w:basedOn w:val="DefaultParagraphFont"/>
    <w:link w:val="Heading1"/>
    <w:rsid w:val="000A08B9"/>
    <w:rPr>
      <w:rFonts w:ascii="Times New Roman" w:eastAsia="Times New Roman" w:hAnsi="Times New Roman" w:cs="Times New Roman"/>
      <w:b/>
      <w:sz w:val="32"/>
      <w:szCs w:val="20"/>
      <w:lang w:eastAsia="en-US"/>
    </w:rPr>
  </w:style>
  <w:style w:type="paragraph" w:styleId="BodyText">
    <w:name w:val="Body Text"/>
    <w:basedOn w:val="Normal"/>
    <w:link w:val="BodyTextChar"/>
    <w:rsid w:val="000A0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8B9"/>
    <w:rPr>
      <w:rFonts w:ascii="Times New Roman" w:eastAsia="Times New Roman" w:hAnsi="Times New Roman" w:cs="Times New Roman"/>
      <w:sz w:val="24"/>
      <w:lang w:eastAsia="en-US"/>
    </w:rPr>
  </w:style>
  <w:style w:type="paragraph" w:styleId="ListBullet">
    <w:name w:val="List Bullet"/>
    <w:basedOn w:val="List"/>
    <w:rsid w:val="000A08B9"/>
    <w:pPr>
      <w:numPr>
        <w:numId w:val="12"/>
      </w:numPr>
      <w:tabs>
        <w:tab w:val="clear" w:pos="340"/>
      </w:tabs>
      <w:spacing w:before="40" w:after="40"/>
    </w:pPr>
  </w:style>
  <w:style w:type="character" w:customStyle="1" w:styleId="SpecialBold">
    <w:name w:val="Special Bold"/>
    <w:basedOn w:val="DefaultParagraphFont"/>
    <w:rsid w:val="000A08B9"/>
    <w:rPr>
      <w:b/>
      <w:spacing w:val="0"/>
    </w:rPr>
  </w:style>
  <w:style w:type="paragraph" w:styleId="ListBullet2">
    <w:name w:val="List Bullet 2"/>
    <w:basedOn w:val="List2"/>
    <w:rsid w:val="000A08B9"/>
    <w:pPr>
      <w:numPr>
        <w:numId w:val="13"/>
      </w:numPr>
      <w:tabs>
        <w:tab w:val="clear" w:pos="680"/>
      </w:tabs>
    </w:pPr>
  </w:style>
  <w:style w:type="paragraph" w:customStyle="1" w:styleId="SuperHeading">
    <w:name w:val="SuperHeading"/>
    <w:basedOn w:val="Normal"/>
    <w:rsid w:val="000A08B9"/>
    <w:pPr>
      <w:spacing w:before="240" w:after="120"/>
      <w:outlineLvl w:val="0"/>
    </w:pPr>
    <w:rPr>
      <w:rFonts w:ascii="Times New Roman" w:hAnsi="Times New Roman"/>
      <w:b/>
      <w:sz w:val="32"/>
    </w:rPr>
  </w:style>
  <w:style w:type="paragraph" w:customStyle="1" w:styleId="AllowPageBreak">
    <w:name w:val="AllowPageBreak"/>
    <w:rsid w:val="000A0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8B9"/>
    <w:rPr>
      <w:rFonts w:ascii="Courier New" w:eastAsia="Times New Roman" w:hAnsi="Courier New" w:cs="Times New Roman"/>
      <w:i/>
      <w:szCs w:val="20"/>
      <w:lang w:eastAsia="en-US"/>
    </w:rPr>
  </w:style>
  <w:style w:type="paragraph" w:customStyle="1" w:styleId="HeadingBase">
    <w:name w:val="Heading Base"/>
    <w:rsid w:val="000A0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8B9"/>
    <w:pPr>
      <w:tabs>
        <w:tab w:val="right" w:leader="dot" w:pos="9072"/>
      </w:tabs>
      <w:ind w:left="567"/>
    </w:pPr>
    <w:rPr>
      <w:szCs w:val="22"/>
    </w:rPr>
  </w:style>
  <w:style w:type="paragraph" w:customStyle="1" w:styleId="TOCBase">
    <w:name w:val="TOC Base"/>
    <w:rsid w:val="000A0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8B9"/>
    <w:pPr>
      <w:tabs>
        <w:tab w:val="right" w:leader="dot" w:pos="9072"/>
      </w:tabs>
      <w:spacing w:before="40" w:after="40"/>
      <w:ind w:left="284"/>
    </w:pPr>
    <w:rPr>
      <w:rFonts w:ascii="Times New Roman" w:hAnsi="Times New Roman"/>
    </w:rPr>
  </w:style>
  <w:style w:type="paragraph" w:styleId="TOC1">
    <w:name w:val="toc 1"/>
    <w:basedOn w:val="TOCBase"/>
    <w:next w:val="Normal"/>
    <w:rsid w:val="000A0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8B9"/>
    <w:rPr>
      <w:rFonts w:ascii="Times New Roman" w:eastAsia="Times New Roman" w:hAnsi="Times New Roman" w:cs="Times New Roman"/>
      <w:sz w:val="16"/>
      <w:lang w:eastAsia="en-US"/>
    </w:rPr>
  </w:style>
  <w:style w:type="paragraph" w:styleId="Title">
    <w:name w:val="Title"/>
    <w:basedOn w:val="HeadingBase"/>
    <w:link w:val="TitleChar"/>
    <w:qFormat/>
    <w:rsid w:val="000A08B9"/>
    <w:pPr>
      <w:spacing w:before="5040"/>
      <w:jc w:val="center"/>
    </w:pPr>
    <w:rPr>
      <w:sz w:val="48"/>
      <w:szCs w:val="72"/>
      <w:lang w:val="en-US"/>
    </w:rPr>
  </w:style>
  <w:style w:type="character" w:customStyle="1" w:styleId="TitleChar">
    <w:name w:val="Title Char"/>
    <w:basedOn w:val="DefaultParagraphFont"/>
    <w:link w:val="Title"/>
    <w:rsid w:val="000A0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8B9"/>
    <w:pPr>
      <w:tabs>
        <w:tab w:val="left" w:pos="3600"/>
        <w:tab w:val="left" w:pos="3958"/>
      </w:tabs>
    </w:pPr>
  </w:style>
  <w:style w:type="paragraph" w:styleId="List">
    <w:name w:val="List"/>
    <w:basedOn w:val="BodyText"/>
    <w:next w:val="BodyText"/>
    <w:rsid w:val="000A08B9"/>
    <w:pPr>
      <w:tabs>
        <w:tab w:val="left" w:pos="340"/>
      </w:tabs>
      <w:spacing w:before="60" w:after="60"/>
      <w:ind w:left="340" w:hanging="340"/>
    </w:pPr>
  </w:style>
  <w:style w:type="paragraph" w:customStyle="1" w:styleId="Note">
    <w:name w:val="Note"/>
    <w:basedOn w:val="BodyText"/>
    <w:rsid w:val="000A0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8B9"/>
    <w:pPr>
      <w:framePr w:wrap="auto" w:hAnchor="text" w:y="6049"/>
    </w:pPr>
    <w:rPr>
      <w:color w:val="000000"/>
      <w:sz w:val="40"/>
    </w:rPr>
  </w:style>
  <w:style w:type="paragraph" w:customStyle="1" w:styleId="TOCTitle">
    <w:name w:val="TOCTitle"/>
    <w:basedOn w:val="Heading1"/>
    <w:rsid w:val="000A08B9"/>
    <w:pPr>
      <w:spacing w:after="240"/>
      <w:jc w:val="center"/>
      <w:outlineLvl w:val="9"/>
    </w:pPr>
    <w:rPr>
      <w:caps/>
    </w:rPr>
  </w:style>
  <w:style w:type="paragraph" w:customStyle="1" w:styleId="Version">
    <w:name w:val="Version"/>
    <w:rsid w:val="000A0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8B9"/>
    <w:pPr>
      <w:keepNext w:val="0"/>
      <w:tabs>
        <w:tab w:val="right" w:pos="4176"/>
      </w:tabs>
      <w:ind w:left="198" w:hanging="198"/>
    </w:pPr>
    <w:rPr>
      <w:rFonts w:ascii="Garamond" w:hAnsi="Garamond"/>
    </w:rPr>
  </w:style>
  <w:style w:type="paragraph" w:styleId="IndexHeading">
    <w:name w:val="index heading"/>
    <w:basedOn w:val="Normal"/>
    <w:next w:val="Index1"/>
    <w:semiHidden/>
    <w:rsid w:val="000A08B9"/>
    <w:pPr>
      <w:spacing w:before="120" w:after="120"/>
    </w:pPr>
    <w:rPr>
      <w:rFonts w:ascii="Arial" w:hAnsi="Arial"/>
      <w:b/>
      <w:color w:val="918585"/>
      <w:sz w:val="24"/>
    </w:rPr>
  </w:style>
  <w:style w:type="paragraph" w:styleId="Header">
    <w:name w:val="header"/>
    <w:basedOn w:val="Normal"/>
    <w:link w:val="HeaderChar"/>
    <w:rsid w:val="000A0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8B9"/>
    <w:rPr>
      <w:rFonts w:ascii="Times New Roman" w:eastAsia="Times New Roman" w:hAnsi="Times New Roman" w:cs="Times New Roman"/>
      <w:sz w:val="16"/>
      <w:szCs w:val="20"/>
      <w:lang w:val="en-GB" w:eastAsia="en-US"/>
    </w:rPr>
  </w:style>
  <w:style w:type="paragraph" w:customStyle="1" w:styleId="Chapter">
    <w:name w:val="Chapter"/>
    <w:basedOn w:val="Normal"/>
    <w:rsid w:val="000A08B9"/>
    <w:pPr>
      <w:spacing w:before="240"/>
    </w:pPr>
    <w:rPr>
      <w:rFonts w:ascii="Times New Roman" w:hAnsi="Times New Roman"/>
      <w:smallCaps/>
      <w:spacing w:val="80"/>
      <w:sz w:val="28"/>
    </w:rPr>
  </w:style>
  <w:style w:type="paragraph" w:customStyle="1" w:styleId="InChapter">
    <w:name w:val="InChapter"/>
    <w:basedOn w:val="Heading3"/>
    <w:rsid w:val="000A08B9"/>
    <w:pPr>
      <w:spacing w:after="240"/>
      <w:outlineLvl w:val="9"/>
    </w:pPr>
    <w:rPr>
      <w:noProof/>
    </w:rPr>
  </w:style>
  <w:style w:type="paragraph" w:styleId="Index2">
    <w:name w:val="index 2"/>
    <w:basedOn w:val="Normal"/>
    <w:next w:val="Normal"/>
    <w:semiHidden/>
    <w:rsid w:val="000A08B9"/>
    <w:pPr>
      <w:tabs>
        <w:tab w:val="right" w:pos="4176"/>
      </w:tabs>
      <w:ind w:left="568" w:hanging="284"/>
    </w:pPr>
    <w:rPr>
      <w:rFonts w:ascii="Garamond" w:hAnsi="Garamond"/>
    </w:rPr>
  </w:style>
  <w:style w:type="paragraph" w:customStyle="1" w:styleId="Byline">
    <w:name w:val="Byline"/>
    <w:rsid w:val="000A0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8B9"/>
    <w:pPr>
      <w:tabs>
        <w:tab w:val="clear" w:pos="3600"/>
        <w:tab w:val="clear" w:pos="3958"/>
      </w:tabs>
      <w:jc w:val="right"/>
    </w:pPr>
  </w:style>
  <w:style w:type="character" w:styleId="Emphasis">
    <w:name w:val="Emphasis"/>
    <w:basedOn w:val="DefaultParagraphFont"/>
    <w:qFormat/>
    <w:rsid w:val="000A08B9"/>
    <w:rPr>
      <w:i/>
    </w:rPr>
  </w:style>
  <w:style w:type="paragraph" w:styleId="Caption">
    <w:name w:val="caption"/>
    <w:basedOn w:val="BodyText"/>
    <w:next w:val="Normal"/>
    <w:qFormat/>
    <w:rsid w:val="000A08B9"/>
    <w:pPr>
      <w:framePr w:w="2268" w:hSpace="181" w:vSpace="181" w:wrap="around" w:vAnchor="text" w:hAnchor="page" w:x="1135" w:y="285" w:anchorLock="1"/>
    </w:pPr>
    <w:rPr>
      <w:i/>
    </w:rPr>
  </w:style>
  <w:style w:type="paragraph" w:customStyle="1" w:styleId="MiniTOCTitle">
    <w:name w:val="MiniTOCTitle"/>
    <w:basedOn w:val="Heading4"/>
    <w:rsid w:val="000A08B9"/>
    <w:pPr>
      <w:spacing w:before="240"/>
      <w:outlineLvl w:val="9"/>
    </w:pPr>
    <w:rPr>
      <w:noProof/>
      <w:sz w:val="24"/>
    </w:rPr>
  </w:style>
  <w:style w:type="paragraph" w:customStyle="1" w:styleId="MiniTOCItem">
    <w:name w:val="MiniTOCItem"/>
    <w:basedOn w:val="ListBullet"/>
    <w:rsid w:val="000A08B9"/>
    <w:pPr>
      <w:numPr>
        <w:numId w:val="0"/>
      </w:numPr>
      <w:tabs>
        <w:tab w:val="right" w:leader="dot" w:pos="6521"/>
      </w:tabs>
      <w:spacing w:before="0" w:after="0"/>
    </w:pPr>
  </w:style>
  <w:style w:type="paragraph" w:customStyle="1" w:styleId="TOFTitle">
    <w:name w:val="TOFTitle"/>
    <w:basedOn w:val="TOCTitle"/>
    <w:rsid w:val="000A08B9"/>
  </w:style>
  <w:style w:type="paragraph" w:styleId="TableofFigures">
    <w:name w:val="table of figures"/>
    <w:basedOn w:val="Normal"/>
    <w:next w:val="Normal"/>
    <w:semiHidden/>
    <w:rsid w:val="000A08B9"/>
    <w:pPr>
      <w:tabs>
        <w:tab w:val="right" w:leader="dot" w:pos="9072"/>
      </w:tabs>
      <w:ind w:left="970" w:hanging="403"/>
    </w:pPr>
    <w:rPr>
      <w:rFonts w:ascii="Times New Roman" w:hAnsi="Times New Roman"/>
      <w:b/>
    </w:rPr>
  </w:style>
  <w:style w:type="paragraph" w:styleId="ListNumber">
    <w:name w:val="List Number"/>
    <w:basedOn w:val="List"/>
    <w:rsid w:val="000A08B9"/>
    <w:pPr>
      <w:numPr>
        <w:numId w:val="15"/>
      </w:numPr>
      <w:tabs>
        <w:tab w:val="clear" w:pos="340"/>
      </w:tabs>
    </w:pPr>
  </w:style>
  <w:style w:type="character" w:customStyle="1" w:styleId="WingdingSymbols">
    <w:name w:val="Wingding Symbols"/>
    <w:rsid w:val="000A08B9"/>
    <w:rPr>
      <w:rFonts w:ascii="Wingdings" w:hAnsi="Wingdings"/>
    </w:rPr>
  </w:style>
  <w:style w:type="paragraph" w:customStyle="1" w:styleId="TableHeading">
    <w:name w:val="Table Heading"/>
    <w:basedOn w:val="HeadingBase"/>
    <w:rsid w:val="000A08B9"/>
    <w:pPr>
      <w:keepLines/>
      <w:pBdr>
        <w:bottom w:val="single" w:sz="6" w:space="1" w:color="918585"/>
      </w:pBdr>
      <w:spacing w:before="240"/>
    </w:pPr>
  </w:style>
  <w:style w:type="character" w:customStyle="1" w:styleId="HotSpot">
    <w:name w:val="HotSpot"/>
    <w:rsid w:val="000A08B9"/>
    <w:rPr>
      <w:color w:val="0033CC"/>
      <w:u w:val="none"/>
    </w:rPr>
  </w:style>
  <w:style w:type="paragraph" w:customStyle="1" w:styleId="BodyTextRight">
    <w:name w:val="Body Text Right"/>
    <w:basedOn w:val="BodyText"/>
    <w:rsid w:val="000A08B9"/>
    <w:pPr>
      <w:spacing w:before="0" w:after="0"/>
      <w:jc w:val="right"/>
    </w:pPr>
  </w:style>
  <w:style w:type="paragraph" w:styleId="Index3">
    <w:name w:val="index 3"/>
    <w:basedOn w:val="ListNumber2"/>
    <w:next w:val="Normal"/>
    <w:semiHidden/>
    <w:rsid w:val="000A08B9"/>
    <w:pPr>
      <w:numPr>
        <w:numId w:val="0"/>
      </w:numPr>
      <w:tabs>
        <w:tab w:val="right" w:leader="dot" w:pos="4176"/>
      </w:tabs>
    </w:pPr>
  </w:style>
  <w:style w:type="paragraph" w:styleId="ListNumber2">
    <w:name w:val="List Number 2"/>
    <w:basedOn w:val="List2"/>
    <w:rsid w:val="000A08B9"/>
    <w:pPr>
      <w:numPr>
        <w:numId w:val="10"/>
      </w:numPr>
      <w:tabs>
        <w:tab w:val="clear" w:pos="1060"/>
      </w:tabs>
    </w:pPr>
  </w:style>
  <w:style w:type="paragraph" w:customStyle="1" w:styleId="MarginNote">
    <w:name w:val="Margin Note"/>
    <w:basedOn w:val="BodyText"/>
    <w:rsid w:val="000A0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8B9"/>
    <w:rPr>
      <w:sz w:val="32"/>
    </w:rPr>
  </w:style>
  <w:style w:type="paragraph" w:customStyle="1" w:styleId="HeadingProcedure">
    <w:name w:val="Heading Procedure"/>
    <w:basedOn w:val="HeadingBase"/>
    <w:next w:val="Normal"/>
    <w:rsid w:val="000A08B9"/>
    <w:pPr>
      <w:tabs>
        <w:tab w:val="left" w:pos="0"/>
      </w:tabs>
      <w:spacing w:before="120" w:after="60"/>
    </w:pPr>
    <w:rPr>
      <w:i/>
      <w:color w:val="918585"/>
      <w:sz w:val="22"/>
    </w:rPr>
  </w:style>
  <w:style w:type="paragraph" w:customStyle="1" w:styleId="TableBodyText">
    <w:name w:val="Table Body Text"/>
    <w:basedOn w:val="BodyText"/>
    <w:rsid w:val="000A08B9"/>
    <w:pPr>
      <w:spacing w:before="60" w:after="60"/>
    </w:pPr>
  </w:style>
  <w:style w:type="paragraph" w:styleId="ListContinue">
    <w:name w:val="List Continue"/>
    <w:basedOn w:val="List"/>
    <w:rsid w:val="000A08B9"/>
    <w:pPr>
      <w:ind w:firstLine="0"/>
    </w:pPr>
  </w:style>
  <w:style w:type="paragraph" w:customStyle="1" w:styleId="ListNote">
    <w:name w:val="List Note"/>
    <w:basedOn w:val="List"/>
    <w:rsid w:val="000A08B9"/>
    <w:pPr>
      <w:pBdr>
        <w:top w:val="single" w:sz="6" w:space="2" w:color="918585"/>
        <w:bottom w:val="single" w:sz="6" w:space="2" w:color="918585"/>
      </w:pBdr>
      <w:tabs>
        <w:tab w:val="left" w:pos="1021"/>
      </w:tabs>
      <w:ind w:firstLine="0"/>
    </w:pPr>
  </w:style>
  <w:style w:type="paragraph" w:customStyle="1" w:styleId="Warning">
    <w:name w:val="Warning"/>
    <w:basedOn w:val="BodyText"/>
    <w:rsid w:val="000A08B9"/>
    <w:pPr>
      <w:shd w:val="clear" w:color="auto" w:fill="D9D9D9"/>
      <w:tabs>
        <w:tab w:val="left" w:pos="992"/>
      </w:tabs>
      <w:ind w:left="119" w:right="119"/>
    </w:pPr>
    <w:rPr>
      <w:sz w:val="20"/>
    </w:rPr>
  </w:style>
  <w:style w:type="paragraph" w:customStyle="1" w:styleId="MarginIcons">
    <w:name w:val="Margin Icons"/>
    <w:basedOn w:val="BodyText"/>
    <w:rsid w:val="000A0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8B9"/>
    <w:rPr>
      <w:rFonts w:ascii="Courier New" w:hAnsi="Courier New"/>
    </w:rPr>
  </w:style>
  <w:style w:type="paragraph" w:customStyle="1" w:styleId="NoteBullet">
    <w:name w:val="Note Bullet"/>
    <w:basedOn w:val="Note"/>
    <w:rsid w:val="000A08B9"/>
    <w:pPr>
      <w:tabs>
        <w:tab w:val="clear" w:pos="680"/>
      </w:tabs>
      <w:spacing w:before="60" w:after="60"/>
    </w:pPr>
  </w:style>
  <w:style w:type="paragraph" w:customStyle="1" w:styleId="SubHeading2">
    <w:name w:val="SubHeading2"/>
    <w:basedOn w:val="HeadingBase"/>
    <w:rsid w:val="000A08B9"/>
    <w:pPr>
      <w:spacing w:before="240" w:after="60"/>
    </w:pPr>
    <w:rPr>
      <w:sz w:val="20"/>
    </w:rPr>
  </w:style>
  <w:style w:type="paragraph" w:customStyle="1" w:styleId="SubHeading1">
    <w:name w:val="SubHeading1"/>
    <w:basedOn w:val="HeadingBase"/>
    <w:rsid w:val="000A08B9"/>
    <w:pPr>
      <w:spacing w:before="240" w:after="60"/>
    </w:pPr>
    <w:rPr>
      <w:color w:val="918585"/>
      <w:sz w:val="22"/>
    </w:rPr>
  </w:style>
  <w:style w:type="paragraph" w:customStyle="1" w:styleId="SideHeading">
    <w:name w:val="Side Heading"/>
    <w:basedOn w:val="HeadingBase"/>
    <w:rsid w:val="000A0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8B9"/>
    <w:pPr>
      <w:tabs>
        <w:tab w:val="num" w:pos="360"/>
      </w:tabs>
    </w:pPr>
  </w:style>
  <w:style w:type="paragraph" w:styleId="PlainText">
    <w:name w:val="Plain Text"/>
    <w:basedOn w:val="Normal"/>
    <w:link w:val="PlainTextChar"/>
    <w:rsid w:val="000A08B9"/>
    <w:rPr>
      <w:sz w:val="20"/>
    </w:rPr>
  </w:style>
  <w:style w:type="character" w:customStyle="1" w:styleId="PlainTextChar">
    <w:name w:val="Plain Text Char"/>
    <w:basedOn w:val="DefaultParagraphFont"/>
    <w:link w:val="PlainText"/>
    <w:rsid w:val="000A08B9"/>
    <w:rPr>
      <w:rFonts w:ascii="Courier New" w:eastAsia="Times New Roman" w:hAnsi="Courier New" w:cs="Times New Roman"/>
      <w:sz w:val="20"/>
      <w:szCs w:val="20"/>
      <w:lang w:eastAsia="en-US"/>
    </w:rPr>
  </w:style>
  <w:style w:type="character" w:customStyle="1" w:styleId="MenuOption">
    <w:name w:val="Menu Option"/>
    <w:basedOn w:val="DefaultParagraphFont"/>
    <w:rsid w:val="000A08B9"/>
    <w:rPr>
      <w:b/>
      <w:smallCaps/>
    </w:rPr>
  </w:style>
  <w:style w:type="paragraph" w:customStyle="1" w:styleId="TableListNumber">
    <w:name w:val="Table List Number"/>
    <w:basedOn w:val="ListNumber"/>
    <w:rsid w:val="000A08B9"/>
    <w:pPr>
      <w:numPr>
        <w:numId w:val="0"/>
      </w:numPr>
    </w:pPr>
  </w:style>
  <w:style w:type="paragraph" w:styleId="TOC4">
    <w:name w:val="toc 4"/>
    <w:basedOn w:val="TOCBase"/>
    <w:next w:val="Normal"/>
    <w:semiHidden/>
    <w:rsid w:val="000A08B9"/>
    <w:pPr>
      <w:tabs>
        <w:tab w:val="right" w:leader="dot" w:pos="9071"/>
      </w:tabs>
      <w:ind w:left="1701"/>
    </w:pPr>
  </w:style>
  <w:style w:type="paragraph" w:customStyle="1" w:styleId="ListAlpha">
    <w:name w:val="List Alpha"/>
    <w:basedOn w:val="List"/>
    <w:rsid w:val="000A08B9"/>
    <w:pPr>
      <w:numPr>
        <w:numId w:val="9"/>
      </w:numPr>
    </w:pPr>
  </w:style>
  <w:style w:type="paragraph" w:customStyle="1" w:styleId="ListAlpha2">
    <w:name w:val="List Alpha 2"/>
    <w:basedOn w:val="List2"/>
    <w:rsid w:val="000A08B9"/>
    <w:pPr>
      <w:numPr>
        <w:numId w:val="8"/>
      </w:numPr>
    </w:pPr>
  </w:style>
  <w:style w:type="paragraph" w:styleId="List2">
    <w:name w:val="List 2"/>
    <w:basedOn w:val="BodyText"/>
    <w:rsid w:val="000A08B9"/>
    <w:pPr>
      <w:tabs>
        <w:tab w:val="left" w:pos="680"/>
      </w:tabs>
      <w:spacing w:before="60" w:after="60"/>
      <w:ind w:left="680" w:hanging="340"/>
    </w:pPr>
  </w:style>
  <w:style w:type="paragraph" w:styleId="List3">
    <w:name w:val="List 3"/>
    <w:basedOn w:val="BodyText"/>
    <w:rsid w:val="000A08B9"/>
    <w:pPr>
      <w:tabs>
        <w:tab w:val="left" w:pos="1021"/>
      </w:tabs>
      <w:spacing w:before="60" w:after="60"/>
      <w:ind w:left="1020" w:hanging="340"/>
    </w:pPr>
  </w:style>
  <w:style w:type="paragraph" w:styleId="List4">
    <w:name w:val="List 4"/>
    <w:basedOn w:val="BodyText"/>
    <w:rsid w:val="000A08B9"/>
    <w:pPr>
      <w:tabs>
        <w:tab w:val="left" w:pos="1361"/>
      </w:tabs>
      <w:spacing w:before="60" w:after="60"/>
      <w:ind w:left="1361" w:hanging="340"/>
    </w:pPr>
  </w:style>
  <w:style w:type="paragraph" w:styleId="List5">
    <w:name w:val="List 5"/>
    <w:basedOn w:val="BodyText"/>
    <w:rsid w:val="000A08B9"/>
    <w:pPr>
      <w:tabs>
        <w:tab w:val="left" w:pos="1701"/>
      </w:tabs>
      <w:spacing w:before="60" w:after="60"/>
      <w:ind w:left="1701" w:hanging="340"/>
    </w:pPr>
  </w:style>
  <w:style w:type="paragraph" w:styleId="ListBullet3">
    <w:name w:val="List Bullet 3"/>
    <w:basedOn w:val="List3"/>
    <w:rsid w:val="000A08B9"/>
    <w:pPr>
      <w:numPr>
        <w:numId w:val="14"/>
      </w:numPr>
      <w:tabs>
        <w:tab w:val="clear" w:pos="1021"/>
      </w:tabs>
      <w:ind w:left="1037" w:hanging="357"/>
    </w:pPr>
  </w:style>
  <w:style w:type="paragraph" w:styleId="ListBullet4">
    <w:name w:val="List Bullet 4"/>
    <w:basedOn w:val="List4"/>
    <w:rsid w:val="000A08B9"/>
    <w:pPr>
      <w:numPr>
        <w:numId w:val="3"/>
      </w:numPr>
      <w:tabs>
        <w:tab w:val="clear" w:pos="1361"/>
      </w:tabs>
    </w:pPr>
  </w:style>
  <w:style w:type="paragraph" w:styleId="ListBullet5">
    <w:name w:val="List Bullet 5"/>
    <w:basedOn w:val="List5"/>
    <w:rsid w:val="000A08B9"/>
    <w:pPr>
      <w:numPr>
        <w:numId w:val="4"/>
      </w:numPr>
    </w:pPr>
  </w:style>
  <w:style w:type="paragraph" w:styleId="ListContinue2">
    <w:name w:val="List Continue 2"/>
    <w:basedOn w:val="List2"/>
    <w:rsid w:val="000A08B9"/>
    <w:pPr>
      <w:ind w:firstLine="0"/>
    </w:pPr>
  </w:style>
  <w:style w:type="paragraph" w:styleId="ListContinue3">
    <w:name w:val="List Continue 3"/>
    <w:basedOn w:val="List3"/>
    <w:rsid w:val="000A08B9"/>
    <w:pPr>
      <w:ind w:left="1021" w:firstLine="0"/>
    </w:pPr>
  </w:style>
  <w:style w:type="paragraph" w:styleId="ListContinue4">
    <w:name w:val="List Continue 4"/>
    <w:basedOn w:val="List4"/>
    <w:rsid w:val="000A08B9"/>
    <w:pPr>
      <w:ind w:firstLine="0"/>
    </w:pPr>
  </w:style>
  <w:style w:type="paragraph" w:styleId="ListContinue5">
    <w:name w:val="List Continue 5"/>
    <w:basedOn w:val="List5"/>
    <w:rsid w:val="000A08B9"/>
    <w:pPr>
      <w:ind w:firstLine="0"/>
    </w:pPr>
  </w:style>
  <w:style w:type="paragraph" w:styleId="ListNumber3">
    <w:name w:val="List Number 3"/>
    <w:basedOn w:val="List3"/>
    <w:rsid w:val="000A08B9"/>
    <w:pPr>
      <w:numPr>
        <w:numId w:val="5"/>
      </w:numPr>
    </w:pPr>
  </w:style>
  <w:style w:type="paragraph" w:styleId="ListNumber4">
    <w:name w:val="List Number 4"/>
    <w:basedOn w:val="List4"/>
    <w:rsid w:val="000A08B9"/>
    <w:pPr>
      <w:numPr>
        <w:numId w:val="6"/>
      </w:numPr>
    </w:pPr>
  </w:style>
  <w:style w:type="paragraph" w:styleId="ListNumber5">
    <w:name w:val="List Number 5"/>
    <w:basedOn w:val="List5"/>
    <w:rsid w:val="000A08B9"/>
    <w:pPr>
      <w:numPr>
        <w:numId w:val="7"/>
      </w:numPr>
    </w:pPr>
  </w:style>
  <w:style w:type="paragraph" w:styleId="BlockText">
    <w:name w:val="Block Text"/>
    <w:basedOn w:val="Normal"/>
    <w:rsid w:val="000A08B9"/>
    <w:pPr>
      <w:spacing w:after="120"/>
      <w:ind w:left="1440" w:right="1440"/>
    </w:pPr>
  </w:style>
  <w:style w:type="character" w:customStyle="1" w:styleId="Subscript">
    <w:name w:val="Subscript"/>
    <w:basedOn w:val="DefaultParagraphFont"/>
    <w:rsid w:val="000A08B9"/>
    <w:rPr>
      <w:sz w:val="16"/>
      <w:vertAlign w:val="subscript"/>
    </w:rPr>
  </w:style>
  <w:style w:type="character" w:customStyle="1" w:styleId="Superscript">
    <w:name w:val="Superscript"/>
    <w:basedOn w:val="DefaultParagraphFont"/>
    <w:rsid w:val="000A08B9"/>
    <w:rPr>
      <w:sz w:val="16"/>
      <w:vertAlign w:val="superscript"/>
    </w:rPr>
  </w:style>
  <w:style w:type="character" w:customStyle="1" w:styleId="Symbols">
    <w:name w:val="Symbols"/>
    <w:basedOn w:val="DefaultParagraphFont"/>
    <w:rsid w:val="000A08B9"/>
    <w:rPr>
      <w:rFonts w:ascii="Symbol" w:hAnsi="Symbol"/>
    </w:rPr>
  </w:style>
  <w:style w:type="character" w:customStyle="1" w:styleId="MenuOptions">
    <w:name w:val="Menu Options"/>
    <w:basedOn w:val="DefaultParagraphFont"/>
    <w:rsid w:val="000A08B9"/>
    <w:rPr>
      <w:rFonts w:ascii="Arial Narrow" w:hAnsi="Arial Narrow"/>
      <w:smallCaps/>
    </w:rPr>
  </w:style>
  <w:style w:type="character" w:customStyle="1" w:styleId="Buttons">
    <w:name w:val="Buttons"/>
    <w:basedOn w:val="DefaultParagraphFont"/>
    <w:rsid w:val="000A08B9"/>
    <w:rPr>
      <w:b/>
    </w:rPr>
  </w:style>
  <w:style w:type="character" w:customStyle="1" w:styleId="Underlined">
    <w:name w:val="Underlined"/>
    <w:basedOn w:val="DefaultParagraphFont"/>
    <w:rsid w:val="000A08B9"/>
    <w:rPr>
      <w:u w:val="single"/>
    </w:rPr>
  </w:style>
  <w:style w:type="paragraph" w:customStyle="1" w:styleId="TableBodyTextRight">
    <w:name w:val="Table Body Text Right"/>
    <w:basedOn w:val="TableBodyText"/>
    <w:rsid w:val="000A08B9"/>
    <w:pPr>
      <w:widowControl w:val="0"/>
      <w:autoSpaceDE w:val="0"/>
      <w:autoSpaceDN w:val="0"/>
      <w:adjustRightInd w:val="0"/>
      <w:jc w:val="right"/>
    </w:pPr>
    <w:rPr>
      <w:rFonts w:cs="Arial"/>
      <w:szCs w:val="18"/>
    </w:rPr>
  </w:style>
  <w:style w:type="paragraph" w:customStyle="1" w:styleId="CopyrightText">
    <w:name w:val="Copyright Text"/>
    <w:basedOn w:val="BodyText"/>
    <w:rsid w:val="000A08B9"/>
    <w:rPr>
      <w:sz w:val="18"/>
    </w:rPr>
  </w:style>
  <w:style w:type="paragraph" w:customStyle="1" w:styleId="BodySmallRight">
    <w:name w:val="Body Small Right"/>
    <w:basedOn w:val="BodyTextRight"/>
    <w:rsid w:val="000A08B9"/>
    <w:rPr>
      <w:sz w:val="18"/>
      <w:szCs w:val="18"/>
    </w:rPr>
  </w:style>
  <w:style w:type="paragraph" w:customStyle="1" w:styleId="MarginEdition">
    <w:name w:val="Margin Edition"/>
    <w:basedOn w:val="MarginNote"/>
    <w:rsid w:val="000A08B9"/>
    <w:pPr>
      <w:spacing w:before="0" w:after="0"/>
    </w:pPr>
    <w:rPr>
      <w:rFonts w:ascii="Times New Roman" w:hAnsi="Times New Roman"/>
      <w:color w:val="999999"/>
    </w:rPr>
  </w:style>
  <w:style w:type="paragraph" w:customStyle="1" w:styleId="Spacer">
    <w:name w:val="Spacer"/>
    <w:basedOn w:val="Normal"/>
    <w:rsid w:val="000A08B9"/>
    <w:rPr>
      <w:sz w:val="2"/>
      <w:szCs w:val="2"/>
    </w:rPr>
  </w:style>
  <w:style w:type="character" w:customStyle="1" w:styleId="Small">
    <w:name w:val="Small"/>
    <w:basedOn w:val="DefaultParagraphFont"/>
    <w:rsid w:val="000A08B9"/>
    <w:rPr>
      <w:sz w:val="16"/>
    </w:rPr>
  </w:style>
  <w:style w:type="paragraph" w:customStyle="1" w:styleId="WideTable">
    <w:name w:val="Wide Table"/>
    <w:basedOn w:val="Normal"/>
    <w:rsid w:val="000A08B9"/>
    <w:pPr>
      <w:ind w:left="-1418"/>
    </w:pPr>
    <w:rPr>
      <w:sz w:val="2"/>
      <w:szCs w:val="2"/>
    </w:rPr>
  </w:style>
  <w:style w:type="character" w:styleId="PageNumber">
    <w:name w:val="page number"/>
    <w:basedOn w:val="DefaultParagraphFont"/>
    <w:rsid w:val="000A08B9"/>
  </w:style>
  <w:style w:type="paragraph" w:styleId="Quote">
    <w:name w:val="Quote"/>
    <w:basedOn w:val="Heading1"/>
    <w:link w:val="QuoteChar"/>
    <w:qFormat/>
    <w:rsid w:val="000A08B9"/>
    <w:rPr>
      <w:b w:val="0"/>
      <w:sz w:val="72"/>
      <w:szCs w:val="72"/>
      <w:lang w:val="en-NZ"/>
    </w:rPr>
  </w:style>
  <w:style w:type="character" w:customStyle="1" w:styleId="QuoteChar">
    <w:name w:val="Quote Char"/>
    <w:basedOn w:val="DefaultParagraphFont"/>
    <w:link w:val="Quote"/>
    <w:rsid w:val="000A0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8B9"/>
    <w:pPr>
      <w:pageBreakBefore/>
    </w:pPr>
  </w:style>
  <w:style w:type="paragraph" w:customStyle="1" w:styleId="Border">
    <w:name w:val="Border"/>
    <w:basedOn w:val="Normal"/>
    <w:qFormat/>
    <w:rsid w:val="000A0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8B9"/>
    <w:rPr>
      <w:b/>
      <w:bCs/>
      <w:i/>
      <w:iCs/>
      <w:color w:val="auto"/>
    </w:rPr>
  </w:style>
  <w:style w:type="paragraph" w:styleId="IntenseQuote">
    <w:name w:val="Intense Quote"/>
    <w:basedOn w:val="Normal"/>
    <w:next w:val="Normal"/>
    <w:link w:val="IntenseQuoteChar"/>
    <w:uiPriority w:val="30"/>
    <w:qFormat/>
    <w:rsid w:val="000A0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8B9"/>
    <w:rPr>
      <w:smallCaps/>
      <w:color w:val="auto"/>
      <w:u w:val="single"/>
    </w:rPr>
  </w:style>
  <w:style w:type="character" w:styleId="IntenseReference">
    <w:name w:val="Intense Reference"/>
    <w:basedOn w:val="DefaultParagraphFont"/>
    <w:uiPriority w:val="32"/>
    <w:qFormat/>
    <w:rsid w:val="000A08B9"/>
    <w:rPr>
      <w:b/>
      <w:bCs/>
      <w:smallCaps/>
      <w:color w:val="auto"/>
      <w:spacing w:val="5"/>
      <w:u w:val="single"/>
    </w:rPr>
  </w:style>
  <w:style w:type="paragraph" w:customStyle="1" w:styleId="2ColumnHeading">
    <w:name w:val="2Column Heading"/>
    <w:basedOn w:val="BodyText"/>
    <w:qFormat/>
    <w:rsid w:val="000A08B9"/>
    <w:pPr>
      <w:spacing w:after="60"/>
      <w:ind w:left="-2268"/>
    </w:pPr>
    <w:rPr>
      <w:b/>
    </w:rPr>
  </w:style>
  <w:style w:type="paragraph" w:customStyle="1" w:styleId="Heading1TOC">
    <w:name w:val="Heading1 TOC"/>
    <w:basedOn w:val="Normal"/>
    <w:qFormat/>
    <w:rsid w:val="000A08B9"/>
    <w:pPr>
      <w:spacing w:before="240" w:after="120"/>
    </w:pPr>
    <w:rPr>
      <w:rFonts w:ascii="Times New Roman" w:hAnsi="Times New Roman"/>
      <w:b/>
      <w:sz w:val="32"/>
    </w:rPr>
  </w:style>
  <w:style w:type="paragraph" w:customStyle="1" w:styleId="Heading2TOC">
    <w:name w:val="Heading2 TOC"/>
    <w:basedOn w:val="Normal"/>
    <w:qFormat/>
    <w:rsid w:val="000A08B9"/>
    <w:pPr>
      <w:spacing w:before="240" w:after="60"/>
    </w:pPr>
    <w:rPr>
      <w:rFonts w:ascii="Times New Roman" w:hAnsi="Times New Roman"/>
      <w:b/>
      <w:sz w:val="28"/>
    </w:rPr>
  </w:style>
  <w:style w:type="character" w:customStyle="1" w:styleId="Underline">
    <w:name w:val="Underline"/>
    <w:basedOn w:val="DefaultParagraphFont"/>
    <w:qFormat/>
    <w:rsid w:val="000A08B9"/>
    <w:rPr>
      <w:u w:val="single"/>
    </w:rPr>
  </w:style>
  <w:style w:type="character" w:customStyle="1" w:styleId="BoldandItalics">
    <w:name w:val="Bold and Italics"/>
    <w:qFormat/>
    <w:rsid w:val="000A08B9"/>
    <w:rPr>
      <w:b/>
      <w:i/>
      <w:u w:val="none"/>
    </w:rPr>
  </w:style>
  <w:style w:type="paragraph" w:styleId="BalloonText">
    <w:name w:val="Balloon Text"/>
    <w:basedOn w:val="Normal"/>
    <w:link w:val="BalloonTextChar"/>
    <w:rsid w:val="000A08B9"/>
    <w:rPr>
      <w:rFonts w:ascii="Tahoma" w:hAnsi="Tahoma" w:cs="Tahoma"/>
      <w:sz w:val="16"/>
      <w:szCs w:val="16"/>
    </w:rPr>
  </w:style>
  <w:style w:type="character" w:customStyle="1" w:styleId="BalloonTextChar">
    <w:name w:val="Balloon Text Char"/>
    <w:basedOn w:val="DefaultParagraphFont"/>
    <w:link w:val="BalloonText"/>
    <w:rsid w:val="000A0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8B9"/>
    <w:rPr>
      <w:b/>
      <w:color w:val="660033"/>
      <w:spacing w:val="0"/>
    </w:rPr>
  </w:style>
  <w:style w:type="paragraph" w:customStyle="1" w:styleId="Nameditemlist">
    <w:name w:val="Named item list"/>
    <w:basedOn w:val="BodyText"/>
    <w:qFormat/>
    <w:rsid w:val="000A08B9"/>
    <w:pPr>
      <w:tabs>
        <w:tab w:val="left" w:pos="2835"/>
      </w:tabs>
      <w:ind w:left="2835" w:hanging="2835"/>
    </w:pPr>
  </w:style>
  <w:style w:type="paragraph" w:customStyle="1" w:styleId="BodyTextnopadding">
    <w:name w:val="Body Text no padding"/>
    <w:basedOn w:val="BodyText"/>
    <w:qFormat/>
    <w:rsid w:val="000A08B9"/>
    <w:pPr>
      <w:spacing w:before="0" w:after="0"/>
    </w:pPr>
  </w:style>
  <w:style w:type="paragraph" w:customStyle="1" w:styleId="BodyTextBold">
    <w:name w:val="Body Text Bold"/>
    <w:basedOn w:val="BodyText"/>
    <w:qFormat/>
    <w:rsid w:val="000A08B9"/>
    <w:rPr>
      <w:b/>
    </w:rPr>
  </w:style>
  <w:style w:type="character" w:styleId="Hyperlink">
    <w:name w:val="Hyperlink"/>
    <w:basedOn w:val="DefaultParagraphFont"/>
    <w:uiPriority w:val="99"/>
    <w:unhideWhenUsed/>
    <w:rsid w:val="00F94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3242</Characters>
  <Application>Microsoft Office Word</Application>
  <DocSecurity>0</DocSecurity>
  <Lines>147</Lines>
  <Paragraphs>81</Paragraphs>
  <ScaleCrop>false</ScaleCrop>
  <Company>Author-it Software Corporation Ltd.</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MEM13002 Undertake work health and safety activities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2022-04-05T04:58:00Z</dcterms:created>
  <dcterms:modified xsi:type="dcterms:W3CDTF">2022-04-05T04:58:00Z</dcterms:modified>
</cp:coreProperties>
</file>