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2660" w:rsidP="007A26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MEM12022 Program coordinate measuring machines (advanced)</w:t>
      </w:r>
      <w:r>
        <w:fldChar w:fldCharType="end"/>
      </w:r>
    </w:p>
    <w:p w:rsidR="007A2660" w:rsidP="007A2660">
      <w:pPr>
        <w:pStyle w:val="Version"/>
        <w:sectPr w:rsidSect="006874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74C5" w:rsidP="006874C5">
      <w:pPr>
        <w:pStyle w:val="SuperHeading"/>
      </w:pPr>
      <w:r w:rsidRPr="006874C5">
        <w:t>Assessment Requirements for MEM12022 Program coordinate measuring machines (advanced)</w:t>
      </w:r>
    </w:p>
    <w:p w:rsidR="00000000" w:rsidRPr="006874C5" w:rsidP="006874C5">
      <w:pPr>
        <w:pStyle w:val="Heading1"/>
      </w:pPr>
      <w:bookmarkStart w:id="1" w:name="O_948459"/>
      <w:bookmarkEnd w:id="1"/>
      <w:r w:rsidRPr="006874C5">
        <w:t>Modification History</w:t>
      </w:r>
    </w:p>
    <w:p w:rsidR="00000000" w:rsidRPr="006874C5" w:rsidP="007A2660">
      <w:pPr>
        <w:pStyle w:val="BodyText"/>
      </w:pPr>
      <w:r w:rsidRPr="006874C5">
        <w:t xml:space="preserve">Release 1. Supersedes and is equivalent to MEM12022B Program coordinate measuring machines (advanced) </w:t>
      </w:r>
    </w:p>
    <w:p w:rsidR="00000000" w:rsidRPr="006874C5" w:rsidP="006874C5">
      <w:pPr>
        <w:pStyle w:val="Heading1"/>
      </w:pPr>
      <w:bookmarkStart w:id="2" w:name="O_948462"/>
      <w:bookmarkEnd w:id="2"/>
      <w:r w:rsidRPr="006874C5">
        <w:t>Performance Evidence</w:t>
      </w:r>
    </w:p>
    <w:p w:rsidR="00000000" w:rsidRPr="006874C5" w:rsidP="007A2660">
      <w:pPr>
        <w:pStyle w:val="BodyText"/>
      </w:pPr>
      <w:r w:rsidRPr="006874C5">
        <w:t>Evidence required to demonstrate competence in this unit must be relevant to and satisfy the requirements of the elements and performance criteria on at least two (2) occasions and include:</w:t>
      </w:r>
    </w:p>
    <w:p w:rsidR="00000000" w:rsidRPr="006874C5" w:rsidP="006874C5">
      <w:pPr>
        <w:pStyle w:val="ListBullet"/>
      </w:pPr>
      <w:r w:rsidRPr="006874C5">
        <w:t>following work instructions, standard operat</w:t>
      </w:r>
      <w:r w:rsidRPr="006874C5">
        <w:t xml:space="preserve">ing procedures (SOPs) and safe work practices </w:t>
      </w:r>
    </w:p>
    <w:p w:rsidR="00000000" w:rsidRPr="006874C5" w:rsidP="006874C5">
      <w:pPr>
        <w:pStyle w:val="ListBullet"/>
      </w:pPr>
      <w:r w:rsidRPr="006874C5">
        <w:t>determining program parameters from job instructions, specifications, charts, lists, drawing and other applicable reference documents</w:t>
      </w:r>
    </w:p>
    <w:p w:rsidR="00000000" w:rsidRPr="006874C5" w:rsidP="006874C5">
      <w:pPr>
        <w:pStyle w:val="ListBullet"/>
      </w:pPr>
      <w:r w:rsidRPr="006874C5">
        <w:t>selecting suitable probes and determining probe configuration and determini</w:t>
      </w:r>
      <w:r w:rsidRPr="006874C5">
        <w:t>ng and qualifying probe angles in accordance with SOPs</w:t>
      </w:r>
    </w:p>
    <w:p w:rsidR="00000000" w:rsidRPr="006874C5" w:rsidP="006874C5">
      <w:pPr>
        <w:pStyle w:val="ListBullet"/>
      </w:pPr>
      <w:r w:rsidRPr="006874C5">
        <w:t xml:space="preserve">undertaking numerical operations, geometry and calculations/formula for determining program parameters and checking tolerances </w:t>
      </w:r>
    </w:p>
    <w:p w:rsidR="00000000" w:rsidRPr="006874C5" w:rsidP="006874C5">
      <w:pPr>
        <w:pStyle w:val="ListBullet"/>
      </w:pPr>
      <w:r w:rsidRPr="006874C5">
        <w:t>demonstrating the correct procedure for creating multiple direct computer</w:t>
      </w:r>
      <w:r w:rsidRPr="006874C5">
        <w:t xml:space="preserve"> control (DCC) alignment and integrating new and existing DCC sub-routines </w:t>
      </w:r>
    </w:p>
    <w:p w:rsidR="00000000" w:rsidRPr="006874C5" w:rsidP="006874C5">
      <w:pPr>
        <w:pStyle w:val="ListBullet"/>
      </w:pPr>
      <w:r w:rsidRPr="006874C5">
        <w:t>constructing geometric features for the program and reviewing and editing program to specification</w:t>
      </w:r>
    </w:p>
    <w:p w:rsidR="00000000" w:rsidRPr="006874C5" w:rsidP="006874C5">
      <w:pPr>
        <w:pStyle w:val="ListBullet"/>
      </w:pPr>
      <w:r w:rsidRPr="006874C5">
        <w:t>changing system-wide operations to ensure the most efficient operation of the pro</w:t>
      </w:r>
      <w:r w:rsidRPr="006874C5">
        <w:t>gram</w:t>
      </w:r>
    </w:p>
    <w:p w:rsidR="00000000" w:rsidRPr="006874C5" w:rsidP="006874C5">
      <w:pPr>
        <w:pStyle w:val="ListBullet"/>
      </w:pPr>
      <w:r w:rsidRPr="006874C5">
        <w:t>outputting results to various formats, including printer, disc or other format and backing up and archiving program, as required.</w:t>
      </w:r>
    </w:p>
    <w:p w:rsidR="00000000" w:rsidRPr="006874C5" w:rsidP="006874C5">
      <w:pPr>
        <w:pStyle w:val="AllowPageBreak"/>
      </w:pPr>
    </w:p>
    <w:p w:rsidR="00000000" w:rsidRPr="006874C5" w:rsidP="006874C5">
      <w:pPr>
        <w:pStyle w:val="Heading1"/>
      </w:pPr>
      <w:bookmarkStart w:id="3" w:name="O_948461"/>
      <w:bookmarkEnd w:id="3"/>
      <w:r w:rsidRPr="006874C5">
        <w:t>Knowledge Evidence</w:t>
      </w:r>
    </w:p>
    <w:p w:rsidR="00000000" w:rsidRPr="006874C5" w:rsidP="007A2660">
      <w:pPr>
        <w:pStyle w:val="BodyText"/>
      </w:pPr>
      <w:r w:rsidRPr="006874C5">
        <w:t>Evidence required to demonstrate the required knowledge for this unit must be relevan</w:t>
      </w:r>
      <w:r w:rsidRPr="006874C5">
        <w:t>t to and satisfy the requirements of the elements and performance criteria and include knowledge of:</w:t>
      </w:r>
    </w:p>
    <w:p w:rsidR="00000000" w:rsidRPr="006874C5" w:rsidP="006874C5">
      <w:pPr>
        <w:pStyle w:val="ListBullet"/>
      </w:pPr>
      <w:r w:rsidRPr="006874C5">
        <w:t>safe work practices and procedures and use of personal protective equipment (PPE)</w:t>
      </w:r>
    </w:p>
    <w:p w:rsidR="00000000" w:rsidRPr="006874C5" w:rsidP="006874C5">
      <w:pPr>
        <w:pStyle w:val="ListBullet"/>
      </w:pPr>
      <w:r w:rsidRPr="006874C5">
        <w:t>program specifications</w:t>
      </w:r>
    </w:p>
    <w:p w:rsidR="00000000" w:rsidRPr="006874C5" w:rsidP="006874C5">
      <w:pPr>
        <w:pStyle w:val="ListBullet"/>
      </w:pPr>
      <w:r w:rsidRPr="006874C5">
        <w:t>procedure for producing the program</w:t>
      </w:r>
    </w:p>
    <w:p w:rsidR="00000000" w:rsidRPr="006874C5" w:rsidP="006874C5">
      <w:pPr>
        <w:pStyle w:val="ListBullet"/>
      </w:pPr>
      <w:r w:rsidRPr="006874C5">
        <w:t>parameters fo</w:t>
      </w:r>
      <w:r w:rsidRPr="006874C5">
        <w:t>r selecting attributes</w:t>
      </w:r>
    </w:p>
    <w:p w:rsidR="00000000" w:rsidRPr="006874C5" w:rsidP="006874C5">
      <w:pPr>
        <w:pStyle w:val="ListBullet"/>
      </w:pPr>
      <w:r w:rsidRPr="006874C5">
        <w:t>procedures for determining multiple probe configuration and probe angles and reasons for selection</w:t>
      </w:r>
    </w:p>
    <w:p w:rsidR="00000000" w:rsidRPr="006874C5" w:rsidP="006874C5">
      <w:pPr>
        <w:pStyle w:val="ListBullet"/>
      </w:pPr>
      <w:r w:rsidRPr="006874C5">
        <w:t>qualification procedure</w:t>
      </w:r>
    </w:p>
    <w:p w:rsidR="00000000" w:rsidRPr="006874C5" w:rsidP="006874C5">
      <w:pPr>
        <w:pStyle w:val="ListBullet"/>
      </w:pPr>
      <w:r w:rsidRPr="006874C5">
        <w:t>procedure for creating DCC alignment</w:t>
      </w:r>
    </w:p>
    <w:p w:rsidR="00000000" w:rsidRPr="006874C5" w:rsidP="006874C5">
      <w:pPr>
        <w:pStyle w:val="ListBullet"/>
      </w:pPr>
      <w:r w:rsidRPr="006874C5">
        <w:t>critical differences between single and multiple DCC alignment</w:t>
      </w:r>
    </w:p>
    <w:p w:rsidR="00000000" w:rsidRPr="006874C5" w:rsidP="006874C5">
      <w:pPr>
        <w:pStyle w:val="ListBullet"/>
      </w:pPr>
      <w:r w:rsidRPr="006874C5">
        <w:t>problems due to integrating sub-routines</w:t>
      </w:r>
    </w:p>
    <w:p w:rsidR="00000000" w:rsidRPr="006874C5" w:rsidP="006874C5">
      <w:pPr>
        <w:pStyle w:val="ListBullet"/>
      </w:pPr>
      <w:r w:rsidRPr="006874C5">
        <w:t>advantages gained through integration of DCC sub-routines</w:t>
      </w:r>
    </w:p>
    <w:p w:rsidR="00000000" w:rsidRPr="006874C5" w:rsidP="006874C5">
      <w:pPr>
        <w:pStyle w:val="ListBullet"/>
      </w:pPr>
      <w:r w:rsidRPr="006874C5">
        <w:t>procedure for constructing geometric features in the sequence followed and reasons that apply</w:t>
      </w:r>
    </w:p>
    <w:p w:rsidR="00000000" w:rsidRPr="006874C5" w:rsidP="006874C5">
      <w:pPr>
        <w:pStyle w:val="ListBullet"/>
      </w:pPr>
      <w:r w:rsidRPr="006874C5">
        <w:t xml:space="preserve">procedure for ensuring the dimensioning techniques comply with </w:t>
      </w:r>
      <w:r w:rsidRPr="006874C5">
        <w:t>relevant standards</w:t>
      </w:r>
    </w:p>
    <w:p w:rsidR="00000000" w:rsidRPr="006874C5" w:rsidP="006874C5">
      <w:pPr>
        <w:pStyle w:val="ListBullet"/>
      </w:pPr>
      <w:r w:rsidRPr="006874C5">
        <w:t>procedure for ensuring all notes/instructions are clear and logical</w:t>
      </w:r>
    </w:p>
    <w:p w:rsidR="00000000" w:rsidRPr="006874C5" w:rsidP="006874C5">
      <w:pPr>
        <w:pStyle w:val="ListBullet"/>
      </w:pPr>
      <w:r w:rsidRPr="006874C5">
        <w:t>procedures and parameters for editing, archiving and backing up programs</w:t>
      </w:r>
    </w:p>
    <w:p w:rsidR="00000000" w:rsidRPr="006874C5" w:rsidP="006874C5">
      <w:pPr>
        <w:pStyle w:val="ListBullet"/>
      </w:pPr>
      <w:r w:rsidRPr="006874C5">
        <w:t>effects of editing particular sections of the program</w:t>
      </w:r>
    </w:p>
    <w:p w:rsidR="00000000" w:rsidRPr="006874C5" w:rsidP="006874C5">
      <w:pPr>
        <w:pStyle w:val="ListBullet"/>
      </w:pPr>
      <w:r w:rsidRPr="006874C5">
        <w:t>effects on other programs of changing soft</w:t>
      </w:r>
      <w:r w:rsidRPr="006874C5">
        <w:t>ware or hardware options</w:t>
      </w:r>
    </w:p>
    <w:p w:rsidR="00000000" w:rsidRPr="006874C5" w:rsidP="006874C5">
      <w:pPr>
        <w:pStyle w:val="ListBullet"/>
      </w:pPr>
      <w:r w:rsidRPr="006874C5">
        <w:t>procedures for changing system-wide options</w:t>
      </w:r>
    </w:p>
    <w:p w:rsidR="00000000" w:rsidRPr="006874C5" w:rsidP="006874C5">
      <w:pPr>
        <w:pStyle w:val="ListBullet"/>
      </w:pPr>
      <w:r w:rsidRPr="006874C5">
        <w:t>list of recipients or those with access rights to the programs</w:t>
      </w:r>
    </w:p>
    <w:p w:rsidR="00000000" w:rsidRPr="006874C5" w:rsidP="006874C5">
      <w:pPr>
        <w:pStyle w:val="ListBullet"/>
      </w:pPr>
      <w:r w:rsidRPr="006874C5">
        <w:t>procedures for producing/storing results/reports</w:t>
      </w:r>
    </w:p>
    <w:p w:rsidR="00000000" w:rsidRPr="006874C5" w:rsidP="006874C5">
      <w:pPr>
        <w:pStyle w:val="ListBullet"/>
      </w:pPr>
      <w:r w:rsidRPr="006874C5">
        <w:t>procedure for notifying personnel of completion of the program is explained</w:t>
      </w:r>
    </w:p>
    <w:p w:rsidR="00000000" w:rsidRPr="006874C5" w:rsidP="006874C5">
      <w:pPr>
        <w:pStyle w:val="ListBullet"/>
      </w:pPr>
      <w:r w:rsidRPr="006874C5">
        <w:t>techniques, tools and equipment to measure components.</w:t>
      </w:r>
    </w:p>
    <w:p w:rsidR="00000000" w:rsidRPr="006874C5" w:rsidP="006874C5">
      <w:pPr>
        <w:pStyle w:val="AllowPageBreak"/>
      </w:pPr>
    </w:p>
    <w:p w:rsidR="00000000" w:rsidRPr="006874C5" w:rsidP="006874C5">
      <w:pPr>
        <w:pStyle w:val="Heading1"/>
      </w:pPr>
      <w:bookmarkStart w:id="4" w:name="O_948460"/>
      <w:bookmarkEnd w:id="4"/>
      <w:r w:rsidRPr="006874C5">
        <w:t>Assessment Conditions</w:t>
      </w:r>
    </w:p>
    <w:p w:rsidR="00000000" w:rsidRPr="006874C5" w:rsidP="006874C5">
      <w:pPr>
        <w:pStyle w:val="ListBullet"/>
      </w:pPr>
      <w:r w:rsidRPr="006874C5">
        <w:t>Assessors must:</w:t>
      </w:r>
    </w:p>
    <w:p w:rsidR="00000000" w:rsidRPr="006874C5" w:rsidP="006874C5">
      <w:pPr>
        <w:pStyle w:val="ListBullet2"/>
      </w:pPr>
      <w:r w:rsidRPr="006874C5">
        <w:t xml:space="preserve">have vocational competency in programming coordinate measuring machines (advanced) at least to the level being assessed with relevant industry </w:t>
      </w:r>
      <w:r w:rsidRPr="006874C5">
        <w:t>knowledge and experience</w:t>
      </w:r>
    </w:p>
    <w:p w:rsidR="00000000" w:rsidRPr="006874C5" w:rsidP="006874C5">
      <w:pPr>
        <w:pStyle w:val="ListBullet2"/>
      </w:pPr>
      <w:r w:rsidRPr="006874C5">
        <w:t xml:space="preserve">satisfy the assessor requirements in the </w:t>
      </w:r>
      <w:r w:rsidRPr="006874C5">
        <w:rPr>
          <w:rStyle w:val="Emphasis"/>
        </w:rPr>
        <w:t xml:space="preserve">Standards for Registered Training Organisations 2015 or its replacement </w:t>
      </w:r>
      <w:r w:rsidRPr="006874C5">
        <w:t xml:space="preserve">and comply with the </w:t>
      </w:r>
      <w:r w:rsidRPr="006874C5">
        <w:rPr>
          <w:rStyle w:val="Emphasis"/>
        </w:rPr>
        <w:t xml:space="preserve">National Vocational Education and Training Regulator Act 2011, </w:t>
      </w:r>
      <w:r w:rsidRPr="006874C5">
        <w:t>its replacement</w:t>
      </w:r>
      <w:r w:rsidRPr="006874C5">
        <w:rPr>
          <w:rStyle w:val="Emphasis"/>
        </w:rPr>
        <w:t xml:space="preserve"> </w:t>
      </w:r>
      <w:r w:rsidRPr="006874C5">
        <w:t>or equivalent legislation covering VET regulation in a non-referring state/territory as the case requires</w:t>
      </w:r>
    </w:p>
    <w:p w:rsidR="00000000" w:rsidRPr="006874C5" w:rsidP="006874C5">
      <w:pPr>
        <w:pStyle w:val="ListBullet"/>
      </w:pPr>
      <w:r w:rsidRPr="006874C5">
        <w:t>Where possible assessment must occur in operational workplace situations. Where this is not possible or where personal safety or environmental damage</w:t>
      </w:r>
      <w:r w:rsidRPr="006874C5">
        <w:t xml:space="preserve"> are limiting factors, assessment must occur in a sufficiently rigorous simulated environment that reflects realistic operational workplace conditions. This must cover all aspects of workplace performance, including environment, task skills, task managemen</w:t>
      </w:r>
      <w:r w:rsidRPr="006874C5">
        <w:t>t skills, contingency management skills and job role environment skills</w:t>
      </w:r>
    </w:p>
    <w:p w:rsidR="00000000" w:rsidRPr="006874C5" w:rsidP="006874C5">
      <w:pPr>
        <w:pStyle w:val="ListBullet"/>
      </w:pPr>
      <w:r w:rsidRPr="006874C5">
        <w:t>Conditions for assessment must include access to all tools, equipment, materials and documentation required, including relevant workplace procedures, product and manufacturing specific</w:t>
      </w:r>
      <w:r w:rsidRPr="006874C5">
        <w:t>ations</w:t>
      </w:r>
    </w:p>
    <w:p w:rsidR="00000000" w:rsidRPr="006874C5" w:rsidP="006874C5">
      <w:pPr>
        <w:pStyle w:val="ListBullet"/>
      </w:pPr>
      <w:r w:rsidRPr="006874C5">
        <w:t>Assessment processes and techniques must be appropriate to the language, literacy and numeracy requirements of the work being performed and the needs of the candidate.</w:t>
      </w:r>
    </w:p>
    <w:p w:rsidR="00000000" w:rsidRPr="006874C5" w:rsidP="006874C5">
      <w:pPr>
        <w:pStyle w:val="AllowPageBreak"/>
      </w:pPr>
    </w:p>
    <w:p w:rsidR="00000000" w:rsidRPr="006874C5" w:rsidP="006874C5">
      <w:pPr>
        <w:pStyle w:val="Heading1"/>
      </w:pPr>
      <w:bookmarkStart w:id="5" w:name="O_948458"/>
      <w:bookmarkEnd w:id="5"/>
      <w:r w:rsidRPr="006874C5">
        <w:t>Links</w:t>
      </w:r>
    </w:p>
    <w:p w:rsidR="00000000" w:rsidRPr="006874C5" w:rsidP="007A2660">
      <w:pPr>
        <w:pStyle w:val="BodyText"/>
      </w:pPr>
      <w:r w:rsidRPr="006874C5">
        <w:t>Companion Volume implementation guides are found in VETNet</w:t>
      </w:r>
      <w:r w:rsidRPr="006874C5">
        <w:t xml:space="preserve">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F35F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874C5" w:rsidP="006874C5"/>
    <w:sectPr w:rsidSect="006874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C5" w:rsidRPr="007A2660" w:rsidP="007A26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660" w:rsidP="006874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2660" w:rsidP="006874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A2660" w:rsidP="006874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6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4C5" w:rsidRPr="007A2660" w:rsidP="007A26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660" w:rsidRPr="002D2AF8" w:rsidP="006874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MEM12022 Program coordinate measuring machines (advanced)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A2660" w:rsidP="006874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C422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D223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C666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4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4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4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4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4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4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4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4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4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4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4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4C5"/>
  </w:style>
  <w:style w:type="character" w:customStyle="1" w:styleId="Heading1Char">
    <w:name w:val="Heading 1 Char"/>
    <w:basedOn w:val="DefaultParagraphFont"/>
    <w:link w:val="Heading1"/>
    <w:rsid w:val="006874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4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4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74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74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74C5"/>
    <w:rPr>
      <w:i/>
    </w:rPr>
  </w:style>
  <w:style w:type="paragraph" w:customStyle="1" w:styleId="SuperHeading">
    <w:name w:val="SuperHeading"/>
    <w:basedOn w:val="Normal"/>
    <w:rsid w:val="006874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4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74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4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4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4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4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4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4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4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4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4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4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4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4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4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4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4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4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4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74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74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74C5"/>
    <w:rPr>
      <w:b/>
      <w:spacing w:val="0"/>
    </w:rPr>
  </w:style>
  <w:style w:type="paragraph" w:customStyle="1" w:styleId="SuperTitle">
    <w:name w:val="SuperTitle"/>
    <w:basedOn w:val="Title"/>
    <w:rsid w:val="006874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4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4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74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4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4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4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4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4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4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4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4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74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4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4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4C5"/>
  </w:style>
  <w:style w:type="paragraph" w:styleId="TableofFigures">
    <w:name w:val="table of figures"/>
    <w:basedOn w:val="Normal"/>
    <w:next w:val="Normal"/>
    <w:semiHidden/>
    <w:rsid w:val="006874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4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74C5"/>
    <w:rPr>
      <w:rFonts w:ascii="Wingdings" w:hAnsi="Wingdings"/>
    </w:rPr>
  </w:style>
  <w:style w:type="paragraph" w:customStyle="1" w:styleId="TableHeading">
    <w:name w:val="Table Heading"/>
    <w:basedOn w:val="HeadingBase"/>
    <w:rsid w:val="006874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4C5"/>
    <w:rPr>
      <w:color w:val="0033CC"/>
      <w:u w:val="none"/>
    </w:rPr>
  </w:style>
  <w:style w:type="paragraph" w:customStyle="1" w:styleId="BodyTextRight">
    <w:name w:val="Body Text Right"/>
    <w:basedOn w:val="BodyText"/>
    <w:rsid w:val="006874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4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4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4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4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4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4C5"/>
    <w:rPr>
      <w:sz w:val="32"/>
    </w:rPr>
  </w:style>
  <w:style w:type="paragraph" w:customStyle="1" w:styleId="HeadingProcedure">
    <w:name w:val="Heading Procedure"/>
    <w:basedOn w:val="HeadingBase"/>
    <w:next w:val="Normal"/>
    <w:rsid w:val="006874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4C5"/>
    <w:pPr>
      <w:spacing w:before="60" w:after="60"/>
    </w:pPr>
  </w:style>
  <w:style w:type="paragraph" w:styleId="ListContinue">
    <w:name w:val="List Continue"/>
    <w:basedOn w:val="List"/>
    <w:rsid w:val="006874C5"/>
    <w:pPr>
      <w:ind w:firstLine="0"/>
    </w:pPr>
  </w:style>
  <w:style w:type="paragraph" w:customStyle="1" w:styleId="ListNote">
    <w:name w:val="List Note"/>
    <w:basedOn w:val="List"/>
    <w:rsid w:val="006874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4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4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4C5"/>
    <w:rPr>
      <w:rFonts w:ascii="Courier New" w:hAnsi="Courier New"/>
    </w:rPr>
  </w:style>
  <w:style w:type="paragraph" w:customStyle="1" w:styleId="NoteBullet">
    <w:name w:val="Note Bullet"/>
    <w:basedOn w:val="Note"/>
    <w:rsid w:val="006874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4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4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4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4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74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4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4C5"/>
    <w:rPr>
      <w:b/>
      <w:smallCaps/>
    </w:rPr>
  </w:style>
  <w:style w:type="paragraph" w:customStyle="1" w:styleId="TableListNumber">
    <w:name w:val="Table List Number"/>
    <w:basedOn w:val="ListNumber"/>
    <w:rsid w:val="006874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4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4C5"/>
    <w:pPr>
      <w:numPr>
        <w:numId w:val="9"/>
      </w:numPr>
    </w:pPr>
  </w:style>
  <w:style w:type="paragraph" w:customStyle="1" w:styleId="ListAlpha2">
    <w:name w:val="List Alpha 2"/>
    <w:basedOn w:val="List2"/>
    <w:rsid w:val="006874C5"/>
    <w:pPr>
      <w:numPr>
        <w:numId w:val="8"/>
      </w:numPr>
    </w:pPr>
  </w:style>
  <w:style w:type="paragraph" w:styleId="List2">
    <w:name w:val="List 2"/>
    <w:basedOn w:val="BodyText"/>
    <w:rsid w:val="006874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4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4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4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4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4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74C5"/>
    <w:pPr>
      <w:numPr>
        <w:numId w:val="4"/>
      </w:numPr>
    </w:pPr>
  </w:style>
  <w:style w:type="paragraph" w:styleId="ListContinue2">
    <w:name w:val="List Continue 2"/>
    <w:basedOn w:val="List2"/>
    <w:rsid w:val="006874C5"/>
    <w:pPr>
      <w:ind w:firstLine="0"/>
    </w:pPr>
  </w:style>
  <w:style w:type="paragraph" w:styleId="ListContinue3">
    <w:name w:val="List Continue 3"/>
    <w:basedOn w:val="List3"/>
    <w:rsid w:val="006874C5"/>
    <w:pPr>
      <w:ind w:left="1021" w:firstLine="0"/>
    </w:pPr>
  </w:style>
  <w:style w:type="paragraph" w:styleId="ListContinue4">
    <w:name w:val="List Continue 4"/>
    <w:basedOn w:val="List4"/>
    <w:rsid w:val="006874C5"/>
    <w:pPr>
      <w:ind w:firstLine="0"/>
    </w:pPr>
  </w:style>
  <w:style w:type="paragraph" w:styleId="ListContinue5">
    <w:name w:val="List Continue 5"/>
    <w:basedOn w:val="List5"/>
    <w:rsid w:val="006874C5"/>
    <w:pPr>
      <w:ind w:firstLine="0"/>
    </w:pPr>
  </w:style>
  <w:style w:type="paragraph" w:styleId="ListNumber3">
    <w:name w:val="List Number 3"/>
    <w:basedOn w:val="List3"/>
    <w:rsid w:val="006874C5"/>
    <w:pPr>
      <w:numPr>
        <w:numId w:val="5"/>
      </w:numPr>
    </w:pPr>
  </w:style>
  <w:style w:type="paragraph" w:styleId="ListNumber4">
    <w:name w:val="List Number 4"/>
    <w:basedOn w:val="List4"/>
    <w:rsid w:val="006874C5"/>
    <w:pPr>
      <w:numPr>
        <w:numId w:val="6"/>
      </w:numPr>
    </w:pPr>
  </w:style>
  <w:style w:type="paragraph" w:styleId="ListNumber5">
    <w:name w:val="List Number 5"/>
    <w:basedOn w:val="List5"/>
    <w:rsid w:val="006874C5"/>
    <w:pPr>
      <w:numPr>
        <w:numId w:val="7"/>
      </w:numPr>
    </w:pPr>
  </w:style>
  <w:style w:type="paragraph" w:styleId="BlockText">
    <w:name w:val="Block Text"/>
    <w:basedOn w:val="Normal"/>
    <w:rsid w:val="006874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4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4C5"/>
    <w:rPr>
      <w:sz w:val="16"/>
      <w:vertAlign w:val="superscript"/>
    </w:rPr>
  </w:style>
  <w:style w:type="character" w:customStyle="1" w:styleId="Symbols">
    <w:name w:val="Symbols"/>
    <w:basedOn w:val="DefaultParagraphFont"/>
    <w:rsid w:val="006874C5"/>
    <w:rPr>
      <w:rFonts w:ascii="Symbol" w:hAnsi="Symbol"/>
    </w:rPr>
  </w:style>
  <w:style w:type="character" w:customStyle="1" w:styleId="MenuOptions">
    <w:name w:val="Menu Options"/>
    <w:basedOn w:val="DefaultParagraphFont"/>
    <w:rsid w:val="006874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4C5"/>
    <w:rPr>
      <w:b/>
    </w:rPr>
  </w:style>
  <w:style w:type="character" w:customStyle="1" w:styleId="Underlined">
    <w:name w:val="Underlined"/>
    <w:basedOn w:val="DefaultParagraphFont"/>
    <w:rsid w:val="006874C5"/>
    <w:rPr>
      <w:u w:val="single"/>
    </w:rPr>
  </w:style>
  <w:style w:type="paragraph" w:customStyle="1" w:styleId="TableBodyTextRight">
    <w:name w:val="Table Body Text Right"/>
    <w:basedOn w:val="TableBodyText"/>
    <w:rsid w:val="006874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4C5"/>
    <w:rPr>
      <w:sz w:val="18"/>
    </w:rPr>
  </w:style>
  <w:style w:type="paragraph" w:customStyle="1" w:styleId="BodySmallRight">
    <w:name w:val="Body Small Right"/>
    <w:basedOn w:val="BodyTextRight"/>
    <w:rsid w:val="006874C5"/>
    <w:rPr>
      <w:sz w:val="18"/>
      <w:szCs w:val="18"/>
    </w:rPr>
  </w:style>
  <w:style w:type="paragraph" w:customStyle="1" w:styleId="MarginEdition">
    <w:name w:val="Margin Edition"/>
    <w:basedOn w:val="MarginNote"/>
    <w:rsid w:val="006874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4C5"/>
    <w:rPr>
      <w:sz w:val="2"/>
      <w:szCs w:val="2"/>
    </w:rPr>
  </w:style>
  <w:style w:type="character" w:customStyle="1" w:styleId="Small">
    <w:name w:val="Small"/>
    <w:basedOn w:val="DefaultParagraphFont"/>
    <w:rsid w:val="006874C5"/>
    <w:rPr>
      <w:sz w:val="16"/>
    </w:rPr>
  </w:style>
  <w:style w:type="paragraph" w:customStyle="1" w:styleId="WideTable">
    <w:name w:val="Wide Table"/>
    <w:basedOn w:val="Normal"/>
    <w:rsid w:val="006874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4C5"/>
  </w:style>
  <w:style w:type="paragraph" w:styleId="Quote">
    <w:name w:val="Quote"/>
    <w:basedOn w:val="Heading1"/>
    <w:link w:val="QuoteChar"/>
    <w:qFormat/>
    <w:rsid w:val="006874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4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4C5"/>
    <w:pPr>
      <w:pageBreakBefore/>
    </w:pPr>
  </w:style>
  <w:style w:type="paragraph" w:customStyle="1" w:styleId="Border">
    <w:name w:val="Border"/>
    <w:basedOn w:val="Normal"/>
    <w:qFormat/>
    <w:rsid w:val="006874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4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4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4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4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4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4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4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4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4C5"/>
    <w:rPr>
      <w:u w:val="single"/>
    </w:rPr>
  </w:style>
  <w:style w:type="character" w:customStyle="1" w:styleId="BoldandItalics">
    <w:name w:val="Bold and Italics"/>
    <w:qFormat/>
    <w:rsid w:val="006874C5"/>
    <w:rPr>
      <w:b/>
      <w:i/>
      <w:u w:val="none"/>
    </w:rPr>
  </w:style>
  <w:style w:type="paragraph" w:styleId="BalloonText">
    <w:name w:val="Balloon Text"/>
    <w:basedOn w:val="Normal"/>
    <w:link w:val="BalloonTextChar"/>
    <w:rsid w:val="006874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4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4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4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4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4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4C5"/>
    <w:pPr>
      <w:spacing w:before="0" w:after="0"/>
    </w:pPr>
  </w:style>
  <w:style w:type="paragraph" w:customStyle="1" w:styleId="BodyTextBold">
    <w:name w:val="Body Text Bold"/>
    <w:basedOn w:val="BodyText"/>
    <w:qFormat/>
    <w:rsid w:val="006874C5"/>
    <w:rPr>
      <w:b/>
    </w:rPr>
  </w:style>
  <w:style w:type="character" w:styleId="Hyperlink">
    <w:name w:val="Hyperlink"/>
    <w:basedOn w:val="DefaultParagraphFont"/>
    <w:uiPriority w:val="99"/>
    <w:unhideWhenUsed/>
    <w:rsid w:val="007A26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584</Words>
  <Characters>3996</Characters>
  <Application>Microsoft Office Word</Application>
  <DocSecurity>0</DocSecurity>
  <Lines>85</Lines>
  <Paragraphs>55</Paragraphs>
  <ScaleCrop>false</ScaleCrop>
  <Company>Author-it Software Corporation Ltd.</Company>
  <LinksUpToDate>false</LinksUpToDate>
  <CharactersWithSpaces>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MEM12022 Program coordinate measuring machines (advanced)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2023-02-03T06:52:00Z</dcterms:created>
  <dcterms:modified xsi:type="dcterms:W3CDTF">2023-02-03T06:52:00Z</dcterms:modified>
</cp:coreProperties>
</file>