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6655" w:rsidP="005766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MEM12019 Measure components using coordinate measuring machines</w:t>
      </w:r>
      <w:r>
        <w:fldChar w:fldCharType="end"/>
      </w:r>
    </w:p>
    <w:p w:rsidR="00576655" w:rsidP="00576655">
      <w:pPr>
        <w:pStyle w:val="Version"/>
        <w:sectPr w:rsidSect="009A37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37FD" w:rsidP="009A37FD">
      <w:pPr>
        <w:pStyle w:val="SuperHeading"/>
      </w:pPr>
      <w:r w:rsidRPr="009A37FD">
        <w:t>Assessment Requirements for MEM12019 Measure components using coordinate measuring machines</w:t>
      </w:r>
    </w:p>
    <w:p w:rsidR="00000000" w:rsidRPr="009A37FD" w:rsidP="009A37FD">
      <w:pPr>
        <w:pStyle w:val="Heading1"/>
      </w:pPr>
      <w:bookmarkStart w:id="1" w:name="O_948402"/>
      <w:bookmarkEnd w:id="1"/>
      <w:r w:rsidRPr="009A37FD">
        <w:t>Modification History</w:t>
      </w:r>
    </w:p>
    <w:p w:rsidR="00000000" w:rsidRPr="009A37FD" w:rsidP="00576655">
      <w:pPr>
        <w:pStyle w:val="BodyText"/>
      </w:pPr>
      <w:r w:rsidRPr="009A37FD">
        <w:t xml:space="preserve">Release 1. Supersedes and is equivalent to MEM12019B Measure components using coordinate measuring machines </w:t>
      </w:r>
    </w:p>
    <w:p w:rsidR="00000000" w:rsidRPr="009A37FD" w:rsidP="009A37FD">
      <w:pPr>
        <w:pStyle w:val="Heading1"/>
      </w:pPr>
      <w:bookmarkStart w:id="2" w:name="O_948405"/>
      <w:bookmarkEnd w:id="2"/>
      <w:r w:rsidRPr="009A37FD">
        <w:t>Performance Evidence</w:t>
      </w:r>
    </w:p>
    <w:p w:rsidR="00000000" w:rsidRPr="009A37FD" w:rsidP="00576655">
      <w:pPr>
        <w:pStyle w:val="BodyText"/>
      </w:pPr>
      <w:r w:rsidRPr="009A37FD">
        <w:t>Evidence required to demonstrate competence in this unit must be relevant to and satisfy the requirements of the elements and performance criteria on at least two (2) occasions and include:</w:t>
      </w:r>
    </w:p>
    <w:p w:rsidR="00000000" w:rsidRPr="009A37FD" w:rsidP="009A37FD">
      <w:pPr>
        <w:pStyle w:val="ListBullet"/>
      </w:pPr>
      <w:r w:rsidRPr="009A37FD">
        <w:t>following work instructions, standard operat</w:t>
      </w:r>
      <w:r w:rsidRPr="009A37FD">
        <w:t xml:space="preserve">ing procedures (SOPs) and safe work practices </w:t>
      </w:r>
    </w:p>
    <w:p w:rsidR="00000000" w:rsidRPr="009A37FD" w:rsidP="009A37FD">
      <w:pPr>
        <w:pStyle w:val="ListBullet"/>
      </w:pPr>
      <w:r w:rsidRPr="009A37FD">
        <w:t xml:space="preserve">identifying and interpreting specifications and sketches for selecting appropriate methods for measuring components using coordinate measuring machines (CMM) </w:t>
      </w:r>
    </w:p>
    <w:p w:rsidR="00000000" w:rsidRPr="009A37FD" w:rsidP="009A37FD">
      <w:pPr>
        <w:pStyle w:val="ListBullet"/>
      </w:pPr>
      <w:r w:rsidRPr="009A37FD">
        <w:t>selecting and loading components and fixtures usin</w:t>
      </w:r>
      <w:r w:rsidRPr="009A37FD">
        <w:t xml:space="preserve">g appropriate fixture/clamping device </w:t>
      </w:r>
    </w:p>
    <w:p w:rsidR="00000000" w:rsidRPr="009A37FD" w:rsidP="009A37FD">
      <w:pPr>
        <w:pStyle w:val="ListBullet"/>
      </w:pPr>
      <w:r w:rsidRPr="009A37FD">
        <w:t>setting and manually aligning probes in accordance with specifications</w:t>
      </w:r>
    </w:p>
    <w:p w:rsidR="00000000" w:rsidRPr="009A37FD" w:rsidP="009A37FD">
      <w:pPr>
        <w:pStyle w:val="ListBullet"/>
      </w:pPr>
      <w:r w:rsidRPr="009A37FD">
        <w:t>selecting and activating part programs, as required, where machine is fitted with microprocessors and measuring components and interpreting result</w:t>
      </w:r>
      <w:r w:rsidRPr="009A37FD">
        <w:t xml:space="preserve">s and reporting all anomalies in accordance with SOPs  </w:t>
      </w:r>
    </w:p>
    <w:p w:rsidR="00000000" w:rsidRPr="009A37FD" w:rsidP="009A37FD">
      <w:pPr>
        <w:pStyle w:val="ListBullet"/>
      </w:pPr>
      <w:r w:rsidRPr="009A37FD">
        <w:t>shutting down part program and removing components and cleaning CMMs.</w:t>
      </w:r>
    </w:p>
    <w:p w:rsidR="00000000" w:rsidRPr="009A37FD" w:rsidP="009A37FD">
      <w:pPr>
        <w:pStyle w:val="AllowPageBreak"/>
      </w:pPr>
    </w:p>
    <w:p w:rsidR="00000000" w:rsidRPr="009A37FD" w:rsidP="009A37FD">
      <w:pPr>
        <w:pStyle w:val="Heading1"/>
      </w:pPr>
      <w:bookmarkStart w:id="3" w:name="O_948404"/>
      <w:bookmarkEnd w:id="3"/>
      <w:r w:rsidRPr="009A37FD">
        <w:t>Knowledge Evidence</w:t>
      </w:r>
    </w:p>
    <w:p w:rsidR="00000000" w:rsidRPr="009A37FD" w:rsidP="00576655">
      <w:pPr>
        <w:pStyle w:val="BodyText"/>
      </w:pPr>
      <w:r w:rsidRPr="009A37FD">
        <w:t xml:space="preserve">Evidence required to demonstrate the required knowledge for this unit must be relevant to and </w:t>
      </w:r>
      <w:r w:rsidRPr="009A37FD">
        <w:t>satisfy the requirements of the elements and performance criteria and include knowledge of:</w:t>
      </w:r>
    </w:p>
    <w:p w:rsidR="00000000" w:rsidRPr="009A37FD" w:rsidP="009A37FD">
      <w:pPr>
        <w:pStyle w:val="ListBullet"/>
      </w:pPr>
      <w:r w:rsidRPr="009A37FD">
        <w:t>safe work practices and procedures and use of personal protective equipment (PPE)</w:t>
      </w:r>
    </w:p>
    <w:p w:rsidR="00000000" w:rsidRPr="009A37FD" w:rsidP="009A37FD">
      <w:pPr>
        <w:pStyle w:val="ListBullet"/>
      </w:pPr>
      <w:r w:rsidRPr="009A37FD">
        <w:t>task-related information on job sheets or equivalent</w:t>
      </w:r>
    </w:p>
    <w:p w:rsidR="00000000" w:rsidRPr="009A37FD" w:rsidP="009A37FD">
      <w:pPr>
        <w:pStyle w:val="ListBullet"/>
      </w:pPr>
      <w:r w:rsidRPr="009A37FD">
        <w:t xml:space="preserve">pre-start checks </w:t>
      </w:r>
    </w:p>
    <w:p w:rsidR="00000000" w:rsidRPr="009A37FD" w:rsidP="009A37FD">
      <w:pPr>
        <w:pStyle w:val="ListBullet"/>
      </w:pPr>
      <w:r w:rsidRPr="009A37FD">
        <w:t>fixtures/c</w:t>
      </w:r>
      <w:r w:rsidRPr="009A37FD">
        <w:t>lamping devices, methods and their uses</w:t>
      </w:r>
    </w:p>
    <w:p w:rsidR="00000000" w:rsidRPr="009A37FD" w:rsidP="009A37FD">
      <w:pPr>
        <w:pStyle w:val="ListBullet"/>
      </w:pPr>
      <w:r w:rsidRPr="009A37FD">
        <w:t>storage location and procedures</w:t>
      </w:r>
    </w:p>
    <w:p w:rsidR="00000000" w:rsidRPr="009A37FD" w:rsidP="009A37FD">
      <w:pPr>
        <w:pStyle w:val="ListBullet"/>
      </w:pPr>
      <w:r w:rsidRPr="009A37FD">
        <w:t>procedures for undertaking pre-measurement manual hits for manual alignment and checking probe configuration</w:t>
      </w:r>
    </w:p>
    <w:p w:rsidR="00000000" w:rsidRPr="009A37FD" w:rsidP="009A37FD">
      <w:pPr>
        <w:pStyle w:val="ListBullet"/>
      </w:pPr>
      <w:r w:rsidRPr="009A37FD">
        <w:t>procedures for running and verifying part program</w:t>
      </w:r>
    </w:p>
    <w:p w:rsidR="00000000" w:rsidRPr="009A37FD" w:rsidP="009A37FD">
      <w:pPr>
        <w:pStyle w:val="ListBullet"/>
      </w:pPr>
      <w:r w:rsidRPr="009A37FD">
        <w:t>procedures, methods/techniques for interpreting results and reporting results and recommendations for adjustment</w:t>
      </w:r>
    </w:p>
    <w:p w:rsidR="00000000" w:rsidRPr="009A37FD" w:rsidP="009A37FD">
      <w:pPr>
        <w:pStyle w:val="ListBullet"/>
      </w:pPr>
      <w:r w:rsidRPr="009A37FD">
        <w:t xml:space="preserve">effects of contamination </w:t>
      </w:r>
    </w:p>
    <w:p w:rsidR="00000000" w:rsidRPr="009A37FD" w:rsidP="009A37FD">
      <w:pPr>
        <w:pStyle w:val="ListBullet"/>
      </w:pPr>
      <w:r w:rsidRPr="009A37FD">
        <w:t xml:space="preserve">procedures for shutting down part program </w:t>
      </w:r>
    </w:p>
    <w:p w:rsidR="00000000" w:rsidRPr="009A37FD" w:rsidP="009A37FD">
      <w:pPr>
        <w:pStyle w:val="ListBullet"/>
      </w:pPr>
      <w:r w:rsidRPr="009A37FD">
        <w:t>safe removal and handling of components procedures.</w:t>
      </w:r>
    </w:p>
    <w:p w:rsidR="00000000" w:rsidRPr="009A37FD" w:rsidP="009A37FD">
      <w:pPr>
        <w:pStyle w:val="AllowPageBreak"/>
      </w:pPr>
    </w:p>
    <w:p w:rsidR="00000000" w:rsidRPr="009A37FD" w:rsidP="009A37FD">
      <w:pPr>
        <w:pStyle w:val="Heading1"/>
      </w:pPr>
      <w:bookmarkStart w:id="4" w:name="O_948403"/>
      <w:bookmarkEnd w:id="4"/>
      <w:r w:rsidRPr="009A37FD">
        <w:t>Asses</w:t>
      </w:r>
      <w:r w:rsidRPr="009A37FD">
        <w:t>sment Conditions</w:t>
      </w:r>
    </w:p>
    <w:p w:rsidR="00000000" w:rsidRPr="009A37FD" w:rsidP="009A37FD">
      <w:pPr>
        <w:pStyle w:val="ListBullet"/>
      </w:pPr>
      <w:r w:rsidRPr="009A37FD">
        <w:t>Assessors must:</w:t>
      </w:r>
    </w:p>
    <w:p w:rsidR="00000000" w:rsidRPr="009A37FD" w:rsidP="009A37FD">
      <w:pPr>
        <w:pStyle w:val="ListBullet2"/>
      </w:pPr>
      <w:r w:rsidRPr="009A37FD">
        <w:t>have vocational competency in measuring components using coordinate measuring machines at least to the level being assessed with relevant industry knowledge and experience</w:t>
      </w:r>
    </w:p>
    <w:p w:rsidR="00000000" w:rsidRPr="009A37FD" w:rsidP="009A37FD">
      <w:pPr>
        <w:pStyle w:val="ListBullet2"/>
      </w:pPr>
      <w:r w:rsidRPr="009A37FD">
        <w:t xml:space="preserve">satisfy the assessor requirements in the </w:t>
      </w:r>
      <w:r w:rsidRPr="009A37FD">
        <w:rPr>
          <w:rStyle w:val="Emphasis"/>
        </w:rPr>
        <w:t>Standard</w:t>
      </w:r>
      <w:r w:rsidRPr="009A37FD">
        <w:rPr>
          <w:rStyle w:val="Emphasis"/>
        </w:rPr>
        <w:t xml:space="preserve">s for Registered Training Organisations 2015 </w:t>
      </w:r>
      <w:r w:rsidRPr="009A37FD">
        <w:t>or its replacement</w:t>
      </w:r>
      <w:r w:rsidRPr="009A37FD">
        <w:rPr>
          <w:rStyle w:val="Emphasis"/>
        </w:rPr>
        <w:t xml:space="preserve"> </w:t>
      </w:r>
      <w:r w:rsidRPr="009A37FD">
        <w:t xml:space="preserve">and comply with the </w:t>
      </w:r>
      <w:r w:rsidRPr="009A37FD">
        <w:rPr>
          <w:rStyle w:val="Emphasis"/>
        </w:rPr>
        <w:t xml:space="preserve">National Vocational Education and Training Regulator Act 2011, </w:t>
      </w:r>
      <w:r w:rsidRPr="009A37FD">
        <w:t>its replacement</w:t>
      </w:r>
      <w:r w:rsidRPr="009A37FD">
        <w:rPr>
          <w:rStyle w:val="Emphasis"/>
        </w:rPr>
        <w:t xml:space="preserve"> </w:t>
      </w:r>
      <w:r w:rsidRPr="009A37FD">
        <w:t>or equivalent legislation covering VET regulation in a non-referring state/territory as the c</w:t>
      </w:r>
      <w:r w:rsidRPr="009A37FD">
        <w:t>ase requires</w:t>
      </w:r>
    </w:p>
    <w:p w:rsidR="00000000" w:rsidRPr="009A37FD" w:rsidP="009A37FD">
      <w:pPr>
        <w:pStyle w:val="ListBullet"/>
      </w:pPr>
      <w:r w:rsidRPr="009A37FD">
        <w:t>Where possible assessment must occur in operational workplace situations. Where this is not possible or where personal safety or environmental damage are limiting factors, assessment must occur in a sufficiently rigorous simulated environment</w:t>
      </w:r>
      <w:r w:rsidRPr="009A37FD">
        <w:t xml:space="preserve"> that reflects realistic operational workplace conditions. This must cover all aspects of workplace performance, including environment, task skills, task management skills, contingency management skills and job role environment skills</w:t>
      </w:r>
    </w:p>
    <w:p w:rsidR="00000000" w:rsidRPr="009A37FD" w:rsidP="009A37FD">
      <w:pPr>
        <w:pStyle w:val="ListBullet"/>
      </w:pPr>
      <w:r w:rsidRPr="009A37FD">
        <w:t>Conditions for assess</w:t>
      </w:r>
      <w:r w:rsidRPr="009A37FD">
        <w:t>ment must include access to all tools, equipment, materials and documentation required, including relevant workplace procedures, product and manufacturing specifications</w:t>
      </w:r>
    </w:p>
    <w:p w:rsidR="00000000" w:rsidRPr="009A37FD" w:rsidP="009A37FD">
      <w:pPr>
        <w:pStyle w:val="ListBullet"/>
      </w:pPr>
      <w:r w:rsidRPr="009A37FD">
        <w:t xml:space="preserve">Assessment processes and techniques must be appropriate to the language, literacy and </w:t>
      </w:r>
      <w:r w:rsidRPr="009A37FD">
        <w:t>numeracy requirements of the work being performed and the needs of the candidate.</w:t>
      </w:r>
    </w:p>
    <w:p w:rsidR="00000000" w:rsidRPr="009A37FD" w:rsidP="009A37FD">
      <w:pPr>
        <w:pStyle w:val="AllowPageBreak"/>
      </w:pPr>
    </w:p>
    <w:p w:rsidR="00000000" w:rsidRPr="009A37FD" w:rsidP="009A37FD">
      <w:pPr>
        <w:pStyle w:val="Heading1"/>
      </w:pPr>
      <w:bookmarkStart w:id="5" w:name="O_948401"/>
      <w:bookmarkEnd w:id="5"/>
      <w:r w:rsidRPr="009A37FD">
        <w:t>Links</w:t>
      </w:r>
    </w:p>
    <w:p w:rsidR="00000000" w:rsidRPr="009A37FD" w:rsidP="00576655">
      <w:pPr>
        <w:pStyle w:val="BodyText"/>
      </w:pPr>
      <w:r w:rsidRPr="009A37F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6E358F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9A37FD" w:rsidP="009A37FD"/>
    <w:sectPr w:rsidSect="009A37F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7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7FD" w:rsidRPr="00576655" w:rsidP="005766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7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655" w:rsidP="009A37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76655" w:rsidP="009A37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76655" w:rsidP="009A37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7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6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37FD" w:rsidRPr="00576655" w:rsidP="005766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7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655" w:rsidRPr="002D2AF8" w:rsidP="009A37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MEM12019 Measure components using coordinate measuring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576655" w:rsidP="009A37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ABA93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AD486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B6897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37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37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37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37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37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37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37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37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37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37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37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37FD"/>
  </w:style>
  <w:style w:type="character" w:customStyle="1" w:styleId="Heading1Char">
    <w:name w:val="Heading 1 Char"/>
    <w:basedOn w:val="DefaultParagraphFont"/>
    <w:link w:val="Heading1"/>
    <w:rsid w:val="009A37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37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37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A37F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A37F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A37FD"/>
    <w:rPr>
      <w:i/>
    </w:rPr>
  </w:style>
  <w:style w:type="paragraph" w:customStyle="1" w:styleId="SuperHeading">
    <w:name w:val="SuperHeading"/>
    <w:basedOn w:val="Normal"/>
    <w:rsid w:val="009A37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37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A37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37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37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37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37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37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37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37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37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37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37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37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37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37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37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37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37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37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37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A37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A37FD"/>
    <w:rPr>
      <w:b/>
      <w:spacing w:val="0"/>
    </w:rPr>
  </w:style>
  <w:style w:type="paragraph" w:customStyle="1" w:styleId="SuperTitle">
    <w:name w:val="SuperTitle"/>
    <w:basedOn w:val="Title"/>
    <w:rsid w:val="009A37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37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37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A37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37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37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37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37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37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37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37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37F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A37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37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37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37FD"/>
  </w:style>
  <w:style w:type="paragraph" w:styleId="TableofFigures">
    <w:name w:val="table of figures"/>
    <w:basedOn w:val="Normal"/>
    <w:next w:val="Normal"/>
    <w:semiHidden/>
    <w:rsid w:val="009A37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37F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A37FD"/>
    <w:rPr>
      <w:rFonts w:ascii="Wingdings" w:hAnsi="Wingdings"/>
    </w:rPr>
  </w:style>
  <w:style w:type="paragraph" w:customStyle="1" w:styleId="TableHeading">
    <w:name w:val="Table Heading"/>
    <w:basedOn w:val="HeadingBase"/>
    <w:rsid w:val="009A37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37FD"/>
    <w:rPr>
      <w:color w:val="0033CC"/>
      <w:u w:val="none"/>
    </w:rPr>
  </w:style>
  <w:style w:type="paragraph" w:customStyle="1" w:styleId="BodyTextRight">
    <w:name w:val="Body Text Right"/>
    <w:basedOn w:val="BodyText"/>
    <w:rsid w:val="009A37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37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37F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37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37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37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37FD"/>
    <w:rPr>
      <w:sz w:val="32"/>
    </w:rPr>
  </w:style>
  <w:style w:type="paragraph" w:customStyle="1" w:styleId="HeadingProcedure">
    <w:name w:val="Heading Procedure"/>
    <w:basedOn w:val="HeadingBase"/>
    <w:next w:val="Normal"/>
    <w:rsid w:val="009A37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37FD"/>
    <w:pPr>
      <w:spacing w:before="60" w:after="60"/>
    </w:pPr>
  </w:style>
  <w:style w:type="paragraph" w:styleId="ListContinue">
    <w:name w:val="List Continue"/>
    <w:basedOn w:val="List"/>
    <w:rsid w:val="009A37FD"/>
    <w:pPr>
      <w:ind w:firstLine="0"/>
    </w:pPr>
  </w:style>
  <w:style w:type="paragraph" w:customStyle="1" w:styleId="ListNote">
    <w:name w:val="List Note"/>
    <w:basedOn w:val="List"/>
    <w:rsid w:val="009A37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37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37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37FD"/>
    <w:rPr>
      <w:rFonts w:ascii="Courier New" w:hAnsi="Courier New"/>
    </w:rPr>
  </w:style>
  <w:style w:type="paragraph" w:customStyle="1" w:styleId="NoteBullet">
    <w:name w:val="Note Bullet"/>
    <w:basedOn w:val="Note"/>
    <w:rsid w:val="009A37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37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37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37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37F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A37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37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37FD"/>
    <w:rPr>
      <w:b/>
      <w:smallCaps/>
    </w:rPr>
  </w:style>
  <w:style w:type="paragraph" w:customStyle="1" w:styleId="TableListNumber">
    <w:name w:val="Table List Number"/>
    <w:basedOn w:val="ListNumber"/>
    <w:rsid w:val="009A37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37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37FD"/>
    <w:pPr>
      <w:numPr>
        <w:numId w:val="9"/>
      </w:numPr>
    </w:pPr>
  </w:style>
  <w:style w:type="paragraph" w:customStyle="1" w:styleId="ListAlpha2">
    <w:name w:val="List Alpha 2"/>
    <w:basedOn w:val="List2"/>
    <w:rsid w:val="009A37FD"/>
    <w:pPr>
      <w:numPr>
        <w:numId w:val="8"/>
      </w:numPr>
    </w:pPr>
  </w:style>
  <w:style w:type="paragraph" w:styleId="List2">
    <w:name w:val="List 2"/>
    <w:basedOn w:val="BodyText"/>
    <w:rsid w:val="009A37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37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37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37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37F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37F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A37FD"/>
    <w:pPr>
      <w:numPr>
        <w:numId w:val="4"/>
      </w:numPr>
    </w:pPr>
  </w:style>
  <w:style w:type="paragraph" w:styleId="ListContinue2">
    <w:name w:val="List Continue 2"/>
    <w:basedOn w:val="List2"/>
    <w:rsid w:val="009A37FD"/>
    <w:pPr>
      <w:ind w:firstLine="0"/>
    </w:pPr>
  </w:style>
  <w:style w:type="paragraph" w:styleId="ListContinue3">
    <w:name w:val="List Continue 3"/>
    <w:basedOn w:val="List3"/>
    <w:rsid w:val="009A37FD"/>
    <w:pPr>
      <w:ind w:left="1021" w:firstLine="0"/>
    </w:pPr>
  </w:style>
  <w:style w:type="paragraph" w:styleId="ListContinue4">
    <w:name w:val="List Continue 4"/>
    <w:basedOn w:val="List4"/>
    <w:rsid w:val="009A37FD"/>
    <w:pPr>
      <w:ind w:firstLine="0"/>
    </w:pPr>
  </w:style>
  <w:style w:type="paragraph" w:styleId="ListContinue5">
    <w:name w:val="List Continue 5"/>
    <w:basedOn w:val="List5"/>
    <w:rsid w:val="009A37FD"/>
    <w:pPr>
      <w:ind w:firstLine="0"/>
    </w:pPr>
  </w:style>
  <w:style w:type="paragraph" w:styleId="ListNumber3">
    <w:name w:val="List Number 3"/>
    <w:basedOn w:val="List3"/>
    <w:rsid w:val="009A37FD"/>
    <w:pPr>
      <w:numPr>
        <w:numId w:val="5"/>
      </w:numPr>
    </w:pPr>
  </w:style>
  <w:style w:type="paragraph" w:styleId="ListNumber4">
    <w:name w:val="List Number 4"/>
    <w:basedOn w:val="List4"/>
    <w:rsid w:val="009A37FD"/>
    <w:pPr>
      <w:numPr>
        <w:numId w:val="6"/>
      </w:numPr>
    </w:pPr>
  </w:style>
  <w:style w:type="paragraph" w:styleId="ListNumber5">
    <w:name w:val="List Number 5"/>
    <w:basedOn w:val="List5"/>
    <w:rsid w:val="009A37FD"/>
    <w:pPr>
      <w:numPr>
        <w:numId w:val="7"/>
      </w:numPr>
    </w:pPr>
  </w:style>
  <w:style w:type="paragraph" w:styleId="BlockText">
    <w:name w:val="Block Text"/>
    <w:basedOn w:val="Normal"/>
    <w:rsid w:val="009A37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37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37FD"/>
    <w:rPr>
      <w:sz w:val="16"/>
      <w:vertAlign w:val="superscript"/>
    </w:rPr>
  </w:style>
  <w:style w:type="character" w:customStyle="1" w:styleId="Symbols">
    <w:name w:val="Symbols"/>
    <w:basedOn w:val="DefaultParagraphFont"/>
    <w:rsid w:val="009A37FD"/>
    <w:rPr>
      <w:rFonts w:ascii="Symbol" w:hAnsi="Symbol"/>
    </w:rPr>
  </w:style>
  <w:style w:type="character" w:customStyle="1" w:styleId="MenuOptions">
    <w:name w:val="Menu Options"/>
    <w:basedOn w:val="DefaultParagraphFont"/>
    <w:rsid w:val="009A37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37FD"/>
    <w:rPr>
      <w:b/>
    </w:rPr>
  </w:style>
  <w:style w:type="character" w:customStyle="1" w:styleId="Underlined">
    <w:name w:val="Underlined"/>
    <w:basedOn w:val="DefaultParagraphFont"/>
    <w:rsid w:val="009A37FD"/>
    <w:rPr>
      <w:u w:val="single"/>
    </w:rPr>
  </w:style>
  <w:style w:type="paragraph" w:customStyle="1" w:styleId="TableBodyTextRight">
    <w:name w:val="Table Body Text Right"/>
    <w:basedOn w:val="TableBodyText"/>
    <w:rsid w:val="009A37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37FD"/>
    <w:rPr>
      <w:sz w:val="18"/>
    </w:rPr>
  </w:style>
  <w:style w:type="paragraph" w:customStyle="1" w:styleId="BodySmallRight">
    <w:name w:val="Body Small Right"/>
    <w:basedOn w:val="BodyTextRight"/>
    <w:rsid w:val="009A37FD"/>
    <w:rPr>
      <w:sz w:val="18"/>
      <w:szCs w:val="18"/>
    </w:rPr>
  </w:style>
  <w:style w:type="paragraph" w:customStyle="1" w:styleId="MarginEdition">
    <w:name w:val="Margin Edition"/>
    <w:basedOn w:val="MarginNote"/>
    <w:rsid w:val="009A37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37FD"/>
    <w:rPr>
      <w:sz w:val="2"/>
      <w:szCs w:val="2"/>
    </w:rPr>
  </w:style>
  <w:style w:type="character" w:customStyle="1" w:styleId="Small">
    <w:name w:val="Small"/>
    <w:basedOn w:val="DefaultParagraphFont"/>
    <w:rsid w:val="009A37FD"/>
    <w:rPr>
      <w:sz w:val="16"/>
    </w:rPr>
  </w:style>
  <w:style w:type="paragraph" w:customStyle="1" w:styleId="WideTable">
    <w:name w:val="Wide Table"/>
    <w:basedOn w:val="Normal"/>
    <w:rsid w:val="009A37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37FD"/>
  </w:style>
  <w:style w:type="paragraph" w:styleId="Quote">
    <w:name w:val="Quote"/>
    <w:basedOn w:val="Heading1"/>
    <w:link w:val="QuoteChar"/>
    <w:qFormat/>
    <w:rsid w:val="009A37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37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37FD"/>
    <w:pPr>
      <w:pageBreakBefore/>
    </w:pPr>
  </w:style>
  <w:style w:type="paragraph" w:customStyle="1" w:styleId="Border">
    <w:name w:val="Border"/>
    <w:basedOn w:val="Normal"/>
    <w:qFormat/>
    <w:rsid w:val="009A37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37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37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37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37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37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37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37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37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37FD"/>
    <w:rPr>
      <w:u w:val="single"/>
    </w:rPr>
  </w:style>
  <w:style w:type="character" w:customStyle="1" w:styleId="BoldandItalics">
    <w:name w:val="Bold and Italics"/>
    <w:qFormat/>
    <w:rsid w:val="009A37FD"/>
    <w:rPr>
      <w:b/>
      <w:i/>
      <w:u w:val="none"/>
    </w:rPr>
  </w:style>
  <w:style w:type="paragraph" w:styleId="BalloonText">
    <w:name w:val="Balloon Text"/>
    <w:basedOn w:val="Normal"/>
    <w:link w:val="BalloonTextChar"/>
    <w:rsid w:val="009A37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37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37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37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37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37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37FD"/>
    <w:pPr>
      <w:spacing w:before="0" w:after="0"/>
    </w:pPr>
  </w:style>
  <w:style w:type="paragraph" w:customStyle="1" w:styleId="BodyTextBold">
    <w:name w:val="Body Text Bold"/>
    <w:basedOn w:val="BodyText"/>
    <w:qFormat/>
    <w:rsid w:val="009A37FD"/>
    <w:rPr>
      <w:b/>
    </w:rPr>
  </w:style>
  <w:style w:type="character" w:styleId="Hyperlink">
    <w:name w:val="Hyperlink"/>
    <w:basedOn w:val="DefaultParagraphFont"/>
    <w:uiPriority w:val="99"/>
    <w:unhideWhenUsed/>
    <w:rsid w:val="005766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474</Words>
  <Characters>3267</Characters>
  <Application>Microsoft Office Word</Application>
  <DocSecurity>0</DocSecurity>
  <Lines>71</Lines>
  <Paragraphs>41</Paragraphs>
  <ScaleCrop>false</ScaleCrop>
  <Company>Author-it Software Corporation Ltd.</Company>
  <LinksUpToDate>false</LinksUpToDate>
  <CharactersWithSpaces>3700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MEM12019 Measure components using coordinate measuring machines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2023-02-03T06:15:00Z</dcterms:created>
  <dcterms:modified xsi:type="dcterms:W3CDTF">2023-02-03T06:15:00Z</dcterms:modified>
</cp:coreProperties>
</file>