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5A0" w:rsidP="00BF35A0">
      <w:pPr>
        <w:pStyle w:val="Title"/>
      </w:pPr>
      <w:r>
        <w:fldChar w:fldCharType="begin"/>
      </w:r>
      <w:r>
        <w:instrText xml:space="preserve"> TITLE   \* MERGEFORMAT </w:instrText>
      </w:r>
      <w:r>
        <w:fldChar w:fldCharType="separate"/>
      </w:r>
      <w:r>
        <w:t>MEM12007 Mark off/out structural fabrications and shapes</w:t>
      </w:r>
      <w:r>
        <w:fldChar w:fldCharType="end"/>
      </w:r>
    </w:p>
    <w:p w:rsidR="00BF35A0" w:rsidP="00BF35A0">
      <w:pPr>
        <w:pStyle w:val="Version"/>
        <w:sectPr w:rsidSect="00464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4435" w:rsidP="00464435">
      <w:pPr>
        <w:pStyle w:val="SuperHeading"/>
      </w:pPr>
      <w:r w:rsidRPr="00464435">
        <w:t>MEM12007 Mark off/out structural fabrications and shapes</w:t>
      </w:r>
    </w:p>
    <w:p w:rsidR="00000000" w:rsidRPr="00464435" w:rsidP="00464435">
      <w:pPr>
        <w:pStyle w:val="Heading1"/>
      </w:pPr>
      <w:bookmarkStart w:id="1" w:name="O_1169861"/>
      <w:bookmarkEnd w:id="1"/>
      <w:r w:rsidRPr="00464435">
        <w:t>Modification History</w:t>
      </w:r>
    </w:p>
    <w:p w:rsidR="00000000" w:rsidRPr="00464435" w:rsidP="00BF35A0">
      <w:pPr>
        <w:pStyle w:val="BodyText"/>
      </w:pPr>
      <w:r w:rsidRPr="00464435">
        <w:t>Release 2. Quantum of hours of workplace practice removed. Supersedes and is equivalent to MEM12007 Mark off/out structural fabrications and shapes (Release 1).</w:t>
      </w:r>
    </w:p>
    <w:p w:rsidR="00000000" w:rsidRPr="00464435" w:rsidP="00BF35A0">
      <w:pPr>
        <w:pStyle w:val="BodyText"/>
      </w:pPr>
      <w:r w:rsidRPr="00464435">
        <w:t>Release 1. Supersedes and is equivalent to MEM12007D Mar</w:t>
      </w:r>
      <w:r w:rsidRPr="00464435">
        <w:t>k off/out structural fabrications and shapes.</w:t>
      </w:r>
    </w:p>
    <w:p w:rsidR="00000000" w:rsidRPr="00464435" w:rsidP="00464435">
      <w:pPr>
        <w:pStyle w:val="Heading1"/>
      </w:pPr>
      <w:bookmarkStart w:id="2" w:name="O_1169860"/>
      <w:bookmarkEnd w:id="2"/>
      <w:r w:rsidRPr="00464435">
        <w:t>Application</w:t>
      </w:r>
    </w:p>
    <w:p w:rsidR="00000000" w:rsidRPr="00464435" w:rsidP="00BF35A0">
      <w:pPr>
        <w:pStyle w:val="BodyText"/>
      </w:pPr>
      <w:r w:rsidRPr="00464435">
        <w:t>This unit of competency been developed for engineering tradesperson - fabrication apprenticeship training and the recognition of trade-level skills in mark off/out of structural f</w:t>
      </w:r>
      <w:r w:rsidRPr="00464435">
        <w:t>abrications and shapes.</w:t>
      </w:r>
    </w:p>
    <w:p w:rsidR="00000000" w:rsidRPr="00464435" w:rsidP="00BF35A0">
      <w:pPr>
        <w:pStyle w:val="BodyText"/>
      </w:pPr>
      <w:r w:rsidRPr="00464435">
        <w:t xml:space="preserve">It applies to the marking off/out of general fabrications and shapes to specified measurements, tolerances and shapes using appropriate tools and equipment. Templates and patterns are produced as required. </w:t>
      </w:r>
    </w:p>
    <w:p w:rsidR="00000000" w:rsidRPr="00464435" w:rsidP="00BF35A0">
      <w:pPr>
        <w:pStyle w:val="BodyText"/>
      </w:pPr>
      <w:r w:rsidRPr="00464435">
        <w:t xml:space="preserve">Skills covered by this </w:t>
      </w:r>
      <w:r w:rsidRPr="00464435">
        <w:t>unit are generally applied in occupational and work situations associated with steel fabrication, boiler making or sheet metal work.</w:t>
      </w:r>
    </w:p>
    <w:p w:rsidR="00000000" w:rsidRPr="00464435" w:rsidP="00BF35A0">
      <w:pPr>
        <w:pStyle w:val="BodyText"/>
      </w:pPr>
      <w:r w:rsidRPr="00464435">
        <w:t>In a marine setting, it includes basic lofting/set out for construction of marine vessels and includes stem and transom de</w:t>
      </w:r>
      <w:r w:rsidRPr="00464435">
        <w:t>velopment and use of tables of offsets that reflect chine and hull configuration. This includes lofting surfaces, straight edges, string lines, French curves and templates and marking out techniques apply to a range of materials and shapes.</w:t>
      </w:r>
    </w:p>
    <w:p w:rsidR="00000000" w:rsidRPr="00464435" w:rsidP="00BF35A0">
      <w:pPr>
        <w:pStyle w:val="BodyText"/>
      </w:pPr>
      <w:r w:rsidRPr="00464435">
        <w:t>Where more ext</w:t>
      </w:r>
      <w:r w:rsidRPr="00464435">
        <w:t xml:space="preserve">ensive lofting practices are required unit MEM09021 Interpret and produce drawings of curved 3-D shapes should also be selected. </w:t>
      </w:r>
    </w:p>
    <w:p w:rsidR="00000000" w:rsidRPr="00464435" w:rsidP="00BF35A0">
      <w:pPr>
        <w:pStyle w:val="BodyText"/>
      </w:pPr>
      <w:r w:rsidRPr="00464435">
        <w:t xml:space="preserve">Where marking out of general engineering components is required unit MEM12006 Mark off/out (general engineering) should also </w:t>
      </w:r>
      <w:r w:rsidRPr="00464435">
        <w:t>be selected.</w:t>
      </w:r>
    </w:p>
    <w:p w:rsidR="00000000" w:rsidRPr="00464435" w:rsidP="00BF35A0">
      <w:pPr>
        <w:pStyle w:val="BodyText"/>
      </w:pPr>
      <w:r w:rsidRPr="00464435">
        <w:t>Where the selection and use of tools is required unit MEM18001 Use hand tools and unit MEM18002 Use power tools/hand held operations, should also be selected as appropriate.</w:t>
      </w:r>
    </w:p>
    <w:p w:rsidR="00000000" w:rsidRPr="00464435" w:rsidP="00BF35A0">
      <w:pPr>
        <w:pStyle w:val="BodyText"/>
      </w:pPr>
      <w:r w:rsidRPr="00464435">
        <w:t>No licensing, legislative or certification requirements apply to th</w:t>
      </w:r>
      <w:r w:rsidRPr="00464435">
        <w:t>is unit at the time of publication.</w:t>
      </w:r>
    </w:p>
    <w:p w:rsidR="00000000" w:rsidRPr="00464435" w:rsidP="00464435">
      <w:pPr>
        <w:pStyle w:val="BodyText"/>
      </w:pPr>
      <w:r w:rsidRPr="00464435">
        <w:rPr>
          <w:rStyle w:val="SpecialBold"/>
        </w:rPr>
        <w:t>Band</w:t>
      </w:r>
      <w:r w:rsidRPr="00464435">
        <w:t>:</w:t>
      </w:r>
      <w:r w:rsidRPr="00464435">
        <w:tab/>
      </w:r>
      <w:r w:rsidRPr="00464435">
        <w:rPr>
          <w:rStyle w:val="SpecialBold"/>
        </w:rPr>
        <w:t>A</w:t>
      </w:r>
    </w:p>
    <w:p w:rsidR="00000000" w:rsidRPr="00464435" w:rsidP="00464435">
      <w:pPr>
        <w:pStyle w:val="BodyText"/>
      </w:pPr>
      <w:r w:rsidRPr="00464435">
        <w:rPr>
          <w:rStyle w:val="SpecialBold"/>
        </w:rPr>
        <w:t>Unit Weight</w:t>
      </w:r>
      <w:r w:rsidRPr="00464435">
        <w:t>:</w:t>
      </w:r>
      <w:r w:rsidRPr="00464435">
        <w:tab/>
      </w:r>
      <w:r w:rsidRPr="00464435">
        <w:rPr>
          <w:rStyle w:val="SpecialBold"/>
        </w:rPr>
        <w:t>4</w:t>
      </w:r>
    </w:p>
    <w:p w:rsidR="00000000" w:rsidRPr="00464435" w:rsidP="00464435">
      <w:pPr>
        <w:pStyle w:val="AllowPageBreak"/>
      </w:pPr>
    </w:p>
    <w:p w:rsidR="00000000" w:rsidRPr="00464435" w:rsidP="00464435">
      <w:pPr>
        <w:pStyle w:val="Heading1"/>
      </w:pPr>
      <w:bookmarkStart w:id="3" w:name="O_1169859"/>
      <w:bookmarkEnd w:id="3"/>
      <w:r w:rsidRPr="00464435">
        <w:t>Pre-requisite Unit</w:t>
      </w:r>
    </w:p>
    <w:tbl>
      <w:tblPr>
        <w:tblW w:w="0" w:type="auto"/>
        <w:tblLayout w:type="fixed"/>
        <w:tblCellMar>
          <w:left w:w="62" w:type="dxa"/>
          <w:right w:w="62" w:type="dxa"/>
        </w:tblCellMar>
        <w:tblLook w:val="0000"/>
      </w:tblPr>
      <w:tblGrid>
        <w:gridCol w:w="2136"/>
        <w:gridCol w:w="6619"/>
      </w:tblGrid>
      <w:tr w:rsidTr="00464435">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MEM09002</w:t>
            </w:r>
          </w:p>
        </w:tc>
        <w:tc>
          <w:tcPr>
            <w:tcW w:w="661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Interpret technical drawing</w:t>
            </w:r>
          </w:p>
        </w:tc>
      </w:tr>
      <w:tr w:rsidTr="00464435">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MEM11011</w:t>
            </w:r>
          </w:p>
        </w:tc>
        <w:tc>
          <w:tcPr>
            <w:tcW w:w="661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Undertake manual handling</w:t>
            </w:r>
          </w:p>
        </w:tc>
      </w:tr>
      <w:tr w:rsidTr="00464435">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MEM12023</w:t>
            </w:r>
          </w:p>
        </w:tc>
        <w:tc>
          <w:tcPr>
            <w:tcW w:w="661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Perform engineering measurements</w:t>
            </w:r>
          </w:p>
        </w:tc>
      </w:tr>
      <w:tr w:rsidTr="00464435">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MEM12024</w:t>
            </w:r>
          </w:p>
        </w:tc>
        <w:tc>
          <w:tcPr>
            <w:tcW w:w="661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Perform computations</w:t>
            </w:r>
          </w:p>
        </w:tc>
      </w:tr>
      <w:tr w:rsidTr="00464435">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MEM13015</w:t>
            </w:r>
          </w:p>
        </w:tc>
        <w:tc>
          <w:tcPr>
            <w:tcW w:w="661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Work safely and effectively in manufacturing and engineering</w:t>
            </w:r>
          </w:p>
        </w:tc>
      </w:tr>
      <w:tr w:rsidTr="00464435">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MEM14006</w:t>
            </w:r>
          </w:p>
        </w:tc>
        <w:tc>
          <w:tcPr>
            <w:tcW w:w="661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Plan work activities</w:t>
            </w:r>
          </w:p>
        </w:tc>
      </w:tr>
      <w:tr w:rsidTr="00464435">
        <w:tblPrEx>
          <w:tblW w:w="0" w:type="auto"/>
          <w:tblLayout w:type="fixed"/>
          <w:tblCellMar>
            <w:left w:w="62" w:type="dxa"/>
            <w:right w:w="62" w:type="dxa"/>
          </w:tblCellMar>
          <w:tblLook w:val="0000"/>
        </w:tblPrEx>
        <w:tc>
          <w:tcPr>
            <w:tcW w:w="2136"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MEM16006</w:t>
            </w:r>
          </w:p>
        </w:tc>
        <w:tc>
          <w:tcPr>
            <w:tcW w:w="6619"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Organise and communicate information</w:t>
            </w:r>
          </w:p>
        </w:tc>
      </w:tr>
    </w:tbl>
    <w:p w:rsidR="00000000" w:rsidRPr="00464435" w:rsidP="00464435">
      <w:pPr>
        <w:pStyle w:val="BodyText"/>
      </w:pPr>
    </w:p>
    <w:p w:rsidR="00000000" w:rsidRPr="00464435" w:rsidP="00464435">
      <w:pPr>
        <w:pStyle w:val="AllowPageBreak"/>
      </w:pPr>
    </w:p>
    <w:p w:rsidR="00000000" w:rsidRPr="00464435" w:rsidP="00464435">
      <w:pPr>
        <w:pStyle w:val="Heading1"/>
      </w:pPr>
      <w:bookmarkStart w:id="4" w:name="O_1169858"/>
      <w:bookmarkEnd w:id="4"/>
      <w:r w:rsidRPr="00464435">
        <w:t>Competency Field</w:t>
      </w:r>
    </w:p>
    <w:p w:rsidR="00000000" w:rsidRPr="00464435" w:rsidP="00BF35A0">
      <w:pPr>
        <w:pStyle w:val="BodyText"/>
      </w:pPr>
      <w:r w:rsidRPr="00464435">
        <w:t>Measurement</w:t>
      </w:r>
    </w:p>
    <w:p w:rsidR="00000000" w:rsidRPr="00464435" w:rsidP="00464435">
      <w:pPr>
        <w:pStyle w:val="Heading1"/>
      </w:pPr>
      <w:bookmarkStart w:id="5" w:name="O_1169857"/>
      <w:bookmarkEnd w:id="5"/>
      <w:r w:rsidRPr="0046443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6443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Performance criteria describe the performance needed to demonstrate achievement of the element.</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1</w:t>
            </w:r>
          </w:p>
        </w:tc>
        <w:tc>
          <w:tcPr>
            <w:tcW w:w="1986" w:type="dxa"/>
            <w:vMerge w:val="restart"/>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1.1</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Follow standard operating procedures (SOPs)</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1.2</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Comply with work health and safety (WHS) requirements at all times</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1.3</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Use appropriate personal protective equipment (PPE) in accordance with SOPs</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1.4</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Identify job requirements from specifications, drawings, job sheets or work instructions</w:t>
            </w:r>
          </w:p>
        </w:tc>
      </w:tr>
      <w:tr w:rsidTr="0046443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435">
            <w:pPr>
              <w:pStyle w:val="BodyText"/>
              <w:rPr>
                <w:lang w:val="en-NZ"/>
              </w:rPr>
            </w:pP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2</w:t>
            </w:r>
          </w:p>
        </w:tc>
        <w:tc>
          <w:tcPr>
            <w:tcW w:w="1986" w:type="dxa"/>
            <w:vMerge w:val="restart"/>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 xml:space="preserve">Transfer dimensions from a detail drawing to work or </w:t>
            </w:r>
            <w:r w:rsidRPr="00464435">
              <w:rPr>
                <w:rStyle w:val="SpecialBold"/>
              </w:rPr>
              <w:t>surface</w:t>
            </w: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2.1</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Determine and understand specifications and work requirements using correct and appropriate calculations</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2.2</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 xml:space="preserve">Carry out marking out to specifications or procedures </w:t>
            </w:r>
            <w:r w:rsidRPr="00464435">
              <w:t>using appropriate tools and equipment</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2.3</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 xml:space="preserve">Establish datum points </w:t>
            </w:r>
          </w:p>
        </w:tc>
      </w:tr>
      <w:tr w:rsidTr="0046443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435">
            <w:pPr>
              <w:pStyle w:val="BodyText"/>
              <w:rPr>
                <w:lang w:val="en-NZ"/>
              </w:rPr>
            </w:pP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3</w:t>
            </w:r>
          </w:p>
        </w:tc>
        <w:tc>
          <w:tcPr>
            <w:tcW w:w="1986" w:type="dxa"/>
            <w:vMerge w:val="restart"/>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Make templates/ patterns as required</w:t>
            </w: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3.1</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Chose appropriate template/pattern material, as required</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3.2</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Produce required templates to specifications</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3.3</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Follow correct storage procedures, including labelling and identification to SOPs</w:t>
            </w:r>
          </w:p>
        </w:tc>
      </w:tr>
      <w:tr w:rsidTr="0046443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435">
            <w:pPr>
              <w:pStyle w:val="BodyText"/>
              <w:rPr>
                <w:lang w:val="en-NZ"/>
              </w:rPr>
            </w:pP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4</w:t>
            </w:r>
          </w:p>
        </w:tc>
        <w:tc>
          <w:tcPr>
            <w:tcW w:w="1986" w:type="dxa"/>
            <w:vMerge w:val="restart"/>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Develop patterns and/or transfer measurements to structures</w:t>
            </w: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4.1</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Chose and apply most appropriate development and/or measurement sequence</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4.2</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Determine allowances for fabrication and assembly and transfer</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4.3</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Check measurement transfer/layout of components to ensure accuracy/set out</w:t>
            </w:r>
          </w:p>
        </w:tc>
      </w:tr>
      <w:tr w:rsidTr="0046443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435">
            <w:pPr>
              <w:pStyle w:val="BodyText"/>
              <w:rPr>
                <w:lang w:val="en-NZ"/>
              </w:rPr>
            </w:pP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5</w:t>
            </w:r>
          </w:p>
        </w:tc>
        <w:tc>
          <w:tcPr>
            <w:tcW w:w="1986" w:type="dxa"/>
            <w:vMerge w:val="restart"/>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Interpret relevant codes, standards and symbols</w:t>
            </w: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5.1</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Interpret relevant standards/codes and symbols</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5.2</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Interpret requirements of standards/codes and apply to materials and processes</w:t>
            </w:r>
          </w:p>
        </w:tc>
      </w:tr>
      <w:tr w:rsidTr="0046443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435">
            <w:pPr>
              <w:pStyle w:val="BodyText"/>
              <w:rPr>
                <w:lang w:val="en-NZ"/>
              </w:rPr>
            </w:pP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6</w:t>
            </w:r>
          </w:p>
        </w:tc>
        <w:tc>
          <w:tcPr>
            <w:tcW w:w="1986" w:type="dxa"/>
            <w:vMerge w:val="restart"/>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Estimate quantities of materials from detail drawings</w:t>
            </w: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6.1</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 xml:space="preserve">Identify materials </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6.2</w:t>
            </w:r>
          </w:p>
        </w:tc>
        <w:tc>
          <w:tcPr>
            <w:tcW w:w="5678"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Estimate quantities from drawing</w:t>
            </w:r>
          </w:p>
        </w:tc>
      </w:tr>
      <w:tr w:rsidTr="004644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6.3</w:t>
            </w:r>
          </w:p>
        </w:tc>
        <w:tc>
          <w:tcPr>
            <w:tcW w:w="5678" w:type="dxa"/>
            <w:tcBorders>
              <w:top w:val="nil"/>
              <w:left w:val="nil"/>
              <w:bottom w:val="nil"/>
              <w:right w:val="nil"/>
            </w:tcBorders>
            <w:tcMar>
              <w:top w:w="0" w:type="dxa"/>
              <w:left w:w="62" w:type="dxa"/>
              <w:bottom w:w="0" w:type="dxa"/>
              <w:right w:w="62" w:type="dxa"/>
            </w:tcMar>
          </w:tcPr>
          <w:p w:rsidR="00000000" w:rsidRPr="00464435" w:rsidP="00464435">
            <w:pPr>
              <w:pStyle w:val="BodyText"/>
            </w:pPr>
            <w:r w:rsidRPr="00464435">
              <w:t>Minimise material wastage</w:t>
            </w:r>
          </w:p>
        </w:tc>
      </w:tr>
    </w:tbl>
    <w:p w:rsidR="00000000" w:rsidRPr="00464435" w:rsidP="00464435">
      <w:pPr>
        <w:pStyle w:val="BodyText"/>
      </w:pPr>
    </w:p>
    <w:p w:rsidR="00000000" w:rsidRPr="00464435" w:rsidP="00464435">
      <w:pPr>
        <w:pStyle w:val="AllowPageBreak"/>
      </w:pPr>
    </w:p>
    <w:p w:rsidR="00000000" w:rsidRPr="00464435" w:rsidP="00464435">
      <w:pPr>
        <w:pStyle w:val="Heading1"/>
      </w:pPr>
      <w:bookmarkStart w:id="6" w:name="O_1169856"/>
      <w:bookmarkEnd w:id="6"/>
      <w:r w:rsidRPr="00464435">
        <w:t>Foundation Skills</w:t>
      </w:r>
    </w:p>
    <w:p w:rsidR="00000000" w:rsidRPr="00464435" w:rsidP="00BF35A0">
      <w:pPr>
        <w:pStyle w:val="BodyText"/>
      </w:pPr>
      <w:r w:rsidRPr="00464435">
        <w:t xml:space="preserve">This section describes those required skills (reading, writing, oral communication and numeracy) that are essential to workplace performance in this unit of competency.  </w:t>
      </w:r>
    </w:p>
    <w:p w:rsidR="00000000" w:rsidRPr="00464435" w:rsidP="00BF35A0">
      <w:pPr>
        <w:pStyle w:val="BodyText"/>
      </w:pPr>
      <w:r w:rsidRPr="00464435">
        <w:t>Founda</w:t>
      </w:r>
      <w:r w:rsidRPr="00464435">
        <w:t>tion skills essential to performance are explicit in the performance criteria of this unit of competency.</w:t>
      </w:r>
    </w:p>
    <w:p w:rsidR="00000000" w:rsidRPr="00464435" w:rsidP="00464435">
      <w:pPr>
        <w:pStyle w:val="Heading1"/>
      </w:pPr>
      <w:bookmarkStart w:id="7" w:name="O_1169855"/>
      <w:bookmarkEnd w:id="7"/>
      <w:r w:rsidRPr="00464435">
        <w:t>Range of Conditions</w:t>
      </w:r>
    </w:p>
    <w:tbl>
      <w:tblPr>
        <w:tblW w:w="9288" w:type="dxa"/>
        <w:tblLayout w:type="fixed"/>
        <w:tblCellMar>
          <w:left w:w="62" w:type="dxa"/>
          <w:right w:w="62" w:type="dxa"/>
        </w:tblCellMar>
        <w:tblLook w:val="0000"/>
      </w:tblPr>
      <w:tblGrid>
        <w:gridCol w:w="2759"/>
        <w:gridCol w:w="6529"/>
      </w:tblGrid>
      <w:tr w:rsidTr="00464435">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t>This field allows for different work environments and conditions that may affect performance. Essential operati</w:t>
            </w:r>
            <w:r w:rsidRPr="00464435">
              <w:t>ng conditions that may be present (depending on the work situation, needs of the candidate, accessibility of the item, and local industry and regional contexts) are included.</w:t>
            </w:r>
          </w:p>
        </w:tc>
      </w:tr>
      <w:tr w:rsidTr="0046443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Template materials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464435" w:rsidP="00464435">
            <w:pPr>
              <w:pStyle w:val="ListBullet"/>
            </w:pPr>
            <w:r w:rsidRPr="00464435">
              <w:t>steel plate</w:t>
            </w:r>
          </w:p>
          <w:p w:rsidR="00000000" w:rsidRPr="00464435" w:rsidP="00464435">
            <w:pPr>
              <w:pStyle w:val="ListBullet"/>
            </w:pPr>
            <w:r w:rsidRPr="00464435">
              <w:t>persp</w:t>
            </w:r>
            <w:r w:rsidRPr="00464435">
              <w:t>ex</w:t>
            </w:r>
          </w:p>
          <w:p w:rsidR="00000000" w:rsidRPr="00464435" w:rsidP="00464435">
            <w:pPr>
              <w:pStyle w:val="ListBullet"/>
            </w:pPr>
            <w:r w:rsidRPr="00464435">
              <w:t>timber</w:t>
            </w:r>
          </w:p>
          <w:p w:rsidR="00000000" w:rsidRPr="00464435" w:rsidP="00464435">
            <w:pPr>
              <w:pStyle w:val="ListBullet"/>
            </w:pPr>
            <w:r w:rsidRPr="00464435">
              <w:t>cardboard</w:t>
            </w:r>
          </w:p>
          <w:p w:rsidR="00000000" w:rsidRPr="00464435" w:rsidP="00464435">
            <w:pPr>
              <w:pStyle w:val="ListBullet"/>
            </w:pPr>
            <w:r w:rsidRPr="00464435">
              <w:t>paper</w:t>
            </w:r>
          </w:p>
          <w:p w:rsidR="00000000" w:rsidP="00464435">
            <w:pPr>
              <w:pStyle w:val="BodyText"/>
              <w:rPr>
                <w:lang w:val="en-NZ"/>
              </w:rPr>
            </w:pPr>
          </w:p>
        </w:tc>
      </w:tr>
      <w:tr w:rsidTr="0046443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Storage procedures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464435" w:rsidP="00464435">
            <w:pPr>
              <w:pStyle w:val="ListBullet"/>
            </w:pPr>
            <w:r w:rsidRPr="00464435">
              <w:t>labelling</w:t>
            </w:r>
          </w:p>
          <w:p w:rsidR="00000000" w:rsidRPr="00464435" w:rsidP="00464435">
            <w:pPr>
              <w:pStyle w:val="ListBullet"/>
            </w:pPr>
            <w:r w:rsidRPr="00464435">
              <w:t>identification (e.g. template lofts)</w:t>
            </w:r>
          </w:p>
          <w:p w:rsidR="00000000" w:rsidP="00464435">
            <w:pPr>
              <w:pStyle w:val="BodyText"/>
              <w:rPr>
                <w:lang w:val="en-NZ"/>
              </w:rPr>
            </w:pPr>
          </w:p>
        </w:tc>
      </w:tr>
      <w:tr w:rsidTr="0046443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64435">
            <w:pPr>
              <w:pStyle w:val="BodyText"/>
              <w:rPr>
                <w:lang w:val="en-NZ"/>
              </w:rPr>
            </w:pPr>
            <w:r w:rsidRPr="00464435">
              <w:rPr>
                <w:rStyle w:val="SpecialBold"/>
              </w:rPr>
              <w:t>Allowances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464435" w:rsidP="00464435">
            <w:pPr>
              <w:pStyle w:val="ListBullet"/>
            </w:pPr>
            <w:r w:rsidRPr="00464435">
              <w:t>thickness</w:t>
            </w:r>
          </w:p>
          <w:p w:rsidR="00000000" w:rsidRPr="00464435" w:rsidP="00464435">
            <w:pPr>
              <w:pStyle w:val="ListBullet"/>
            </w:pPr>
            <w:r w:rsidRPr="00464435">
              <w:t>bend</w:t>
            </w:r>
          </w:p>
          <w:p w:rsidR="00000000" w:rsidRPr="00464435" w:rsidP="00464435">
            <w:pPr>
              <w:pStyle w:val="ListBullet"/>
            </w:pPr>
            <w:r w:rsidRPr="00464435">
              <w:t>pitch</w:t>
            </w:r>
          </w:p>
          <w:p w:rsidR="00000000" w:rsidRPr="00464435" w:rsidP="00464435">
            <w:pPr>
              <w:pStyle w:val="ListBullet"/>
            </w:pPr>
            <w:r w:rsidRPr="00464435">
              <w:t>angle</w:t>
            </w:r>
          </w:p>
          <w:p w:rsidR="00000000" w:rsidRPr="00464435" w:rsidP="00464435">
            <w:pPr>
              <w:pStyle w:val="ListBullet"/>
            </w:pPr>
            <w:r w:rsidRPr="00464435">
              <w:t>circumference</w:t>
            </w:r>
          </w:p>
          <w:p w:rsidR="00000000" w:rsidRPr="00464435" w:rsidP="00464435">
            <w:pPr>
              <w:pStyle w:val="ListBullet"/>
            </w:pPr>
            <w:r w:rsidRPr="00464435">
              <w:t>perimeter</w:t>
            </w:r>
          </w:p>
          <w:p w:rsidR="00000000" w:rsidRPr="00464435" w:rsidP="00464435">
            <w:pPr>
              <w:pStyle w:val="BodyText"/>
            </w:pPr>
          </w:p>
        </w:tc>
      </w:tr>
    </w:tbl>
    <w:p w:rsidR="00000000" w:rsidRPr="00464435" w:rsidP="00464435">
      <w:pPr>
        <w:pStyle w:val="BodyText"/>
      </w:pPr>
    </w:p>
    <w:p w:rsidR="00000000" w:rsidRPr="00464435" w:rsidP="00464435">
      <w:pPr>
        <w:pStyle w:val="AllowPageBreak"/>
      </w:pPr>
    </w:p>
    <w:p w:rsidR="00000000" w:rsidRPr="00464435" w:rsidP="00464435">
      <w:pPr>
        <w:pStyle w:val="Heading1"/>
      </w:pPr>
      <w:bookmarkStart w:id="8" w:name="O_1169854"/>
      <w:bookmarkEnd w:id="8"/>
      <w:r w:rsidRPr="00464435">
        <w:t>Unit Mapping Information</w:t>
      </w:r>
    </w:p>
    <w:p w:rsidR="00000000" w:rsidRPr="00464435" w:rsidP="00BF35A0">
      <w:pPr>
        <w:pStyle w:val="BodyText"/>
      </w:pPr>
      <w:r w:rsidRPr="00464435">
        <w:t>Release 2. Supersedes and is equivalent to MEM12007 Mark off/out structural fabrications and shapes (Release 1).</w:t>
      </w:r>
    </w:p>
    <w:p w:rsidR="00000000" w:rsidRPr="00464435" w:rsidP="00BF35A0">
      <w:pPr>
        <w:pStyle w:val="BodyText"/>
      </w:pPr>
      <w:r w:rsidRPr="00464435">
        <w:t>Release 1. Supersedes and is equivalent to MEM12007D Mark off/out structural fabrications and shapes</w:t>
      </w:r>
      <w:r w:rsidRPr="00464435">
        <w:t>.</w:t>
      </w:r>
    </w:p>
    <w:p w:rsidR="00000000" w:rsidRPr="00464435" w:rsidP="00464435">
      <w:pPr>
        <w:pStyle w:val="Heading1"/>
      </w:pPr>
      <w:bookmarkStart w:id="9" w:name="O_1169862"/>
      <w:bookmarkEnd w:id="9"/>
      <w:r w:rsidRPr="00464435">
        <w:t>Links</w:t>
      </w:r>
    </w:p>
    <w:p w:rsidR="00000000" w:rsidRPr="00464435" w:rsidP="00BF35A0">
      <w:pPr>
        <w:pStyle w:val="BodyText"/>
      </w:pPr>
      <w:r w:rsidRPr="004644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4A16">
        <w:rPr>
          <w:rStyle w:val="Hyperlink"/>
        </w:rPr>
        <w:t>https://vetnet.gov.au/Pages/TrainingDocs.aspx?q=b7050d37-5fd0-4740-8f7d-3b7a49c10bb2</w:t>
      </w:r>
      <w:r>
        <w:fldChar w:fldCharType="end"/>
      </w:r>
    </w:p>
    <w:p w:rsidR="00000000" w:rsidRPr="00464435" w:rsidP="00BF35A0">
      <w:pPr>
        <w:pStyle w:val="BodyText"/>
        <w:sectPr w:rsidSect="00464435">
          <w:headerReference w:type="default" r:id="rId10"/>
          <w:footerReference w:type="default" r:id="rId11"/>
          <w:pgSz w:w="11908" w:h="16833"/>
          <w:pgMar w:top="1702" w:right="1418" w:bottom="1702" w:left="1418" w:header="992" w:footer="992" w:gutter="0"/>
          <w:cols w:space="720"/>
          <w:noEndnote/>
          <w:docGrid w:linePitch="299"/>
        </w:sectPr>
      </w:pPr>
    </w:p>
    <w:p w:rsidR="00000000" w:rsidRPr="00464435" w:rsidP="00464435">
      <w:pPr>
        <w:pStyle w:val="SuperHeading"/>
      </w:pPr>
      <w:r w:rsidRPr="00464435">
        <w:t xml:space="preserve">Assessment </w:t>
      </w:r>
      <w:r w:rsidRPr="00464435">
        <w:t>Requirements for MEM12007 Mark off/out structural fabrications and shapes</w:t>
      </w:r>
    </w:p>
    <w:p w:rsidR="00000000" w:rsidRPr="00464435" w:rsidP="00464435">
      <w:pPr>
        <w:pStyle w:val="Heading1"/>
      </w:pPr>
      <w:bookmarkStart w:id="10" w:name="O_1169852"/>
      <w:bookmarkEnd w:id="10"/>
      <w:r w:rsidRPr="00464435">
        <w:t>Modification History</w:t>
      </w:r>
    </w:p>
    <w:p w:rsidR="00000000" w:rsidRPr="00464435" w:rsidP="00BF35A0">
      <w:pPr>
        <w:pStyle w:val="BodyText"/>
      </w:pPr>
      <w:r w:rsidRPr="00464435">
        <w:t>Release 2. Quantum of hours of workplace practice removed. Supersedes and is equivalent to MEM12007 Mark off/out structural fabrications and sh</w:t>
      </w:r>
      <w:r w:rsidRPr="00464435">
        <w:t>apes (Release 1).</w:t>
      </w:r>
    </w:p>
    <w:p w:rsidR="00000000" w:rsidRPr="00464435" w:rsidP="00BF35A0">
      <w:pPr>
        <w:pStyle w:val="BodyText"/>
      </w:pPr>
      <w:r w:rsidRPr="00464435">
        <w:t>Release 1. Supersedes and is equivalent to MEM12007D Mark off/out structural fabrications and shapes.</w:t>
      </w:r>
    </w:p>
    <w:p w:rsidR="00000000" w:rsidRPr="00464435" w:rsidP="00464435">
      <w:pPr>
        <w:pStyle w:val="Heading1"/>
      </w:pPr>
      <w:bookmarkStart w:id="11" w:name="O_1169851"/>
      <w:bookmarkEnd w:id="11"/>
      <w:r w:rsidRPr="00464435">
        <w:t>Performance Evidence</w:t>
      </w:r>
    </w:p>
    <w:p w:rsidR="00000000" w:rsidRPr="00464435" w:rsidP="00BF35A0">
      <w:pPr>
        <w:pStyle w:val="BodyText"/>
      </w:pPr>
      <w:r w:rsidRPr="00464435">
        <w:t>Evidence required to demonstrate competence in this unit must be relevant to and satisfy the req</w:t>
      </w:r>
      <w:r w:rsidRPr="00464435">
        <w:t>uirements of the elements and performance criteria on at least two (2) occasions and include:</w:t>
      </w:r>
    </w:p>
    <w:p w:rsidR="00000000" w:rsidRPr="00464435" w:rsidP="00464435">
      <w:pPr>
        <w:pStyle w:val="ListBullet"/>
      </w:pPr>
      <w:r w:rsidRPr="00464435">
        <w:t xml:space="preserve">following work instructions, standard operating procedures (SOPs)and safe work practices </w:t>
      </w:r>
    </w:p>
    <w:p w:rsidR="00000000" w:rsidRPr="00464435" w:rsidP="00464435">
      <w:pPr>
        <w:pStyle w:val="ListBullet"/>
      </w:pPr>
      <w:r w:rsidRPr="00464435">
        <w:t>identifying and interpreting specifications and drawings for fabricatio</w:t>
      </w:r>
      <w:r w:rsidRPr="00464435">
        <w:t>n requirements, including materials, measurements and tolerances, joining methods, standards and code requirements</w:t>
      </w:r>
    </w:p>
    <w:p w:rsidR="00000000" w:rsidRPr="00464435" w:rsidP="00464435">
      <w:pPr>
        <w:pStyle w:val="ListBullet"/>
      </w:pPr>
      <w:r w:rsidRPr="00464435">
        <w:t xml:space="preserve">carrying out all marking off/out using appropriate marking out tools and equipment to specifications </w:t>
      </w:r>
    </w:p>
    <w:p w:rsidR="00000000" w:rsidRPr="00464435" w:rsidP="00464435">
      <w:pPr>
        <w:pStyle w:val="ListBullet"/>
      </w:pPr>
      <w:r w:rsidRPr="00464435">
        <w:t>calculating measurements not shown on d</w:t>
      </w:r>
      <w:r w:rsidRPr="00464435">
        <w:t>rawings, as required</w:t>
      </w:r>
    </w:p>
    <w:p w:rsidR="00000000" w:rsidRPr="00464435" w:rsidP="00464435">
      <w:pPr>
        <w:pStyle w:val="ListBullet"/>
      </w:pPr>
      <w:r w:rsidRPr="00464435">
        <w:t>establishing and marking datum points</w:t>
      </w:r>
    </w:p>
    <w:p w:rsidR="00000000" w:rsidRPr="00464435" w:rsidP="00464435">
      <w:pPr>
        <w:pStyle w:val="ListBullet"/>
      </w:pPr>
      <w:r w:rsidRPr="00464435">
        <w:t>selecting appropriate template material and producing templates to specifications</w:t>
      </w:r>
    </w:p>
    <w:p w:rsidR="00000000" w:rsidRPr="00464435" w:rsidP="00464435">
      <w:pPr>
        <w:pStyle w:val="ListBullet"/>
      </w:pPr>
      <w:r w:rsidRPr="00464435">
        <w:t>storing templates, including labelling and identification, to procedures, as required</w:t>
      </w:r>
    </w:p>
    <w:p w:rsidR="00000000" w:rsidRPr="00464435" w:rsidP="00464435">
      <w:pPr>
        <w:pStyle w:val="ListBullet"/>
      </w:pPr>
      <w:r w:rsidRPr="00464435">
        <w:t>developing patterns by select</w:t>
      </w:r>
      <w:r w:rsidRPr="00464435">
        <w:t xml:space="preserve">ing and applying appropriate development and/or measurement sequence and determining correct allowances for fabrication and assembly and transferring these measurements </w:t>
      </w:r>
    </w:p>
    <w:p w:rsidR="00000000" w:rsidRPr="00464435" w:rsidP="00464435">
      <w:pPr>
        <w:pStyle w:val="ListBullet"/>
      </w:pPr>
      <w:r w:rsidRPr="00464435">
        <w:t>calculating allowances for fabrication and assembly, including shrinkage, thickness an</w:t>
      </w:r>
      <w:r w:rsidRPr="00464435">
        <w:t>d inside/outside measurements, and transferring these measurements</w:t>
      </w:r>
    </w:p>
    <w:p w:rsidR="00000000" w:rsidRPr="00464435" w:rsidP="00464435">
      <w:pPr>
        <w:pStyle w:val="ListBullet"/>
      </w:pPr>
      <w:r w:rsidRPr="00464435">
        <w:t>identifying and estimating quantities of materials from drawings with minimise wastage.</w:t>
      </w:r>
    </w:p>
    <w:p w:rsidR="00000000" w:rsidRPr="00464435" w:rsidP="00464435">
      <w:pPr>
        <w:pStyle w:val="AllowPageBreak"/>
      </w:pPr>
    </w:p>
    <w:p w:rsidR="00000000" w:rsidRPr="00464435" w:rsidP="00464435">
      <w:pPr>
        <w:pStyle w:val="Heading1"/>
      </w:pPr>
      <w:bookmarkStart w:id="12" w:name="O_1169850"/>
      <w:bookmarkEnd w:id="12"/>
      <w:r w:rsidRPr="00464435">
        <w:t>Knowledge Evidence</w:t>
      </w:r>
    </w:p>
    <w:p w:rsidR="00000000" w:rsidRPr="00464435" w:rsidP="00BF35A0">
      <w:pPr>
        <w:pStyle w:val="BodyText"/>
      </w:pPr>
      <w:r w:rsidRPr="00464435">
        <w:t>Evidence required to demonstrate the required knowledge for this unit must be relevant to and satisfy the requirements of the elements and performance criteria and include knowledge of:</w:t>
      </w:r>
    </w:p>
    <w:p w:rsidR="00000000" w:rsidRPr="00464435" w:rsidP="00464435">
      <w:pPr>
        <w:pStyle w:val="ListBullet"/>
      </w:pPr>
      <w:r w:rsidRPr="00464435">
        <w:t>safe work practices and procedures and use of personal protective equ</w:t>
      </w:r>
      <w:r w:rsidRPr="00464435">
        <w:t>ipment (PPE)</w:t>
      </w:r>
    </w:p>
    <w:p w:rsidR="00000000" w:rsidRPr="00464435" w:rsidP="00464435">
      <w:pPr>
        <w:pStyle w:val="ListBullet"/>
      </w:pPr>
      <w:r w:rsidRPr="00464435">
        <w:t>procedures for marking off/out and pattern development</w:t>
      </w:r>
    </w:p>
    <w:p w:rsidR="00000000" w:rsidRPr="00464435" w:rsidP="00464435">
      <w:pPr>
        <w:pStyle w:val="ListBullet"/>
      </w:pPr>
      <w:r w:rsidRPr="00464435">
        <w:t xml:space="preserve">tools and equipment to be used in the preparation of the marking off/out </w:t>
      </w:r>
    </w:p>
    <w:p w:rsidR="00000000" w:rsidRPr="00464435" w:rsidP="00464435">
      <w:pPr>
        <w:pStyle w:val="ListBullet"/>
      </w:pPr>
      <w:r w:rsidRPr="00464435">
        <w:t xml:space="preserve">datum points </w:t>
      </w:r>
    </w:p>
    <w:p w:rsidR="00000000" w:rsidRPr="00464435" w:rsidP="00464435">
      <w:pPr>
        <w:pStyle w:val="ListBullet"/>
      </w:pPr>
      <w:r w:rsidRPr="00464435">
        <w:t>materials that can be used for the preparation of templates and their application</w:t>
      </w:r>
    </w:p>
    <w:p w:rsidR="00000000" w:rsidRPr="00464435" w:rsidP="00464435">
      <w:pPr>
        <w:pStyle w:val="ListBullet"/>
      </w:pPr>
      <w:r w:rsidRPr="00464435">
        <w:t>manufacturing allo</w:t>
      </w:r>
      <w:r w:rsidRPr="00464435">
        <w:t xml:space="preserve">wances that have to be considered when developing patterns </w:t>
      </w:r>
    </w:p>
    <w:p w:rsidR="00000000" w:rsidRPr="00464435" w:rsidP="00464435">
      <w:pPr>
        <w:pStyle w:val="ListBullet"/>
      </w:pPr>
      <w:r w:rsidRPr="00464435">
        <w:t>template labelling and identification procedures and storage requirements of templates</w:t>
      </w:r>
    </w:p>
    <w:p w:rsidR="00000000" w:rsidRPr="00464435" w:rsidP="00464435">
      <w:pPr>
        <w:pStyle w:val="ListBullet"/>
      </w:pPr>
      <w:r w:rsidRPr="00464435">
        <w:t>appropriate methods of development/marking off/out of a range of given objects</w:t>
      </w:r>
    </w:p>
    <w:p w:rsidR="00000000" w:rsidRPr="00464435" w:rsidP="00464435">
      <w:pPr>
        <w:pStyle w:val="ListBullet"/>
      </w:pPr>
      <w:r w:rsidRPr="00464435">
        <w:t>appropriate fabrication and as</w:t>
      </w:r>
      <w:r w:rsidRPr="00464435">
        <w:t>sembly allowances</w:t>
      </w:r>
    </w:p>
    <w:p w:rsidR="00000000" w:rsidRPr="00464435" w:rsidP="00464435">
      <w:pPr>
        <w:pStyle w:val="ListBullet"/>
      </w:pPr>
      <w:r w:rsidRPr="00464435">
        <w:t>effects of material type and thickness on fabrication and assembly allowances</w:t>
      </w:r>
    </w:p>
    <w:p w:rsidR="00000000" w:rsidRPr="00464435" w:rsidP="00464435">
      <w:pPr>
        <w:pStyle w:val="ListBullet"/>
      </w:pPr>
      <w:r w:rsidRPr="00464435">
        <w:t>sources of data on fabrication and assembly allowances</w:t>
      </w:r>
    </w:p>
    <w:p w:rsidR="00000000" w:rsidRPr="00464435" w:rsidP="00464435">
      <w:pPr>
        <w:pStyle w:val="ListBullet"/>
      </w:pPr>
      <w:r w:rsidRPr="00464435">
        <w:t xml:space="preserve">relevant standards and codes and the meaning of symbols used </w:t>
      </w:r>
    </w:p>
    <w:p w:rsidR="00000000" w:rsidRPr="00464435" w:rsidP="00464435">
      <w:pPr>
        <w:pStyle w:val="ListBullet"/>
      </w:pPr>
      <w:r w:rsidRPr="00464435">
        <w:t>requirements of the codes/standards applica</w:t>
      </w:r>
      <w:r w:rsidRPr="00464435">
        <w:t xml:space="preserve">ble to the work to be done </w:t>
      </w:r>
    </w:p>
    <w:p w:rsidR="00000000" w:rsidRPr="00464435" w:rsidP="00464435">
      <w:pPr>
        <w:pStyle w:val="ListBullet"/>
      </w:pPr>
      <w:r w:rsidRPr="00464435">
        <w:t xml:space="preserve">materials from which the component/assembly is to be manufactured </w:t>
      </w:r>
    </w:p>
    <w:p w:rsidR="00000000" w:rsidRPr="00464435" w:rsidP="00464435">
      <w:pPr>
        <w:pStyle w:val="ListBullet"/>
      </w:pPr>
      <w:r w:rsidRPr="00464435">
        <w:t>benefits of minimising material wastage.</w:t>
      </w:r>
    </w:p>
    <w:p w:rsidR="00000000" w:rsidRPr="00464435" w:rsidP="00464435">
      <w:pPr>
        <w:pStyle w:val="AllowPageBreak"/>
      </w:pPr>
    </w:p>
    <w:p w:rsidR="00000000" w:rsidRPr="00464435" w:rsidP="00464435">
      <w:pPr>
        <w:pStyle w:val="Heading1"/>
      </w:pPr>
      <w:bookmarkStart w:id="13" w:name="O_1169849"/>
      <w:bookmarkEnd w:id="13"/>
      <w:r w:rsidRPr="00464435">
        <w:t>Assessment Conditions</w:t>
      </w:r>
    </w:p>
    <w:p w:rsidR="00000000" w:rsidRPr="00464435" w:rsidP="00464435">
      <w:pPr>
        <w:pStyle w:val="ListBullet"/>
      </w:pPr>
      <w:r w:rsidRPr="00464435">
        <w:t>Assessors must:</w:t>
      </w:r>
    </w:p>
    <w:p w:rsidR="00000000" w:rsidRPr="00464435" w:rsidP="00464435">
      <w:pPr>
        <w:pStyle w:val="ListBullet2"/>
      </w:pPr>
      <w:r w:rsidRPr="00464435">
        <w:t>have vocational competency in marking off/out structural fabrications and shapes at least to the level being assessed with relevant industry knowledge and experience</w:t>
      </w:r>
    </w:p>
    <w:p w:rsidR="00000000" w:rsidRPr="00464435" w:rsidP="00464435">
      <w:pPr>
        <w:pStyle w:val="ListBullet2"/>
      </w:pPr>
      <w:r w:rsidRPr="00464435">
        <w:t xml:space="preserve">satisfy the assessor requirements in the </w:t>
      </w:r>
      <w:r w:rsidRPr="00464435">
        <w:rPr>
          <w:rStyle w:val="Emphasis"/>
        </w:rPr>
        <w:t>Standards for Registered Training Organisations 2</w:t>
      </w:r>
      <w:r w:rsidRPr="00464435">
        <w:rPr>
          <w:rStyle w:val="Emphasis"/>
        </w:rPr>
        <w:t xml:space="preserve">015 </w:t>
      </w:r>
      <w:r w:rsidRPr="00464435">
        <w:t>or its replacement</w:t>
      </w:r>
      <w:r w:rsidRPr="00464435">
        <w:rPr>
          <w:rStyle w:val="Emphasis"/>
        </w:rPr>
        <w:t xml:space="preserve"> </w:t>
      </w:r>
      <w:r w:rsidRPr="00464435">
        <w:t xml:space="preserve">and comply with the </w:t>
      </w:r>
      <w:r w:rsidRPr="00464435">
        <w:rPr>
          <w:rStyle w:val="Emphasis"/>
        </w:rPr>
        <w:t xml:space="preserve">National Vocational Education and Training Regulator Act 2011, </w:t>
      </w:r>
      <w:r w:rsidRPr="00464435">
        <w:t>its replacement</w:t>
      </w:r>
      <w:r w:rsidRPr="00464435">
        <w:rPr>
          <w:rStyle w:val="Emphasis"/>
        </w:rPr>
        <w:t xml:space="preserve"> </w:t>
      </w:r>
      <w:r w:rsidRPr="00464435">
        <w:t>or equivalent legislation covering VET regulation in a non-referring state/territory as the case requires.</w:t>
      </w:r>
    </w:p>
    <w:p w:rsidR="00000000" w:rsidRPr="00464435" w:rsidP="00464435">
      <w:pPr>
        <w:pStyle w:val="ListBullet"/>
      </w:pPr>
      <w:r w:rsidRPr="00464435">
        <w:t>Assessment must occur in a</w:t>
      </w:r>
      <w:r w:rsidRPr="00464435">
        <w:t xml:space="preserve"> functioning workplace. Where assessment in the workplace would be unsafe, impractical or threatens the environment, assessment must occur in a sufficiently rigorous simulated environment that reflects the circumstances that would be experienced in a funct</w:t>
      </w:r>
      <w:r w:rsidRPr="00464435">
        <w:t>ioning workplace. Assessment must cover all aspects of workplace performance, including task skills, task management skills, contingency management skills and job role environment skills.</w:t>
      </w:r>
    </w:p>
    <w:p w:rsidR="00000000" w:rsidRPr="00464435" w:rsidP="00464435">
      <w:pPr>
        <w:pStyle w:val="ListBullet"/>
      </w:pPr>
      <w:r w:rsidRPr="00464435">
        <w:t>Conditions for assessment must include access to all tools, equipmen</w:t>
      </w:r>
      <w:r w:rsidRPr="00464435">
        <w:t>t, materials and documentation required, including relevant workplace procedures, product and manufacturing specifications.</w:t>
      </w:r>
    </w:p>
    <w:p w:rsidR="00000000" w:rsidRPr="00464435" w:rsidP="00464435">
      <w:pPr>
        <w:pStyle w:val="ListBullet"/>
      </w:pPr>
      <w:r w:rsidRPr="00464435">
        <w:t>Assessment processes and techniques must be appropriate to the language, literacy and numeracy requirements of the work being perfor</w:t>
      </w:r>
      <w:r w:rsidRPr="00464435">
        <w:t>med and the needs of the candidate.</w:t>
      </w:r>
    </w:p>
    <w:p w:rsidR="00000000" w:rsidRPr="00464435" w:rsidP="00464435">
      <w:pPr>
        <w:pStyle w:val="AllowPageBreak"/>
      </w:pPr>
    </w:p>
    <w:p w:rsidR="00000000" w:rsidRPr="00464435" w:rsidP="00464435">
      <w:pPr>
        <w:pStyle w:val="Heading1"/>
      </w:pPr>
      <w:bookmarkStart w:id="14" w:name="O_1169863"/>
      <w:bookmarkEnd w:id="14"/>
      <w:r w:rsidRPr="00464435">
        <w:t>Links</w:t>
      </w:r>
    </w:p>
    <w:p w:rsidR="00000000" w:rsidRPr="00464435" w:rsidP="00BF35A0">
      <w:pPr>
        <w:pStyle w:val="BodyText"/>
      </w:pPr>
      <w:r w:rsidRPr="004644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4A16">
        <w:rPr>
          <w:rStyle w:val="Hyperlink"/>
        </w:rPr>
        <w:t>https://vetnet.gov.au/Pages/TrainingDocs.aspx?q=b7050d37-5fd0-4740-8f7d-3b7a49c10bb2</w:t>
      </w:r>
      <w:r>
        <w:fldChar w:fldCharType="end"/>
      </w:r>
    </w:p>
    <w:p w:rsidR="00000000" w:rsidRPr="00464435" w:rsidP="00464435"/>
    <w:sectPr w:rsidSect="004644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5" w:rsidRPr="00BF35A0" w:rsidP="00BF3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A0" w:rsidP="00464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35A0" w:rsidP="004644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35A0" w:rsidP="004644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5" w:rsidP="00464435">
    <w:pPr>
      <w:pStyle w:val="Footer"/>
      <w:framePr w:wrap="around"/>
    </w:pPr>
    <w:r>
      <w:fldChar w:fldCharType="begin"/>
    </w:r>
    <w:r>
      <w:instrText xml:space="preserve"> DOCPROPERTY  Subject  \* MERGEFORMAT </w:instrText>
    </w:r>
    <w:r>
      <w:fldChar w:fldCharType="separate"/>
    </w:r>
    <w:r w:rsidR="00BF35A0">
      <w:t>Approved</w:t>
    </w:r>
    <w:r w:rsidR="00BF35A0">
      <w:fldChar w:fldCharType="end"/>
    </w:r>
    <w:r>
      <w:tab/>
      <w:t xml:space="preserve">Page </w:t>
    </w:r>
    <w:r>
      <w:fldChar w:fldCharType="begin"/>
    </w:r>
    <w:r>
      <w:instrText xml:space="preserve"> PAGE  \* Arabic  \* MERGEFORMAT </w:instrText>
    </w:r>
    <w:r>
      <w:fldChar w:fldCharType="separate"/>
    </w:r>
    <w:r w:rsidR="00BF35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5A0">
      <w:rPr>
        <w:noProof/>
      </w:rPr>
      <w:t>5</w:t>
    </w:r>
    <w:r>
      <w:rPr>
        <w:noProof/>
      </w:rPr>
      <w:fldChar w:fldCharType="end"/>
    </w:r>
  </w:p>
  <w:p w:rsidR="00464435" w:rsidP="00464435">
    <w:pPr>
      <w:pStyle w:val="Footer"/>
      <w:framePr w:wrap="around"/>
    </w:pPr>
    <w:r>
      <w:t xml:space="preserve">© Commonwealth of Australia, </w:t>
    </w:r>
    <w:r>
      <w:fldChar w:fldCharType="begin"/>
    </w:r>
    <w:r>
      <w:instrText xml:space="preserve"> DATE  \@ "yyyy"  \* MERGEFORMAT </w:instrText>
    </w:r>
    <w:r>
      <w:fldChar w:fldCharType="separate"/>
    </w:r>
    <w:r w:rsidR="00BF35A0">
      <w:rPr>
        <w:noProof/>
      </w:rPr>
      <w:t>2025</w:t>
    </w:r>
    <w:r>
      <w:fldChar w:fldCharType="end"/>
    </w:r>
    <w:r>
      <w:tab/>
    </w:r>
    <w:r>
      <w:fldChar w:fldCharType="begin"/>
    </w:r>
    <w:r>
      <w:instrText xml:space="preserve"> DOCPROPERTY  Author  \* MERGEFORMAT </w:instrText>
    </w:r>
    <w:r>
      <w:fldChar w:fldCharType="separate"/>
    </w:r>
    <w:r w:rsidR="00BF35A0">
      <w:t>Manufacturing Industry Skills Alliance</w:t>
    </w:r>
    <w:r w:rsidR="00BF35A0">
      <w:fldChar w:fldCharType="end"/>
    </w:r>
  </w:p>
  <w:p w:rsidR="00464435" w:rsidP="00464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435" w:rsidRPr="00BF35A0" w:rsidP="00BF3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A0" w:rsidRPr="002D2AF8" w:rsidP="00464435">
    <w:pPr>
      <w:pStyle w:val="Header"/>
      <w:framePr w:wrap="around"/>
    </w:pPr>
    <w:r>
      <w:fldChar w:fldCharType="begin"/>
    </w:r>
    <w:r>
      <w:instrText xml:space="preserve"> TITLE   \* MERGEFORMAT </w:instrText>
    </w:r>
    <w:r>
      <w:fldChar w:fldCharType="separate"/>
    </w:r>
    <w:r>
      <w:t>MEM12007 Mark off/out structural fabrications and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35A0" w:rsidP="004644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5" w:rsidRPr="002D2AF8" w:rsidP="00464435">
    <w:pPr>
      <w:pStyle w:val="Header"/>
      <w:framePr w:wrap="around"/>
    </w:pPr>
    <w:r>
      <w:fldChar w:fldCharType="begin"/>
    </w:r>
    <w:r>
      <w:instrText xml:space="preserve"> TITLE   \* MERGEFORMAT </w:instrText>
    </w:r>
    <w:r>
      <w:fldChar w:fldCharType="separate"/>
    </w:r>
    <w:r w:rsidR="00BF35A0">
      <w:t>MEM12007 Mark off/out structural fabrications and shapes</w:t>
    </w:r>
    <w:r w:rsidR="00BF35A0">
      <w:fldChar w:fldCharType="end"/>
    </w:r>
    <w:r>
      <w:tab/>
      <w:t xml:space="preserve">Date this document was generated: </w:t>
    </w:r>
    <w:r>
      <w:fldChar w:fldCharType="begin"/>
    </w:r>
    <w:r>
      <w:instrText xml:space="preserve"> CREATEDATE  \@ "d MMMM yyyy"  \* MERGEFORMAT </w:instrText>
    </w:r>
    <w:r>
      <w:fldChar w:fldCharType="separate"/>
    </w:r>
    <w:r w:rsidR="00BF35A0">
      <w:rPr>
        <w:noProof/>
      </w:rPr>
      <w:t>1 March 2025</w:t>
    </w:r>
    <w:r>
      <w:fldChar w:fldCharType="end"/>
    </w:r>
  </w:p>
  <w:p w:rsidR="00464435" w:rsidP="00464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6C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24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2AD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435"/>
    <w:pPr>
      <w:spacing w:before="360" w:after="60"/>
      <w:outlineLvl w:val="0"/>
    </w:pPr>
    <w:rPr>
      <w:sz w:val="32"/>
    </w:rPr>
  </w:style>
  <w:style w:type="paragraph" w:styleId="Heading2">
    <w:name w:val="heading 2"/>
    <w:basedOn w:val="HeadingBase"/>
    <w:next w:val="BodyText"/>
    <w:link w:val="Heading2Char"/>
    <w:qFormat/>
    <w:rsid w:val="00464435"/>
    <w:pPr>
      <w:keepLines/>
      <w:spacing w:before="240" w:after="120"/>
      <w:outlineLvl w:val="1"/>
    </w:pPr>
    <w:rPr>
      <w:sz w:val="28"/>
      <w:szCs w:val="40"/>
    </w:rPr>
  </w:style>
  <w:style w:type="paragraph" w:styleId="Heading3">
    <w:name w:val="heading 3"/>
    <w:basedOn w:val="HeadingBase"/>
    <w:next w:val="BodyText"/>
    <w:link w:val="Heading3Char"/>
    <w:qFormat/>
    <w:rsid w:val="00464435"/>
    <w:pPr>
      <w:spacing w:before="180" w:after="120"/>
      <w:outlineLvl w:val="2"/>
    </w:pPr>
    <w:rPr>
      <w:spacing w:val="-10"/>
      <w:kern w:val="32"/>
    </w:rPr>
  </w:style>
  <w:style w:type="paragraph" w:styleId="Heading4">
    <w:name w:val="heading 4"/>
    <w:basedOn w:val="HeadingBase"/>
    <w:next w:val="BodyText"/>
    <w:link w:val="Heading4Char"/>
    <w:qFormat/>
    <w:rsid w:val="00464435"/>
    <w:pPr>
      <w:spacing w:before="160" w:after="120"/>
      <w:outlineLvl w:val="3"/>
    </w:pPr>
    <w:rPr>
      <w:sz w:val="22"/>
    </w:rPr>
  </w:style>
  <w:style w:type="paragraph" w:styleId="Heading5">
    <w:name w:val="heading 5"/>
    <w:basedOn w:val="HeadingBase"/>
    <w:next w:val="Normal"/>
    <w:link w:val="Heading5Char"/>
    <w:qFormat/>
    <w:rsid w:val="00464435"/>
    <w:pPr>
      <w:spacing w:before="80"/>
      <w:outlineLvl w:val="4"/>
    </w:pPr>
    <w:rPr>
      <w:color w:val="918585"/>
      <w:sz w:val="20"/>
    </w:rPr>
  </w:style>
  <w:style w:type="paragraph" w:styleId="Heading6">
    <w:name w:val="heading 6"/>
    <w:basedOn w:val="HeadingBase"/>
    <w:next w:val="Normal"/>
    <w:link w:val="Heading6Char"/>
    <w:qFormat/>
    <w:rsid w:val="00464435"/>
    <w:pPr>
      <w:spacing w:before="60"/>
      <w:outlineLvl w:val="5"/>
    </w:pPr>
    <w:rPr>
      <w:color w:val="918585"/>
      <w:sz w:val="20"/>
    </w:rPr>
  </w:style>
  <w:style w:type="paragraph" w:styleId="Heading7">
    <w:name w:val="heading 7"/>
    <w:basedOn w:val="Normal"/>
    <w:next w:val="Normal"/>
    <w:link w:val="Heading7Char"/>
    <w:qFormat/>
    <w:rsid w:val="00464435"/>
    <w:pPr>
      <w:ind w:left="720"/>
      <w:outlineLvl w:val="6"/>
    </w:pPr>
    <w:rPr>
      <w:i/>
    </w:rPr>
  </w:style>
  <w:style w:type="paragraph" w:styleId="Heading8">
    <w:name w:val="heading 8"/>
    <w:basedOn w:val="Normal"/>
    <w:next w:val="Normal"/>
    <w:link w:val="Heading8Char"/>
    <w:qFormat/>
    <w:rsid w:val="00464435"/>
    <w:pPr>
      <w:ind w:left="720"/>
      <w:outlineLvl w:val="7"/>
    </w:pPr>
    <w:rPr>
      <w:i/>
    </w:rPr>
  </w:style>
  <w:style w:type="paragraph" w:styleId="Heading9">
    <w:name w:val="heading 9"/>
    <w:basedOn w:val="Normal"/>
    <w:next w:val="Normal"/>
    <w:link w:val="Heading9Char"/>
    <w:qFormat/>
    <w:rsid w:val="00464435"/>
    <w:pPr>
      <w:ind w:left="720"/>
      <w:outlineLvl w:val="8"/>
    </w:pPr>
    <w:rPr>
      <w:i/>
    </w:rPr>
  </w:style>
  <w:style w:type="character" w:default="1" w:styleId="DefaultParagraphFont">
    <w:name w:val="Default Paragraph Font"/>
    <w:uiPriority w:val="1"/>
    <w:unhideWhenUsed/>
    <w:rsid w:val="00464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435"/>
  </w:style>
  <w:style w:type="character" w:customStyle="1" w:styleId="Heading1Char">
    <w:name w:val="Heading 1 Char"/>
    <w:basedOn w:val="DefaultParagraphFont"/>
    <w:link w:val="Heading1"/>
    <w:rsid w:val="00464435"/>
    <w:rPr>
      <w:rFonts w:ascii="Times New Roman" w:eastAsia="Times New Roman" w:hAnsi="Times New Roman" w:cs="Times New Roman"/>
      <w:b/>
      <w:sz w:val="32"/>
      <w:szCs w:val="20"/>
      <w:lang w:eastAsia="en-US"/>
    </w:rPr>
  </w:style>
  <w:style w:type="paragraph" w:styleId="BodyText">
    <w:name w:val="Body Text"/>
    <w:basedOn w:val="Normal"/>
    <w:link w:val="BodyTextChar"/>
    <w:rsid w:val="00464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435"/>
    <w:rPr>
      <w:rFonts w:ascii="Times New Roman" w:eastAsia="Times New Roman" w:hAnsi="Times New Roman" w:cs="Times New Roman"/>
      <w:sz w:val="24"/>
      <w:lang w:eastAsia="en-US"/>
    </w:rPr>
  </w:style>
  <w:style w:type="paragraph" w:styleId="ListBullet">
    <w:name w:val="List Bullet"/>
    <w:basedOn w:val="List"/>
    <w:rsid w:val="00464435"/>
    <w:pPr>
      <w:numPr>
        <w:numId w:val="12"/>
      </w:numPr>
      <w:tabs>
        <w:tab w:val="clear" w:pos="340"/>
      </w:tabs>
      <w:spacing w:before="40" w:after="40"/>
    </w:pPr>
  </w:style>
  <w:style w:type="character" w:customStyle="1" w:styleId="SpecialBold">
    <w:name w:val="Special Bold"/>
    <w:basedOn w:val="DefaultParagraphFont"/>
    <w:rsid w:val="00464435"/>
    <w:rPr>
      <w:b/>
      <w:spacing w:val="0"/>
    </w:rPr>
  </w:style>
  <w:style w:type="paragraph" w:styleId="ListBullet2">
    <w:name w:val="List Bullet 2"/>
    <w:basedOn w:val="List2"/>
    <w:rsid w:val="00464435"/>
    <w:pPr>
      <w:numPr>
        <w:numId w:val="13"/>
      </w:numPr>
      <w:tabs>
        <w:tab w:val="clear" w:pos="680"/>
      </w:tabs>
    </w:pPr>
  </w:style>
  <w:style w:type="character" w:styleId="Emphasis">
    <w:name w:val="Emphasis"/>
    <w:basedOn w:val="DefaultParagraphFont"/>
    <w:qFormat/>
    <w:rsid w:val="00464435"/>
    <w:rPr>
      <w:i/>
    </w:rPr>
  </w:style>
  <w:style w:type="paragraph" w:customStyle="1" w:styleId="SuperHeading">
    <w:name w:val="SuperHeading"/>
    <w:basedOn w:val="Normal"/>
    <w:rsid w:val="00464435"/>
    <w:pPr>
      <w:spacing w:before="240" w:after="120"/>
      <w:outlineLvl w:val="0"/>
    </w:pPr>
    <w:rPr>
      <w:rFonts w:ascii="Times New Roman" w:hAnsi="Times New Roman"/>
      <w:b/>
      <w:sz w:val="32"/>
    </w:rPr>
  </w:style>
  <w:style w:type="paragraph" w:customStyle="1" w:styleId="AllowPageBreak">
    <w:name w:val="AllowPageBreak"/>
    <w:rsid w:val="00464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435"/>
    <w:rPr>
      <w:rFonts w:ascii="Courier New" w:eastAsia="Times New Roman" w:hAnsi="Courier New" w:cs="Times New Roman"/>
      <w:i/>
      <w:szCs w:val="20"/>
      <w:lang w:eastAsia="en-US"/>
    </w:rPr>
  </w:style>
  <w:style w:type="paragraph" w:customStyle="1" w:styleId="HeadingBase">
    <w:name w:val="Heading Base"/>
    <w:rsid w:val="00464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435"/>
    <w:pPr>
      <w:tabs>
        <w:tab w:val="right" w:leader="dot" w:pos="9072"/>
      </w:tabs>
      <w:ind w:left="567"/>
    </w:pPr>
    <w:rPr>
      <w:szCs w:val="22"/>
    </w:rPr>
  </w:style>
  <w:style w:type="paragraph" w:customStyle="1" w:styleId="TOCBase">
    <w:name w:val="TOC Base"/>
    <w:rsid w:val="00464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435"/>
    <w:pPr>
      <w:tabs>
        <w:tab w:val="right" w:leader="dot" w:pos="9072"/>
      </w:tabs>
      <w:spacing w:before="40" w:after="40"/>
      <w:ind w:left="284"/>
    </w:pPr>
    <w:rPr>
      <w:rFonts w:ascii="Times New Roman" w:hAnsi="Times New Roman"/>
    </w:rPr>
  </w:style>
  <w:style w:type="paragraph" w:styleId="TOC1">
    <w:name w:val="toc 1"/>
    <w:basedOn w:val="TOCBase"/>
    <w:next w:val="Normal"/>
    <w:rsid w:val="00464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435"/>
    <w:rPr>
      <w:rFonts w:ascii="Times New Roman" w:eastAsia="Times New Roman" w:hAnsi="Times New Roman" w:cs="Times New Roman"/>
      <w:sz w:val="16"/>
      <w:lang w:eastAsia="en-US"/>
    </w:rPr>
  </w:style>
  <w:style w:type="paragraph" w:styleId="Title">
    <w:name w:val="Title"/>
    <w:basedOn w:val="HeadingBase"/>
    <w:link w:val="TitleChar"/>
    <w:qFormat/>
    <w:rsid w:val="00464435"/>
    <w:pPr>
      <w:spacing w:before="5040"/>
      <w:jc w:val="center"/>
    </w:pPr>
    <w:rPr>
      <w:sz w:val="48"/>
      <w:szCs w:val="72"/>
      <w:lang w:val="en-US"/>
    </w:rPr>
  </w:style>
  <w:style w:type="character" w:customStyle="1" w:styleId="TitleChar">
    <w:name w:val="Title Char"/>
    <w:basedOn w:val="DefaultParagraphFont"/>
    <w:link w:val="Title"/>
    <w:rsid w:val="00464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435"/>
    <w:pPr>
      <w:tabs>
        <w:tab w:val="left" w:pos="3600"/>
        <w:tab w:val="left" w:pos="3958"/>
      </w:tabs>
    </w:pPr>
  </w:style>
  <w:style w:type="paragraph" w:styleId="List">
    <w:name w:val="List"/>
    <w:basedOn w:val="BodyText"/>
    <w:next w:val="BodyText"/>
    <w:rsid w:val="00464435"/>
    <w:pPr>
      <w:tabs>
        <w:tab w:val="left" w:pos="340"/>
      </w:tabs>
      <w:spacing w:before="60" w:after="60"/>
      <w:ind w:left="340" w:hanging="340"/>
    </w:pPr>
  </w:style>
  <w:style w:type="paragraph" w:customStyle="1" w:styleId="Note">
    <w:name w:val="Note"/>
    <w:basedOn w:val="BodyText"/>
    <w:rsid w:val="00464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435"/>
    <w:pPr>
      <w:framePr w:wrap="auto" w:hAnchor="text" w:y="6049"/>
    </w:pPr>
    <w:rPr>
      <w:color w:val="000000"/>
      <w:sz w:val="40"/>
    </w:rPr>
  </w:style>
  <w:style w:type="paragraph" w:customStyle="1" w:styleId="TOCTitle">
    <w:name w:val="TOCTitle"/>
    <w:basedOn w:val="Heading1"/>
    <w:rsid w:val="00464435"/>
    <w:pPr>
      <w:spacing w:after="240"/>
      <w:jc w:val="center"/>
      <w:outlineLvl w:val="9"/>
    </w:pPr>
    <w:rPr>
      <w:caps/>
    </w:rPr>
  </w:style>
  <w:style w:type="paragraph" w:customStyle="1" w:styleId="Version">
    <w:name w:val="Version"/>
    <w:rsid w:val="00464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435"/>
    <w:pPr>
      <w:keepNext w:val="0"/>
      <w:tabs>
        <w:tab w:val="right" w:pos="4176"/>
      </w:tabs>
      <w:ind w:left="198" w:hanging="198"/>
    </w:pPr>
    <w:rPr>
      <w:rFonts w:ascii="Garamond" w:hAnsi="Garamond"/>
    </w:rPr>
  </w:style>
  <w:style w:type="paragraph" w:styleId="IndexHeading">
    <w:name w:val="index heading"/>
    <w:basedOn w:val="Normal"/>
    <w:next w:val="Index1"/>
    <w:semiHidden/>
    <w:rsid w:val="00464435"/>
    <w:pPr>
      <w:spacing w:before="120" w:after="120"/>
    </w:pPr>
    <w:rPr>
      <w:rFonts w:ascii="Arial" w:hAnsi="Arial"/>
      <w:b/>
      <w:color w:val="918585"/>
      <w:sz w:val="24"/>
    </w:rPr>
  </w:style>
  <w:style w:type="paragraph" w:styleId="Header">
    <w:name w:val="header"/>
    <w:basedOn w:val="Normal"/>
    <w:link w:val="HeaderChar"/>
    <w:rsid w:val="00464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435"/>
    <w:rPr>
      <w:rFonts w:ascii="Times New Roman" w:eastAsia="Times New Roman" w:hAnsi="Times New Roman" w:cs="Times New Roman"/>
      <w:sz w:val="16"/>
      <w:szCs w:val="20"/>
      <w:lang w:val="en-GB" w:eastAsia="en-US"/>
    </w:rPr>
  </w:style>
  <w:style w:type="paragraph" w:customStyle="1" w:styleId="Chapter">
    <w:name w:val="Chapter"/>
    <w:basedOn w:val="Normal"/>
    <w:rsid w:val="00464435"/>
    <w:pPr>
      <w:spacing w:before="240"/>
    </w:pPr>
    <w:rPr>
      <w:rFonts w:ascii="Times New Roman" w:hAnsi="Times New Roman"/>
      <w:smallCaps/>
      <w:spacing w:val="80"/>
      <w:sz w:val="28"/>
    </w:rPr>
  </w:style>
  <w:style w:type="paragraph" w:customStyle="1" w:styleId="InChapter">
    <w:name w:val="InChapter"/>
    <w:basedOn w:val="Heading3"/>
    <w:rsid w:val="00464435"/>
    <w:pPr>
      <w:spacing w:after="240"/>
      <w:outlineLvl w:val="9"/>
    </w:pPr>
    <w:rPr>
      <w:noProof/>
    </w:rPr>
  </w:style>
  <w:style w:type="paragraph" w:styleId="Index2">
    <w:name w:val="index 2"/>
    <w:basedOn w:val="Normal"/>
    <w:next w:val="Normal"/>
    <w:semiHidden/>
    <w:rsid w:val="00464435"/>
    <w:pPr>
      <w:tabs>
        <w:tab w:val="right" w:pos="4176"/>
      </w:tabs>
      <w:ind w:left="568" w:hanging="284"/>
    </w:pPr>
    <w:rPr>
      <w:rFonts w:ascii="Garamond" w:hAnsi="Garamond"/>
    </w:rPr>
  </w:style>
  <w:style w:type="paragraph" w:customStyle="1" w:styleId="Byline">
    <w:name w:val="Byline"/>
    <w:rsid w:val="00464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435"/>
    <w:pPr>
      <w:tabs>
        <w:tab w:val="clear" w:pos="3600"/>
        <w:tab w:val="clear" w:pos="3958"/>
      </w:tabs>
      <w:jc w:val="right"/>
    </w:pPr>
  </w:style>
  <w:style w:type="paragraph" w:styleId="Caption">
    <w:name w:val="caption"/>
    <w:basedOn w:val="BodyText"/>
    <w:next w:val="Normal"/>
    <w:qFormat/>
    <w:rsid w:val="00464435"/>
    <w:pPr>
      <w:framePr w:w="2268" w:hSpace="181" w:vSpace="181" w:wrap="around" w:vAnchor="text" w:hAnchor="page" w:x="1135" w:y="285" w:anchorLock="1"/>
    </w:pPr>
    <w:rPr>
      <w:i/>
    </w:rPr>
  </w:style>
  <w:style w:type="paragraph" w:customStyle="1" w:styleId="MiniTOCTitle">
    <w:name w:val="MiniTOCTitle"/>
    <w:basedOn w:val="Heading4"/>
    <w:rsid w:val="00464435"/>
    <w:pPr>
      <w:spacing w:before="240"/>
      <w:outlineLvl w:val="9"/>
    </w:pPr>
    <w:rPr>
      <w:noProof/>
      <w:sz w:val="24"/>
    </w:rPr>
  </w:style>
  <w:style w:type="paragraph" w:customStyle="1" w:styleId="MiniTOCItem">
    <w:name w:val="MiniTOCItem"/>
    <w:basedOn w:val="ListBullet"/>
    <w:rsid w:val="00464435"/>
    <w:pPr>
      <w:numPr>
        <w:numId w:val="0"/>
      </w:numPr>
      <w:tabs>
        <w:tab w:val="right" w:leader="dot" w:pos="6521"/>
      </w:tabs>
      <w:spacing w:before="0" w:after="0"/>
    </w:pPr>
  </w:style>
  <w:style w:type="paragraph" w:customStyle="1" w:styleId="TOFTitle">
    <w:name w:val="TOFTitle"/>
    <w:basedOn w:val="TOCTitle"/>
    <w:rsid w:val="00464435"/>
  </w:style>
  <w:style w:type="paragraph" w:styleId="TableofFigures">
    <w:name w:val="table of figures"/>
    <w:basedOn w:val="Normal"/>
    <w:next w:val="Normal"/>
    <w:semiHidden/>
    <w:rsid w:val="00464435"/>
    <w:pPr>
      <w:tabs>
        <w:tab w:val="right" w:leader="dot" w:pos="9072"/>
      </w:tabs>
      <w:ind w:left="970" w:hanging="403"/>
    </w:pPr>
    <w:rPr>
      <w:rFonts w:ascii="Times New Roman" w:hAnsi="Times New Roman"/>
      <w:b/>
    </w:rPr>
  </w:style>
  <w:style w:type="paragraph" w:styleId="ListNumber">
    <w:name w:val="List Number"/>
    <w:basedOn w:val="List"/>
    <w:rsid w:val="00464435"/>
    <w:pPr>
      <w:numPr>
        <w:numId w:val="15"/>
      </w:numPr>
      <w:tabs>
        <w:tab w:val="clear" w:pos="340"/>
      </w:tabs>
    </w:pPr>
  </w:style>
  <w:style w:type="character" w:customStyle="1" w:styleId="WingdingSymbols">
    <w:name w:val="Wingding Symbols"/>
    <w:rsid w:val="00464435"/>
    <w:rPr>
      <w:rFonts w:ascii="Wingdings" w:hAnsi="Wingdings"/>
    </w:rPr>
  </w:style>
  <w:style w:type="paragraph" w:customStyle="1" w:styleId="TableHeading">
    <w:name w:val="Table Heading"/>
    <w:basedOn w:val="HeadingBase"/>
    <w:rsid w:val="00464435"/>
    <w:pPr>
      <w:keepLines/>
      <w:pBdr>
        <w:bottom w:val="single" w:sz="6" w:space="1" w:color="918585"/>
      </w:pBdr>
      <w:spacing w:before="240"/>
    </w:pPr>
  </w:style>
  <w:style w:type="character" w:customStyle="1" w:styleId="HotSpot">
    <w:name w:val="HotSpot"/>
    <w:rsid w:val="00464435"/>
    <w:rPr>
      <w:color w:val="0033CC"/>
      <w:u w:val="none"/>
    </w:rPr>
  </w:style>
  <w:style w:type="paragraph" w:customStyle="1" w:styleId="BodyTextRight">
    <w:name w:val="Body Text Right"/>
    <w:basedOn w:val="BodyText"/>
    <w:rsid w:val="00464435"/>
    <w:pPr>
      <w:spacing w:before="0" w:after="0"/>
      <w:jc w:val="right"/>
    </w:pPr>
  </w:style>
  <w:style w:type="paragraph" w:styleId="Index3">
    <w:name w:val="index 3"/>
    <w:basedOn w:val="ListNumber2"/>
    <w:next w:val="Normal"/>
    <w:semiHidden/>
    <w:rsid w:val="00464435"/>
    <w:pPr>
      <w:numPr>
        <w:numId w:val="0"/>
      </w:numPr>
      <w:tabs>
        <w:tab w:val="right" w:leader="dot" w:pos="4176"/>
      </w:tabs>
    </w:pPr>
  </w:style>
  <w:style w:type="paragraph" w:styleId="ListNumber2">
    <w:name w:val="List Number 2"/>
    <w:basedOn w:val="List2"/>
    <w:rsid w:val="00464435"/>
    <w:pPr>
      <w:numPr>
        <w:numId w:val="10"/>
      </w:numPr>
      <w:tabs>
        <w:tab w:val="clear" w:pos="1060"/>
      </w:tabs>
    </w:pPr>
  </w:style>
  <w:style w:type="paragraph" w:customStyle="1" w:styleId="MarginNote">
    <w:name w:val="Margin Note"/>
    <w:basedOn w:val="BodyText"/>
    <w:rsid w:val="00464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435"/>
    <w:rPr>
      <w:sz w:val="32"/>
    </w:rPr>
  </w:style>
  <w:style w:type="paragraph" w:customStyle="1" w:styleId="HeadingProcedure">
    <w:name w:val="Heading Procedure"/>
    <w:basedOn w:val="HeadingBase"/>
    <w:next w:val="Normal"/>
    <w:rsid w:val="00464435"/>
    <w:pPr>
      <w:tabs>
        <w:tab w:val="left" w:pos="0"/>
      </w:tabs>
      <w:spacing w:before="120" w:after="60"/>
    </w:pPr>
    <w:rPr>
      <w:i/>
      <w:color w:val="918585"/>
      <w:sz w:val="22"/>
    </w:rPr>
  </w:style>
  <w:style w:type="paragraph" w:customStyle="1" w:styleId="TableBodyText">
    <w:name w:val="Table Body Text"/>
    <w:basedOn w:val="BodyText"/>
    <w:rsid w:val="00464435"/>
    <w:pPr>
      <w:spacing w:before="60" w:after="60"/>
    </w:pPr>
  </w:style>
  <w:style w:type="paragraph" w:styleId="ListContinue">
    <w:name w:val="List Continue"/>
    <w:basedOn w:val="List"/>
    <w:rsid w:val="00464435"/>
    <w:pPr>
      <w:ind w:firstLine="0"/>
    </w:pPr>
  </w:style>
  <w:style w:type="paragraph" w:customStyle="1" w:styleId="ListNote">
    <w:name w:val="List Note"/>
    <w:basedOn w:val="List"/>
    <w:rsid w:val="00464435"/>
    <w:pPr>
      <w:pBdr>
        <w:top w:val="single" w:sz="6" w:space="2" w:color="918585"/>
        <w:bottom w:val="single" w:sz="6" w:space="2" w:color="918585"/>
      </w:pBdr>
      <w:tabs>
        <w:tab w:val="left" w:pos="1021"/>
      </w:tabs>
      <w:ind w:firstLine="0"/>
    </w:pPr>
  </w:style>
  <w:style w:type="paragraph" w:customStyle="1" w:styleId="Warning">
    <w:name w:val="Warning"/>
    <w:basedOn w:val="BodyText"/>
    <w:rsid w:val="00464435"/>
    <w:pPr>
      <w:shd w:val="clear" w:color="auto" w:fill="D9D9D9"/>
      <w:tabs>
        <w:tab w:val="left" w:pos="992"/>
      </w:tabs>
      <w:ind w:left="119" w:right="119"/>
    </w:pPr>
    <w:rPr>
      <w:sz w:val="20"/>
    </w:rPr>
  </w:style>
  <w:style w:type="paragraph" w:customStyle="1" w:styleId="MarginIcons">
    <w:name w:val="Margin Icons"/>
    <w:basedOn w:val="BodyText"/>
    <w:rsid w:val="00464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435"/>
    <w:rPr>
      <w:rFonts w:ascii="Courier New" w:hAnsi="Courier New"/>
    </w:rPr>
  </w:style>
  <w:style w:type="paragraph" w:customStyle="1" w:styleId="NoteBullet">
    <w:name w:val="Note Bullet"/>
    <w:basedOn w:val="Note"/>
    <w:rsid w:val="00464435"/>
    <w:pPr>
      <w:tabs>
        <w:tab w:val="clear" w:pos="680"/>
      </w:tabs>
      <w:spacing w:before="60" w:after="60"/>
    </w:pPr>
  </w:style>
  <w:style w:type="paragraph" w:customStyle="1" w:styleId="SubHeading2">
    <w:name w:val="SubHeading2"/>
    <w:basedOn w:val="HeadingBase"/>
    <w:rsid w:val="00464435"/>
    <w:pPr>
      <w:spacing w:before="240" w:after="60"/>
    </w:pPr>
    <w:rPr>
      <w:sz w:val="20"/>
    </w:rPr>
  </w:style>
  <w:style w:type="paragraph" w:customStyle="1" w:styleId="SubHeading1">
    <w:name w:val="SubHeading1"/>
    <w:basedOn w:val="HeadingBase"/>
    <w:rsid w:val="00464435"/>
    <w:pPr>
      <w:spacing w:before="240" w:after="60"/>
    </w:pPr>
    <w:rPr>
      <w:color w:val="918585"/>
      <w:sz w:val="22"/>
    </w:rPr>
  </w:style>
  <w:style w:type="paragraph" w:customStyle="1" w:styleId="SideHeading">
    <w:name w:val="Side Heading"/>
    <w:basedOn w:val="HeadingBase"/>
    <w:rsid w:val="00464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435"/>
    <w:pPr>
      <w:tabs>
        <w:tab w:val="num" w:pos="360"/>
      </w:tabs>
    </w:pPr>
  </w:style>
  <w:style w:type="paragraph" w:styleId="PlainText">
    <w:name w:val="Plain Text"/>
    <w:basedOn w:val="Normal"/>
    <w:link w:val="PlainTextChar"/>
    <w:rsid w:val="00464435"/>
    <w:rPr>
      <w:sz w:val="20"/>
    </w:rPr>
  </w:style>
  <w:style w:type="character" w:customStyle="1" w:styleId="PlainTextChar">
    <w:name w:val="Plain Text Char"/>
    <w:basedOn w:val="DefaultParagraphFont"/>
    <w:link w:val="PlainText"/>
    <w:rsid w:val="00464435"/>
    <w:rPr>
      <w:rFonts w:ascii="Courier New" w:eastAsia="Times New Roman" w:hAnsi="Courier New" w:cs="Times New Roman"/>
      <w:sz w:val="20"/>
      <w:szCs w:val="20"/>
      <w:lang w:eastAsia="en-US"/>
    </w:rPr>
  </w:style>
  <w:style w:type="character" w:customStyle="1" w:styleId="MenuOption">
    <w:name w:val="Menu Option"/>
    <w:basedOn w:val="DefaultParagraphFont"/>
    <w:rsid w:val="00464435"/>
    <w:rPr>
      <w:b/>
      <w:smallCaps/>
    </w:rPr>
  </w:style>
  <w:style w:type="paragraph" w:customStyle="1" w:styleId="TableListNumber">
    <w:name w:val="Table List Number"/>
    <w:basedOn w:val="ListNumber"/>
    <w:rsid w:val="00464435"/>
    <w:pPr>
      <w:numPr>
        <w:numId w:val="0"/>
      </w:numPr>
    </w:pPr>
  </w:style>
  <w:style w:type="paragraph" w:styleId="TOC4">
    <w:name w:val="toc 4"/>
    <w:basedOn w:val="TOCBase"/>
    <w:next w:val="Normal"/>
    <w:semiHidden/>
    <w:rsid w:val="00464435"/>
    <w:pPr>
      <w:tabs>
        <w:tab w:val="right" w:leader="dot" w:pos="9071"/>
      </w:tabs>
      <w:ind w:left="1701"/>
    </w:pPr>
  </w:style>
  <w:style w:type="paragraph" w:customStyle="1" w:styleId="ListAlpha">
    <w:name w:val="List Alpha"/>
    <w:basedOn w:val="List"/>
    <w:rsid w:val="00464435"/>
    <w:pPr>
      <w:numPr>
        <w:numId w:val="9"/>
      </w:numPr>
    </w:pPr>
  </w:style>
  <w:style w:type="paragraph" w:customStyle="1" w:styleId="ListAlpha2">
    <w:name w:val="List Alpha 2"/>
    <w:basedOn w:val="List2"/>
    <w:rsid w:val="00464435"/>
    <w:pPr>
      <w:numPr>
        <w:numId w:val="8"/>
      </w:numPr>
    </w:pPr>
  </w:style>
  <w:style w:type="paragraph" w:styleId="List2">
    <w:name w:val="List 2"/>
    <w:basedOn w:val="BodyText"/>
    <w:rsid w:val="00464435"/>
    <w:pPr>
      <w:tabs>
        <w:tab w:val="left" w:pos="680"/>
      </w:tabs>
      <w:spacing w:before="60" w:after="60"/>
      <w:ind w:left="680" w:hanging="340"/>
    </w:pPr>
  </w:style>
  <w:style w:type="paragraph" w:styleId="List3">
    <w:name w:val="List 3"/>
    <w:basedOn w:val="BodyText"/>
    <w:rsid w:val="00464435"/>
    <w:pPr>
      <w:tabs>
        <w:tab w:val="left" w:pos="1021"/>
      </w:tabs>
      <w:spacing w:before="60" w:after="60"/>
      <w:ind w:left="1020" w:hanging="340"/>
    </w:pPr>
  </w:style>
  <w:style w:type="paragraph" w:styleId="List4">
    <w:name w:val="List 4"/>
    <w:basedOn w:val="BodyText"/>
    <w:rsid w:val="00464435"/>
    <w:pPr>
      <w:tabs>
        <w:tab w:val="left" w:pos="1361"/>
      </w:tabs>
      <w:spacing w:before="60" w:after="60"/>
      <w:ind w:left="1361" w:hanging="340"/>
    </w:pPr>
  </w:style>
  <w:style w:type="paragraph" w:styleId="List5">
    <w:name w:val="List 5"/>
    <w:basedOn w:val="BodyText"/>
    <w:rsid w:val="00464435"/>
    <w:pPr>
      <w:tabs>
        <w:tab w:val="left" w:pos="1701"/>
      </w:tabs>
      <w:spacing w:before="60" w:after="60"/>
      <w:ind w:left="1701" w:hanging="340"/>
    </w:pPr>
  </w:style>
  <w:style w:type="paragraph" w:styleId="ListBullet3">
    <w:name w:val="List Bullet 3"/>
    <w:basedOn w:val="List3"/>
    <w:rsid w:val="00464435"/>
    <w:pPr>
      <w:numPr>
        <w:numId w:val="14"/>
      </w:numPr>
      <w:tabs>
        <w:tab w:val="clear" w:pos="1021"/>
      </w:tabs>
      <w:ind w:left="1037" w:hanging="357"/>
    </w:pPr>
  </w:style>
  <w:style w:type="paragraph" w:styleId="ListBullet4">
    <w:name w:val="List Bullet 4"/>
    <w:basedOn w:val="List4"/>
    <w:rsid w:val="00464435"/>
    <w:pPr>
      <w:numPr>
        <w:numId w:val="3"/>
      </w:numPr>
      <w:tabs>
        <w:tab w:val="clear" w:pos="1361"/>
      </w:tabs>
    </w:pPr>
  </w:style>
  <w:style w:type="paragraph" w:styleId="ListBullet5">
    <w:name w:val="List Bullet 5"/>
    <w:basedOn w:val="List5"/>
    <w:rsid w:val="00464435"/>
    <w:pPr>
      <w:numPr>
        <w:numId w:val="4"/>
      </w:numPr>
    </w:pPr>
  </w:style>
  <w:style w:type="paragraph" w:styleId="ListContinue2">
    <w:name w:val="List Continue 2"/>
    <w:basedOn w:val="List2"/>
    <w:rsid w:val="00464435"/>
    <w:pPr>
      <w:ind w:firstLine="0"/>
    </w:pPr>
  </w:style>
  <w:style w:type="paragraph" w:styleId="ListContinue3">
    <w:name w:val="List Continue 3"/>
    <w:basedOn w:val="List3"/>
    <w:rsid w:val="00464435"/>
    <w:pPr>
      <w:ind w:left="1021" w:firstLine="0"/>
    </w:pPr>
  </w:style>
  <w:style w:type="paragraph" w:styleId="ListContinue4">
    <w:name w:val="List Continue 4"/>
    <w:basedOn w:val="List4"/>
    <w:rsid w:val="00464435"/>
    <w:pPr>
      <w:ind w:firstLine="0"/>
    </w:pPr>
  </w:style>
  <w:style w:type="paragraph" w:styleId="ListContinue5">
    <w:name w:val="List Continue 5"/>
    <w:basedOn w:val="List5"/>
    <w:rsid w:val="00464435"/>
    <w:pPr>
      <w:ind w:firstLine="0"/>
    </w:pPr>
  </w:style>
  <w:style w:type="paragraph" w:styleId="ListNumber3">
    <w:name w:val="List Number 3"/>
    <w:basedOn w:val="List3"/>
    <w:rsid w:val="00464435"/>
    <w:pPr>
      <w:numPr>
        <w:numId w:val="5"/>
      </w:numPr>
    </w:pPr>
  </w:style>
  <w:style w:type="paragraph" w:styleId="ListNumber4">
    <w:name w:val="List Number 4"/>
    <w:basedOn w:val="List4"/>
    <w:rsid w:val="00464435"/>
    <w:pPr>
      <w:numPr>
        <w:numId w:val="6"/>
      </w:numPr>
    </w:pPr>
  </w:style>
  <w:style w:type="paragraph" w:styleId="ListNumber5">
    <w:name w:val="List Number 5"/>
    <w:basedOn w:val="List5"/>
    <w:rsid w:val="00464435"/>
    <w:pPr>
      <w:numPr>
        <w:numId w:val="7"/>
      </w:numPr>
    </w:pPr>
  </w:style>
  <w:style w:type="paragraph" w:styleId="BlockText">
    <w:name w:val="Block Text"/>
    <w:basedOn w:val="Normal"/>
    <w:rsid w:val="00464435"/>
    <w:pPr>
      <w:spacing w:after="120"/>
      <w:ind w:left="1440" w:right="1440"/>
    </w:pPr>
  </w:style>
  <w:style w:type="character" w:customStyle="1" w:styleId="Subscript">
    <w:name w:val="Subscript"/>
    <w:basedOn w:val="DefaultParagraphFont"/>
    <w:rsid w:val="00464435"/>
    <w:rPr>
      <w:sz w:val="16"/>
      <w:vertAlign w:val="subscript"/>
    </w:rPr>
  </w:style>
  <w:style w:type="character" w:customStyle="1" w:styleId="Superscript">
    <w:name w:val="Superscript"/>
    <w:basedOn w:val="DefaultParagraphFont"/>
    <w:rsid w:val="00464435"/>
    <w:rPr>
      <w:sz w:val="16"/>
      <w:vertAlign w:val="superscript"/>
    </w:rPr>
  </w:style>
  <w:style w:type="character" w:customStyle="1" w:styleId="Symbols">
    <w:name w:val="Symbols"/>
    <w:basedOn w:val="DefaultParagraphFont"/>
    <w:rsid w:val="00464435"/>
    <w:rPr>
      <w:rFonts w:ascii="Symbol" w:hAnsi="Symbol"/>
    </w:rPr>
  </w:style>
  <w:style w:type="character" w:customStyle="1" w:styleId="MenuOptions">
    <w:name w:val="Menu Options"/>
    <w:basedOn w:val="DefaultParagraphFont"/>
    <w:rsid w:val="00464435"/>
    <w:rPr>
      <w:rFonts w:ascii="Arial Narrow" w:hAnsi="Arial Narrow"/>
      <w:smallCaps/>
    </w:rPr>
  </w:style>
  <w:style w:type="character" w:customStyle="1" w:styleId="Buttons">
    <w:name w:val="Buttons"/>
    <w:basedOn w:val="DefaultParagraphFont"/>
    <w:rsid w:val="00464435"/>
    <w:rPr>
      <w:b/>
    </w:rPr>
  </w:style>
  <w:style w:type="character" w:customStyle="1" w:styleId="Underlined">
    <w:name w:val="Underlined"/>
    <w:basedOn w:val="DefaultParagraphFont"/>
    <w:rsid w:val="00464435"/>
    <w:rPr>
      <w:u w:val="single"/>
    </w:rPr>
  </w:style>
  <w:style w:type="paragraph" w:customStyle="1" w:styleId="TableBodyTextRight">
    <w:name w:val="Table Body Text Right"/>
    <w:basedOn w:val="TableBodyText"/>
    <w:rsid w:val="00464435"/>
    <w:pPr>
      <w:widowControl w:val="0"/>
      <w:autoSpaceDE w:val="0"/>
      <w:autoSpaceDN w:val="0"/>
      <w:adjustRightInd w:val="0"/>
      <w:jc w:val="right"/>
    </w:pPr>
    <w:rPr>
      <w:rFonts w:cs="Arial"/>
      <w:szCs w:val="18"/>
    </w:rPr>
  </w:style>
  <w:style w:type="paragraph" w:customStyle="1" w:styleId="CopyrightText">
    <w:name w:val="Copyright Text"/>
    <w:basedOn w:val="BodyText"/>
    <w:rsid w:val="00464435"/>
    <w:rPr>
      <w:sz w:val="18"/>
    </w:rPr>
  </w:style>
  <w:style w:type="paragraph" w:customStyle="1" w:styleId="BodySmallRight">
    <w:name w:val="Body Small Right"/>
    <w:basedOn w:val="BodyTextRight"/>
    <w:rsid w:val="00464435"/>
    <w:rPr>
      <w:sz w:val="18"/>
      <w:szCs w:val="18"/>
    </w:rPr>
  </w:style>
  <w:style w:type="paragraph" w:customStyle="1" w:styleId="MarginEdition">
    <w:name w:val="Margin Edition"/>
    <w:basedOn w:val="MarginNote"/>
    <w:rsid w:val="00464435"/>
    <w:pPr>
      <w:spacing w:before="0" w:after="0"/>
    </w:pPr>
    <w:rPr>
      <w:rFonts w:ascii="Times New Roman" w:hAnsi="Times New Roman"/>
      <w:color w:val="999999"/>
    </w:rPr>
  </w:style>
  <w:style w:type="paragraph" w:customStyle="1" w:styleId="Spacer">
    <w:name w:val="Spacer"/>
    <w:basedOn w:val="Normal"/>
    <w:rsid w:val="00464435"/>
    <w:rPr>
      <w:sz w:val="2"/>
      <w:szCs w:val="2"/>
    </w:rPr>
  </w:style>
  <w:style w:type="character" w:customStyle="1" w:styleId="Small">
    <w:name w:val="Small"/>
    <w:basedOn w:val="DefaultParagraphFont"/>
    <w:rsid w:val="00464435"/>
    <w:rPr>
      <w:sz w:val="16"/>
    </w:rPr>
  </w:style>
  <w:style w:type="paragraph" w:customStyle="1" w:styleId="WideTable">
    <w:name w:val="Wide Table"/>
    <w:basedOn w:val="Normal"/>
    <w:rsid w:val="00464435"/>
    <w:pPr>
      <w:ind w:left="-1418"/>
    </w:pPr>
    <w:rPr>
      <w:sz w:val="2"/>
      <w:szCs w:val="2"/>
    </w:rPr>
  </w:style>
  <w:style w:type="character" w:styleId="PageNumber">
    <w:name w:val="page number"/>
    <w:basedOn w:val="DefaultParagraphFont"/>
    <w:rsid w:val="00464435"/>
  </w:style>
  <w:style w:type="paragraph" w:styleId="Quote">
    <w:name w:val="Quote"/>
    <w:basedOn w:val="Heading1"/>
    <w:link w:val="QuoteChar"/>
    <w:qFormat/>
    <w:rsid w:val="00464435"/>
    <w:rPr>
      <w:b w:val="0"/>
      <w:sz w:val="72"/>
      <w:szCs w:val="72"/>
      <w:lang w:val="en-NZ"/>
    </w:rPr>
  </w:style>
  <w:style w:type="character" w:customStyle="1" w:styleId="QuoteChar">
    <w:name w:val="Quote Char"/>
    <w:basedOn w:val="DefaultParagraphFont"/>
    <w:link w:val="Quote"/>
    <w:rsid w:val="00464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435"/>
    <w:pPr>
      <w:pageBreakBefore/>
    </w:pPr>
  </w:style>
  <w:style w:type="paragraph" w:customStyle="1" w:styleId="Border">
    <w:name w:val="Border"/>
    <w:basedOn w:val="Normal"/>
    <w:qFormat/>
    <w:rsid w:val="00464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435"/>
    <w:rPr>
      <w:b/>
      <w:bCs/>
      <w:i/>
      <w:iCs/>
      <w:color w:val="auto"/>
    </w:rPr>
  </w:style>
  <w:style w:type="paragraph" w:styleId="IntenseQuote">
    <w:name w:val="Intense Quote"/>
    <w:basedOn w:val="Normal"/>
    <w:next w:val="Normal"/>
    <w:link w:val="IntenseQuoteChar"/>
    <w:uiPriority w:val="30"/>
    <w:qFormat/>
    <w:rsid w:val="00464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435"/>
    <w:rPr>
      <w:smallCaps/>
      <w:color w:val="auto"/>
      <w:u w:val="single"/>
    </w:rPr>
  </w:style>
  <w:style w:type="character" w:styleId="IntenseReference">
    <w:name w:val="Intense Reference"/>
    <w:basedOn w:val="DefaultParagraphFont"/>
    <w:uiPriority w:val="32"/>
    <w:qFormat/>
    <w:rsid w:val="00464435"/>
    <w:rPr>
      <w:b/>
      <w:bCs/>
      <w:smallCaps/>
      <w:color w:val="auto"/>
      <w:spacing w:val="5"/>
      <w:u w:val="single"/>
    </w:rPr>
  </w:style>
  <w:style w:type="paragraph" w:customStyle="1" w:styleId="2ColumnHeading">
    <w:name w:val="2Column Heading"/>
    <w:basedOn w:val="BodyText"/>
    <w:qFormat/>
    <w:rsid w:val="00464435"/>
    <w:pPr>
      <w:spacing w:after="60"/>
      <w:ind w:left="-2268"/>
    </w:pPr>
    <w:rPr>
      <w:b/>
    </w:rPr>
  </w:style>
  <w:style w:type="paragraph" w:customStyle="1" w:styleId="Heading1TOC">
    <w:name w:val="Heading1 TOC"/>
    <w:basedOn w:val="Normal"/>
    <w:qFormat/>
    <w:rsid w:val="00464435"/>
    <w:pPr>
      <w:spacing w:before="240" w:after="120"/>
    </w:pPr>
    <w:rPr>
      <w:rFonts w:ascii="Times New Roman" w:hAnsi="Times New Roman"/>
      <w:b/>
      <w:sz w:val="32"/>
    </w:rPr>
  </w:style>
  <w:style w:type="paragraph" w:customStyle="1" w:styleId="Heading2TOC">
    <w:name w:val="Heading2 TOC"/>
    <w:basedOn w:val="Normal"/>
    <w:qFormat/>
    <w:rsid w:val="00464435"/>
    <w:pPr>
      <w:spacing w:before="240" w:after="60"/>
    </w:pPr>
    <w:rPr>
      <w:rFonts w:ascii="Times New Roman" w:hAnsi="Times New Roman"/>
      <w:b/>
      <w:sz w:val="28"/>
    </w:rPr>
  </w:style>
  <w:style w:type="character" w:customStyle="1" w:styleId="Underline">
    <w:name w:val="Underline"/>
    <w:basedOn w:val="DefaultParagraphFont"/>
    <w:qFormat/>
    <w:rsid w:val="00464435"/>
    <w:rPr>
      <w:u w:val="single"/>
    </w:rPr>
  </w:style>
  <w:style w:type="character" w:customStyle="1" w:styleId="BoldandItalics">
    <w:name w:val="Bold and Italics"/>
    <w:qFormat/>
    <w:rsid w:val="00464435"/>
    <w:rPr>
      <w:b/>
      <w:i/>
      <w:u w:val="none"/>
    </w:rPr>
  </w:style>
  <w:style w:type="paragraph" w:styleId="BalloonText">
    <w:name w:val="Balloon Text"/>
    <w:basedOn w:val="Normal"/>
    <w:link w:val="BalloonTextChar"/>
    <w:rsid w:val="00464435"/>
    <w:rPr>
      <w:rFonts w:ascii="Tahoma" w:hAnsi="Tahoma" w:cs="Tahoma"/>
      <w:sz w:val="16"/>
      <w:szCs w:val="16"/>
    </w:rPr>
  </w:style>
  <w:style w:type="character" w:customStyle="1" w:styleId="BalloonTextChar">
    <w:name w:val="Balloon Text Char"/>
    <w:basedOn w:val="DefaultParagraphFont"/>
    <w:link w:val="BalloonText"/>
    <w:rsid w:val="00464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435"/>
    <w:rPr>
      <w:b/>
      <w:color w:val="660033"/>
      <w:spacing w:val="0"/>
    </w:rPr>
  </w:style>
  <w:style w:type="paragraph" w:customStyle="1" w:styleId="Nameditemlist">
    <w:name w:val="Named item list"/>
    <w:basedOn w:val="BodyText"/>
    <w:qFormat/>
    <w:rsid w:val="00464435"/>
    <w:pPr>
      <w:tabs>
        <w:tab w:val="left" w:pos="2835"/>
      </w:tabs>
      <w:ind w:left="2835" w:hanging="2835"/>
    </w:pPr>
  </w:style>
  <w:style w:type="paragraph" w:customStyle="1" w:styleId="BodyTextnopadding">
    <w:name w:val="Body Text no padding"/>
    <w:basedOn w:val="BodyText"/>
    <w:qFormat/>
    <w:rsid w:val="00464435"/>
    <w:pPr>
      <w:spacing w:before="0" w:after="0"/>
    </w:pPr>
  </w:style>
  <w:style w:type="paragraph" w:customStyle="1" w:styleId="BodyTextBold">
    <w:name w:val="Body Text Bold"/>
    <w:basedOn w:val="BodyText"/>
    <w:qFormat/>
    <w:rsid w:val="00464435"/>
    <w:rPr>
      <w:b/>
    </w:rPr>
  </w:style>
  <w:style w:type="character" w:styleId="Hyperlink">
    <w:name w:val="Hyperlink"/>
    <w:basedOn w:val="DefaultParagraphFont"/>
    <w:uiPriority w:val="99"/>
    <w:unhideWhenUsed/>
    <w:rsid w:val="00BF3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8603</Characters>
  <Application>Microsoft Office Word</Application>
  <DocSecurity>0</DocSecurity>
  <Lines>307</Lines>
  <Paragraphs>180</Paragraphs>
  <ScaleCrop>false</ScaleCrop>
  <Company>Author-it Software Corporation Ltd.</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MEM12007 Mark off/out structural fabrications and shapes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