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1EB" w:rsidP="00380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MEM12003 Perform precision mechanical measurement</w:t>
      </w:r>
      <w:r>
        <w:fldChar w:fldCharType="end"/>
      </w:r>
    </w:p>
    <w:p w:rsidR="003801EB" w:rsidP="003801EB">
      <w:pPr>
        <w:pStyle w:val="Version"/>
        <w:sectPr w:rsidSect="00C72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EFE" w:rsidP="00C72EFE">
      <w:pPr>
        <w:pStyle w:val="SuperHeading"/>
      </w:pPr>
      <w:r w:rsidRPr="00C72EFE">
        <w:t>MEM12003 Perform precision mechanical measurement</w:t>
      </w:r>
    </w:p>
    <w:p w:rsidR="00000000" w:rsidRPr="00C72EFE" w:rsidP="00C72EFE">
      <w:pPr>
        <w:pStyle w:val="Heading1"/>
      </w:pPr>
      <w:bookmarkStart w:id="1" w:name="O_948311"/>
      <w:bookmarkEnd w:id="1"/>
      <w:r w:rsidRPr="00C72EFE">
        <w:t>Modification History</w:t>
      </w:r>
    </w:p>
    <w:p w:rsidR="00000000" w:rsidRPr="00C72EFE" w:rsidP="003801EB">
      <w:pPr>
        <w:pStyle w:val="BodyText"/>
      </w:pPr>
      <w:r w:rsidRPr="00C72EFE">
        <w:t xml:space="preserve">Release 1. Supersedes and is equivalent to MEM12003B Perform precision mechanical measurement </w:t>
      </w:r>
    </w:p>
    <w:p w:rsidR="00000000" w:rsidRPr="00C72EFE" w:rsidP="00C72EFE">
      <w:pPr>
        <w:pStyle w:val="Heading1"/>
      </w:pPr>
      <w:bookmarkStart w:id="2" w:name="O_948319"/>
      <w:bookmarkEnd w:id="2"/>
      <w:r w:rsidRPr="00C72EFE">
        <w:t>Application</w:t>
      </w:r>
    </w:p>
    <w:p w:rsidR="00000000" w:rsidRPr="00C72EFE" w:rsidP="003801EB">
      <w:pPr>
        <w:pStyle w:val="BodyText"/>
      </w:pPr>
      <w:r w:rsidRPr="00C72EFE">
        <w:t>This unit of competency defines the skills and knowledge required to perform precision mechanical measu</w:t>
      </w:r>
      <w:r w:rsidRPr="00C72EFE">
        <w:t xml:space="preserve">rement. </w:t>
      </w:r>
    </w:p>
    <w:p w:rsidR="00000000" w:rsidRPr="00C72EFE" w:rsidP="003801EB">
      <w:pPr>
        <w:pStyle w:val="BodyText"/>
      </w:pPr>
      <w:r w:rsidRPr="00C72EFE">
        <w:t xml:space="preserve">This unit covers comprehensive measuring skills where judgement is required in the selection of the most appropriate techniques/devices and where results are interpreted and/or analysed. </w:t>
      </w:r>
    </w:p>
    <w:p w:rsidR="00000000" w:rsidRPr="00C72EFE" w:rsidP="003801EB">
      <w:pPr>
        <w:pStyle w:val="BodyText"/>
      </w:pPr>
      <w:r w:rsidRPr="00C72EFE">
        <w:t>Where interpretation of technical drawings is required un</w:t>
      </w:r>
      <w:r w:rsidRPr="00C72EFE">
        <w:t>it MEM09002 Interpret technical drawing should also be selected.</w:t>
      </w:r>
    </w:p>
    <w:p w:rsidR="00000000" w:rsidRPr="00C72EFE" w:rsidP="003801EB">
      <w:pPr>
        <w:pStyle w:val="BodyText"/>
      </w:pPr>
      <w:r w:rsidRPr="00C72EFE">
        <w:t>No licensing, legislative or certification requirements apply to this unit at the time of publication.</w:t>
      </w:r>
    </w:p>
    <w:p w:rsidR="00000000" w:rsidRPr="00C72EFE" w:rsidP="003801EB">
      <w:pPr>
        <w:pStyle w:val="BodyText"/>
      </w:pPr>
      <w:r w:rsidRPr="00C72EFE">
        <w:rPr>
          <w:rStyle w:val="SpecialBold"/>
        </w:rPr>
        <w:t>Band</w:t>
      </w:r>
      <w:r w:rsidRPr="00C72EFE">
        <w:t>:</w:t>
      </w:r>
    </w:p>
    <w:p w:rsidR="00000000" w:rsidRPr="00C72EFE" w:rsidP="003801EB">
      <w:pPr>
        <w:pStyle w:val="BodyText"/>
      </w:pPr>
      <w:r w:rsidRPr="00C72EFE">
        <w:t xml:space="preserve">This unit has dual status and is to be regarded as both a Specialisation Band A </w:t>
      </w:r>
      <w:r w:rsidRPr="00C72EFE">
        <w:t>unit and Specialisation Band B unit for progression to C7 (AQF level IV).</w:t>
      </w:r>
    </w:p>
    <w:p w:rsidR="00000000" w:rsidRPr="00C72EFE" w:rsidP="003801EB">
      <w:pPr>
        <w:pStyle w:val="Heading3"/>
      </w:pPr>
      <w:r w:rsidRPr="00C72EFE">
        <w:rPr>
          <w:rStyle w:val="SpecialBold"/>
        </w:rPr>
        <w:t>Unit Weight</w:t>
      </w:r>
      <w:r w:rsidRPr="00C72EFE">
        <w:t>:</w:t>
      </w:r>
      <w:r w:rsidRPr="00C72EFE">
        <w:tab/>
      </w:r>
      <w:r w:rsidRPr="00C72EFE">
        <w:rPr>
          <w:rStyle w:val="SpecialBold"/>
        </w:rPr>
        <w:t>2</w:t>
      </w:r>
    </w:p>
    <w:p w:rsidR="00000000" w:rsidRPr="00C72EFE" w:rsidP="00C72EFE">
      <w:pPr>
        <w:pStyle w:val="Heading1"/>
      </w:pPr>
      <w:bookmarkStart w:id="3" w:name="O_948318"/>
      <w:bookmarkEnd w:id="3"/>
      <w:r w:rsidRPr="00C72EF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MEM11011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Undertake manual handling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MEM12023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Perform engineering measurements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Work safely and effectively in manufacturing and engineering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BodyText"/>
            </w:pPr>
            <w:r w:rsidRPr="00C72EFE">
              <w:t>Organise and communicate information</w:t>
            </w:r>
          </w:p>
        </w:tc>
      </w:tr>
    </w:tbl>
    <w:p w:rsidR="00000000" w:rsidRPr="00C72EFE" w:rsidP="00C72EFE">
      <w:pPr>
        <w:pStyle w:val="BodyText"/>
      </w:pPr>
    </w:p>
    <w:p w:rsidR="00000000" w:rsidRPr="00C72EFE" w:rsidP="00C72EFE">
      <w:pPr>
        <w:pStyle w:val="AllowPageBreak"/>
      </w:pPr>
    </w:p>
    <w:p w:rsidR="00000000" w:rsidRPr="00C72EFE" w:rsidP="00C72EFE">
      <w:pPr>
        <w:pStyle w:val="Heading1"/>
      </w:pPr>
      <w:bookmarkStart w:id="4" w:name="O_948317"/>
      <w:bookmarkEnd w:id="4"/>
      <w:r w:rsidRPr="00C72EFE">
        <w:t>Competency Field</w:t>
      </w:r>
    </w:p>
    <w:p w:rsidR="00000000" w:rsidRPr="00C72EFE" w:rsidP="003801EB">
      <w:pPr>
        <w:pStyle w:val="BodyText"/>
      </w:pPr>
      <w:r w:rsidRPr="00C72EFE">
        <w:t>Measurement</w:t>
      </w:r>
    </w:p>
    <w:p w:rsidR="00000000" w:rsidRPr="00C72EFE" w:rsidP="00C72EFE">
      <w:pPr>
        <w:pStyle w:val="Heading1"/>
      </w:pPr>
      <w:bookmarkStart w:id="5" w:name="O_948315"/>
      <w:bookmarkEnd w:id="5"/>
      <w:r w:rsidRPr="00C72E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Perfor</w:t>
            </w:r>
            <w:r w:rsidRPr="00C72EFE">
              <w:t>mance criteria describe the performance needed to demonstrate achievement of the element.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BodyText"/>
            </w:pPr>
            <w:r w:rsidRPr="00C72EF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Follow standard operating procedures (SOPs)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Comply with work health and safety (WHS) requirements at all times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Use appropriate personal protective equipment (PPE) in accordance with SOPs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Identify job requirements from specifications, sketches, job sheets or work instructions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BodyText"/>
            </w:pPr>
            <w:r w:rsidRPr="00C72EF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rPr>
                <w:rStyle w:val="SpecialBold"/>
              </w:rPr>
              <w:t>Perform precision measurement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 xml:space="preserve">Select appropriate precision equipment to achieve specified outcome 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Check the accuracy of the selected measuring equipment for where appropriate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Use correct and appropriate measuring techniques for the measurement task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Take measurements to the finest graduation of instrument in an accurate manner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 xml:space="preserve">Interpret readings and measurements 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BodyText"/>
            </w:pPr>
            <w:r w:rsidRPr="00C72EF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rPr>
                <w:rStyle w:val="SpecialBold"/>
              </w:rPr>
              <w:t>Maintain precision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Set measuring equipment to specifications using manufacturer guidelines or procedures and techniques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 xml:space="preserve">Adjust and maintain measuring equipment to required accuracy using appropriate techniques according to manufacturer’s specifications or SOPs </w:t>
            </w:r>
          </w:p>
        </w:tc>
      </w:tr>
      <w:tr w:rsidTr="00C72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BodyText"/>
            </w:pPr>
            <w:r w:rsidRPr="00C72EFE">
              <w:t>Store equipment to manufacturer’s specifications or SOPs</w:t>
            </w:r>
          </w:p>
        </w:tc>
      </w:tr>
    </w:tbl>
    <w:p w:rsidR="00000000" w:rsidRPr="00C72EFE" w:rsidP="00C72EFE">
      <w:pPr>
        <w:pStyle w:val="BodyText"/>
      </w:pPr>
    </w:p>
    <w:p w:rsidR="00000000" w:rsidRPr="00C72EFE" w:rsidP="00C72EFE">
      <w:pPr>
        <w:pStyle w:val="AllowPageBreak"/>
      </w:pPr>
    </w:p>
    <w:p w:rsidR="00000000" w:rsidRPr="00C72EFE" w:rsidP="00C72EFE">
      <w:pPr>
        <w:pStyle w:val="Heading1"/>
      </w:pPr>
      <w:bookmarkStart w:id="6" w:name="O_948314"/>
      <w:bookmarkEnd w:id="6"/>
      <w:r w:rsidRPr="00C72EFE">
        <w:t>Foundation Skills</w:t>
      </w:r>
    </w:p>
    <w:p w:rsidR="00000000" w:rsidRPr="00C72EFE" w:rsidP="003801EB">
      <w:pPr>
        <w:pStyle w:val="BodyText"/>
      </w:pPr>
      <w:r w:rsidRPr="00C72EF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72EFE" w:rsidP="003801EB">
      <w:pPr>
        <w:pStyle w:val="BodyText"/>
      </w:pPr>
      <w:r w:rsidRPr="00C72EFE">
        <w:t xml:space="preserve">Foundation skills essential to performance are explicit in the performance criteria </w:t>
      </w:r>
      <w:r w:rsidRPr="00C72EFE">
        <w:t>of this unit of competency.</w:t>
      </w:r>
    </w:p>
    <w:p w:rsidR="00000000" w:rsidRPr="00C72EFE" w:rsidP="00C72EFE">
      <w:pPr>
        <w:pStyle w:val="Heading1"/>
      </w:pPr>
      <w:bookmarkStart w:id="7" w:name="O_948313"/>
      <w:bookmarkEnd w:id="7"/>
      <w:r w:rsidRPr="00C72EF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C72E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t>This field allows for different work environments and conditions that may affect performance. Essential operating conditions that may be present (depending on the work situation, needs of the</w:t>
            </w:r>
            <w:r w:rsidRPr="00C72EFE">
              <w:t xml:space="preserve"> candidate, accessibility of the item, and local industry and regional contexts) are included.</w:t>
            </w:r>
          </w:p>
        </w:tc>
      </w:tr>
      <w:tr w:rsidTr="00C72E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rPr>
                <w:rStyle w:val="SpecialBold"/>
              </w:rPr>
              <w:t>Equipment includes one (1) or more of the following:</w:t>
            </w:r>
            <w:r w:rsidRPr="00C72EFE">
              <w:t xml:space="preserve"> 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ListBullet"/>
            </w:pPr>
            <w:r w:rsidRPr="00C72EFE">
              <w:t>strip gauges</w:t>
            </w:r>
          </w:p>
          <w:p w:rsidR="00000000" w:rsidRPr="00C72EFE" w:rsidP="00C72EFE">
            <w:pPr>
              <w:pStyle w:val="ListBullet"/>
            </w:pPr>
            <w:r w:rsidRPr="00C72EFE">
              <w:t>precision squares</w:t>
            </w:r>
          </w:p>
          <w:p w:rsidR="00000000" w:rsidRPr="00C72EFE" w:rsidP="00C72EFE">
            <w:pPr>
              <w:pStyle w:val="ListBullet"/>
            </w:pPr>
            <w:r w:rsidRPr="00C72EFE">
              <w:t>angle dekkors</w:t>
            </w:r>
          </w:p>
          <w:p w:rsidR="00000000" w:rsidRPr="00C72EFE" w:rsidP="00C72EFE">
            <w:pPr>
              <w:pStyle w:val="ListBullet"/>
            </w:pPr>
            <w:r w:rsidRPr="00C72EFE">
              <w:t>sine bars</w:t>
            </w:r>
          </w:p>
          <w:p w:rsidR="00000000" w:rsidRPr="00C72EFE" w:rsidP="00C72EFE">
            <w:pPr>
              <w:pStyle w:val="ListBullet"/>
            </w:pPr>
            <w:r w:rsidRPr="00C72EFE">
              <w:t>angle gauges</w:t>
            </w:r>
          </w:p>
          <w:p w:rsidR="00000000" w:rsidRPr="00C72EFE" w:rsidP="00C72EFE">
            <w:pPr>
              <w:pStyle w:val="ListBullet"/>
            </w:pPr>
            <w:r w:rsidRPr="00C72EFE">
              <w:t>polygons</w:t>
            </w:r>
          </w:p>
          <w:p w:rsidR="00000000" w:rsidRPr="00C72EFE" w:rsidP="00C72EFE">
            <w:pPr>
              <w:pStyle w:val="ListBullet"/>
            </w:pPr>
            <w:r w:rsidRPr="00C72EFE">
              <w:t>precision levels</w:t>
            </w:r>
          </w:p>
          <w:p w:rsidR="00000000" w:rsidRPr="00C72EFE" w:rsidP="00C72EFE">
            <w:pPr>
              <w:pStyle w:val="ListBullet"/>
            </w:pPr>
            <w:r w:rsidRPr="00C72EFE">
              <w:t>dial indicators</w:t>
            </w:r>
          </w:p>
          <w:p w:rsidR="00000000" w:rsidRPr="00C72EFE" w:rsidP="00C72EFE">
            <w:pPr>
              <w:pStyle w:val="ListBullet"/>
            </w:pPr>
            <w:r w:rsidRPr="00C72EFE">
              <w:t>vernier protractors</w:t>
            </w:r>
          </w:p>
          <w:p w:rsidR="00000000" w:rsidRPr="00C72EFE" w:rsidP="00C72EFE">
            <w:pPr>
              <w:pStyle w:val="ListBullet"/>
            </w:pPr>
            <w:r w:rsidRPr="00C72EFE">
              <w:t>shadow graphs</w:t>
            </w:r>
          </w:p>
          <w:p w:rsidR="00000000" w:rsidRPr="00C72EFE" w:rsidP="00C72EFE">
            <w:pPr>
              <w:pStyle w:val="ListBullet"/>
            </w:pPr>
            <w:r w:rsidRPr="00C72EFE">
              <w:t>vibration measurement equipment</w:t>
            </w:r>
          </w:p>
          <w:p w:rsidR="00000000" w:rsidRPr="00C72EFE" w:rsidP="00C72EFE">
            <w:pPr>
              <w:pStyle w:val="ListBullet"/>
            </w:pPr>
            <w:r w:rsidRPr="00C72EFE">
              <w:t>dynamic balancing equipment</w:t>
            </w:r>
          </w:p>
          <w:p w:rsidR="00000000" w:rsidRPr="00C72EFE" w:rsidP="00C72EFE">
            <w:pPr>
              <w:pStyle w:val="ListBullet"/>
            </w:pPr>
            <w:r w:rsidRPr="00C72EFE">
              <w:t>micrometres</w:t>
            </w:r>
          </w:p>
          <w:p w:rsidR="00000000" w:rsidRPr="00C72EFE" w:rsidP="00C72EFE">
            <w:pPr>
              <w:pStyle w:val="ListBullet"/>
            </w:pPr>
            <w:r w:rsidRPr="00C72EFE">
              <w:t>height gauges</w:t>
            </w:r>
          </w:p>
          <w:p w:rsidR="00000000" w:rsidRPr="00C72EFE" w:rsidP="00C72EFE">
            <w:pPr>
              <w:pStyle w:val="ListBullet"/>
            </w:pPr>
            <w:r w:rsidRPr="00C72EFE">
              <w:t>hardness testers</w:t>
            </w:r>
          </w:p>
          <w:p w:rsidR="00000000" w:rsidRPr="00C72EFE" w:rsidP="00C72EFE">
            <w:pPr>
              <w:pStyle w:val="ListBullet"/>
            </w:pPr>
            <w:r w:rsidRPr="00C72EFE">
              <w:t>texture measuring equipment</w:t>
            </w:r>
          </w:p>
          <w:p w:rsidR="00000000" w:rsidP="00C72EFE">
            <w:pPr>
              <w:pStyle w:val="BodyText"/>
              <w:rPr>
                <w:lang w:val="en-NZ"/>
              </w:rPr>
            </w:pPr>
          </w:p>
        </w:tc>
      </w:tr>
      <w:tr w:rsidTr="00C72E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FE">
            <w:pPr>
              <w:pStyle w:val="BodyText"/>
              <w:rPr>
                <w:lang w:val="en-NZ"/>
              </w:rPr>
            </w:pPr>
            <w:r w:rsidRPr="00C72EFE">
              <w:rPr>
                <w:rStyle w:val="SpecialBold"/>
              </w:rPr>
              <w:t>Measurements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FE" w:rsidP="00C72EFE">
            <w:pPr>
              <w:pStyle w:val="ListBullet"/>
            </w:pPr>
            <w:r w:rsidRPr="00C72EFE">
              <w:t>length</w:t>
            </w:r>
          </w:p>
          <w:p w:rsidR="00000000" w:rsidRPr="00C72EFE" w:rsidP="00C72EFE">
            <w:pPr>
              <w:pStyle w:val="ListBullet"/>
            </w:pPr>
            <w:r w:rsidRPr="00C72EFE">
              <w:t>circular</w:t>
            </w:r>
          </w:p>
          <w:p w:rsidR="00000000" w:rsidRPr="00C72EFE" w:rsidP="00C72EFE">
            <w:pPr>
              <w:pStyle w:val="ListBullet"/>
            </w:pPr>
            <w:r w:rsidRPr="00C72EFE">
              <w:t>straightness</w:t>
            </w:r>
          </w:p>
          <w:p w:rsidR="00000000" w:rsidRPr="00C72EFE" w:rsidP="00C72EFE">
            <w:pPr>
              <w:pStyle w:val="ListBullet"/>
            </w:pPr>
            <w:r w:rsidRPr="00C72EFE">
              <w:t>flatness</w:t>
            </w:r>
          </w:p>
          <w:p w:rsidR="00000000" w:rsidRPr="00C72EFE" w:rsidP="00C72EFE">
            <w:pPr>
              <w:pStyle w:val="ListBullet"/>
            </w:pPr>
            <w:r w:rsidRPr="00C72EFE">
              <w:t>hardness</w:t>
            </w:r>
          </w:p>
          <w:p w:rsidR="00000000" w:rsidRPr="00C72EFE" w:rsidP="00C72EFE">
            <w:pPr>
              <w:pStyle w:val="ListBullet"/>
            </w:pPr>
            <w:r w:rsidRPr="00C72EFE">
              <w:t>angles</w:t>
            </w:r>
          </w:p>
          <w:p w:rsidR="00000000" w:rsidRPr="00C72EFE" w:rsidP="00C72EFE">
            <w:pPr>
              <w:pStyle w:val="ListBullet"/>
            </w:pPr>
            <w:r w:rsidRPr="00C72EFE">
              <w:t>finishes</w:t>
            </w:r>
          </w:p>
          <w:p w:rsidR="00000000" w:rsidRPr="00C72EFE" w:rsidP="00C72EFE">
            <w:pPr>
              <w:pStyle w:val="ListBullet"/>
            </w:pPr>
            <w:r w:rsidRPr="00C72EFE">
              <w:t>textures</w:t>
            </w:r>
          </w:p>
          <w:p w:rsidR="00000000" w:rsidRPr="00C72EFE" w:rsidP="00C72EFE">
            <w:pPr>
              <w:pStyle w:val="ListBullet"/>
            </w:pPr>
            <w:r w:rsidRPr="00C72EFE">
              <w:t>roundness</w:t>
            </w:r>
          </w:p>
          <w:p w:rsidR="00000000" w:rsidRPr="00C72EFE" w:rsidP="00C72EFE">
            <w:pPr>
              <w:pStyle w:val="ListBullet"/>
            </w:pPr>
            <w:r w:rsidRPr="00C72EFE">
              <w:t>squareness</w:t>
            </w:r>
          </w:p>
          <w:p w:rsidR="00000000" w:rsidRPr="00C72EFE" w:rsidP="00C72EFE">
            <w:pPr>
              <w:pStyle w:val="ListBullet"/>
            </w:pPr>
            <w:r w:rsidRPr="00C72EFE">
              <w:t xml:space="preserve">alignment and coordinate measurement </w:t>
            </w:r>
          </w:p>
          <w:p w:rsidR="00000000" w:rsidRPr="00C72EFE" w:rsidP="00C72EFE">
            <w:pPr>
              <w:pStyle w:val="BodyText"/>
            </w:pPr>
          </w:p>
        </w:tc>
      </w:tr>
    </w:tbl>
    <w:p w:rsidR="00000000" w:rsidRPr="00C72EFE" w:rsidP="00C72EFE">
      <w:pPr>
        <w:pStyle w:val="BodyText"/>
      </w:pPr>
    </w:p>
    <w:p w:rsidR="00000000" w:rsidRPr="00C72EFE" w:rsidP="00C72EFE">
      <w:pPr>
        <w:pStyle w:val="AllowPageBreak"/>
      </w:pPr>
    </w:p>
    <w:p w:rsidR="00000000" w:rsidRPr="00C72EFE" w:rsidP="00C72EFE">
      <w:pPr>
        <w:pStyle w:val="Heading1"/>
      </w:pPr>
      <w:bookmarkStart w:id="8" w:name="O_948312"/>
      <w:bookmarkEnd w:id="8"/>
      <w:r w:rsidRPr="00C72EFE">
        <w:t>Unit Mapping Information</w:t>
      </w:r>
    </w:p>
    <w:p w:rsidR="00000000" w:rsidRPr="00C72EFE" w:rsidP="003801EB">
      <w:pPr>
        <w:pStyle w:val="BodyText"/>
      </w:pPr>
      <w:r w:rsidRPr="00C72EFE">
        <w:t xml:space="preserve">Release 1. Supersedes and is equivalent to MEM12003B Perform precision mechanical measurement </w:t>
      </w:r>
    </w:p>
    <w:p w:rsidR="00000000" w:rsidRPr="00C72EFE" w:rsidP="00C72EFE">
      <w:pPr>
        <w:pStyle w:val="Heading1"/>
      </w:pPr>
      <w:bookmarkStart w:id="9" w:name="O_948305"/>
      <w:bookmarkEnd w:id="9"/>
      <w:r w:rsidRPr="00C72EFE">
        <w:t>Links</w:t>
      </w:r>
    </w:p>
    <w:p w:rsidR="00000000" w:rsidRPr="00C72EFE" w:rsidP="003801EB">
      <w:pPr>
        <w:pStyle w:val="BodyText"/>
      </w:pPr>
      <w:r w:rsidRPr="00C72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7BD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2EFE" w:rsidP="003801EB">
      <w:pPr>
        <w:pStyle w:val="BodyText"/>
        <w:sectPr w:rsidSect="00C72E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EFE" w:rsidP="00C72EFE">
      <w:pPr>
        <w:pStyle w:val="SuperHeading"/>
      </w:pPr>
      <w:r w:rsidRPr="00C72EFE">
        <w:t>Assessment Requirements for MEM12003 Perf</w:t>
      </w:r>
      <w:r w:rsidRPr="00C72EFE">
        <w:t>orm precision mechanical measurement</w:t>
      </w:r>
    </w:p>
    <w:p w:rsidR="00000000" w:rsidRPr="00C72EFE" w:rsidP="00C72EFE">
      <w:pPr>
        <w:pStyle w:val="Heading1"/>
      </w:pPr>
      <w:bookmarkStart w:id="10" w:name="O_948307"/>
      <w:bookmarkEnd w:id="10"/>
      <w:r w:rsidRPr="00C72EFE">
        <w:t>Modification History</w:t>
      </w:r>
    </w:p>
    <w:p w:rsidR="00000000" w:rsidRPr="00C72EFE" w:rsidP="003801EB">
      <w:pPr>
        <w:pStyle w:val="BodyText"/>
      </w:pPr>
      <w:r w:rsidRPr="00C72EFE">
        <w:t xml:space="preserve">Release 1. Supersedes and is equivalent to MEM12003B Perform precision mechanical measurement </w:t>
      </w:r>
    </w:p>
    <w:p w:rsidR="00000000" w:rsidRPr="00C72EFE" w:rsidP="00C72EFE">
      <w:pPr>
        <w:pStyle w:val="Heading1"/>
      </w:pPr>
      <w:bookmarkStart w:id="11" w:name="O_948310"/>
      <w:bookmarkEnd w:id="11"/>
      <w:r w:rsidRPr="00C72EFE">
        <w:t>Performance Evidence</w:t>
      </w:r>
    </w:p>
    <w:p w:rsidR="00000000" w:rsidRPr="00C72EFE" w:rsidP="003801EB">
      <w:pPr>
        <w:pStyle w:val="BodyText"/>
      </w:pPr>
      <w:r w:rsidRPr="00C72EFE">
        <w:t>Evidence required to demonstrate competence in this unit must be relevant to and satisfy the requirements of the elements and performance criteria on at least two (2) occasions and include:</w:t>
      </w:r>
    </w:p>
    <w:p w:rsidR="00000000" w:rsidRPr="00C72EFE" w:rsidP="00C72EFE">
      <w:pPr>
        <w:pStyle w:val="ListBullet"/>
      </w:pPr>
      <w:r w:rsidRPr="00C72EFE">
        <w:t>following work instructions, standard operating procedures (SOPs)</w:t>
      </w:r>
      <w:r w:rsidRPr="00C72EFE">
        <w:t xml:space="preserve"> and safe work practices </w:t>
      </w:r>
    </w:p>
    <w:p w:rsidR="00000000" w:rsidRPr="00C72EFE" w:rsidP="00C72EFE">
      <w:pPr>
        <w:pStyle w:val="ListBullet"/>
      </w:pPr>
      <w:r w:rsidRPr="00C72EFE">
        <w:t>identifying and interpreting measurement requirements from specifications, including sketches and job instructions, schematics, diagrams and technical manuals</w:t>
      </w:r>
    </w:p>
    <w:p w:rsidR="00000000" w:rsidRPr="00C72EFE" w:rsidP="00C72EFE">
      <w:pPr>
        <w:pStyle w:val="ListBullet"/>
      </w:pPr>
      <w:r w:rsidRPr="00C72EFE">
        <w:t xml:space="preserve">selecting appropriate measuring device or equipment to achieve the required outcome </w:t>
      </w:r>
    </w:p>
    <w:p w:rsidR="00000000" w:rsidRPr="00C72EFE" w:rsidP="00C72EFE">
      <w:pPr>
        <w:pStyle w:val="ListBullet"/>
      </w:pPr>
      <w:r w:rsidRPr="00C72EFE">
        <w:t>checking the accuracy of the selected measuring equipment where appropriate</w:t>
      </w:r>
    </w:p>
    <w:p w:rsidR="00000000" w:rsidRPr="00C72EFE" w:rsidP="00C72EFE">
      <w:pPr>
        <w:pStyle w:val="ListBullet"/>
      </w:pPr>
      <w:r w:rsidRPr="00C72EFE">
        <w:t>setting up measuring equipment where appropriate</w:t>
      </w:r>
    </w:p>
    <w:p w:rsidR="00000000" w:rsidRPr="00C72EFE" w:rsidP="00C72EFE">
      <w:pPr>
        <w:pStyle w:val="ListBullet"/>
      </w:pPr>
      <w:r w:rsidRPr="00C72EFE">
        <w:t>obtaining measurements on components or equipm</w:t>
      </w:r>
      <w:r w:rsidRPr="00C72EFE">
        <w:t>ent in a safe and effective manner, interpreting results and recording measurements, as required</w:t>
      </w:r>
    </w:p>
    <w:p w:rsidR="00000000" w:rsidRPr="00C72EFE" w:rsidP="00C72EFE">
      <w:pPr>
        <w:pStyle w:val="ListBullet"/>
      </w:pPr>
      <w:r w:rsidRPr="00C72EFE">
        <w:t>storing and maintaining measuring devices including routine adjustments according to manufacturer’s specifications or SOPs.</w:t>
      </w:r>
    </w:p>
    <w:p w:rsidR="00000000" w:rsidRPr="00C72EFE" w:rsidP="00C72EFE">
      <w:pPr>
        <w:pStyle w:val="AllowPageBreak"/>
      </w:pPr>
    </w:p>
    <w:p w:rsidR="00000000" w:rsidRPr="00C72EFE" w:rsidP="00C72EFE">
      <w:pPr>
        <w:pStyle w:val="Heading1"/>
      </w:pPr>
      <w:bookmarkStart w:id="12" w:name="O_948309"/>
      <w:bookmarkEnd w:id="12"/>
      <w:r w:rsidRPr="00C72EFE">
        <w:t>Knowledge Evidence</w:t>
      </w:r>
    </w:p>
    <w:p w:rsidR="00000000" w:rsidRPr="00C72EFE" w:rsidP="003801EB">
      <w:pPr>
        <w:pStyle w:val="BodyText"/>
      </w:pPr>
      <w:r w:rsidRPr="00C72EFE">
        <w:t>Evidence required to demonstrate the required knowledge for this unit must be relevant to and satisfy the requirements of the elements and performance criteria and include knowledge of:</w:t>
      </w:r>
    </w:p>
    <w:p w:rsidR="00000000" w:rsidRPr="00C72EFE" w:rsidP="00C72EFE">
      <w:pPr>
        <w:pStyle w:val="ListBullet"/>
      </w:pPr>
      <w:r w:rsidRPr="00C72EFE">
        <w:t>safe work practices and procedures and use of personal protective eq</w:t>
      </w:r>
      <w:r w:rsidRPr="00C72EFE">
        <w:t>uipment (PPE)</w:t>
      </w:r>
    </w:p>
    <w:p w:rsidR="00000000" w:rsidRPr="00C72EFE" w:rsidP="00C72EFE">
      <w:pPr>
        <w:pStyle w:val="ListBullet"/>
      </w:pPr>
      <w:r w:rsidRPr="00C72EFE">
        <w:t>appropriate precision mechanical measuring device for given measurement requirements</w:t>
      </w:r>
    </w:p>
    <w:p w:rsidR="00000000" w:rsidRPr="00C72EFE" w:rsidP="00C72EFE">
      <w:pPr>
        <w:pStyle w:val="ListBullet"/>
      </w:pPr>
      <w:r w:rsidRPr="00C72EFE">
        <w:t>procedures for verifying equipment being used has been recently calibrated</w:t>
      </w:r>
    </w:p>
    <w:p w:rsidR="00000000" w:rsidRPr="00C72EFE" w:rsidP="00C72EFE">
      <w:pPr>
        <w:pStyle w:val="ListBullet"/>
      </w:pPr>
      <w:r w:rsidRPr="00C72EFE">
        <w:t>procedures for obtaining a range of mechanical measurements and techniques to be u</w:t>
      </w:r>
      <w:r w:rsidRPr="00C72EFE">
        <w:t>sed</w:t>
      </w:r>
    </w:p>
    <w:p w:rsidR="00000000" w:rsidRPr="00C72EFE" w:rsidP="00C72EFE">
      <w:pPr>
        <w:pStyle w:val="ListBullet"/>
      </w:pPr>
      <w:r w:rsidRPr="00C72EFE">
        <w:t>suitability of environmental conditions for the measurements being carried out</w:t>
      </w:r>
    </w:p>
    <w:p w:rsidR="00000000" w:rsidRPr="00C72EFE" w:rsidP="00C72EFE">
      <w:pPr>
        <w:pStyle w:val="ListBullet"/>
      </w:pPr>
      <w:r w:rsidRPr="00C72EFE">
        <w:t>setting precision mechanical measuring devices procedures</w:t>
      </w:r>
    </w:p>
    <w:p w:rsidR="00000000" w:rsidRPr="00C72EFE" w:rsidP="00C72EFE">
      <w:pPr>
        <w:pStyle w:val="ListBullet"/>
      </w:pPr>
      <w:r w:rsidRPr="00C72EFE">
        <w:t>accuracy to which a range of precision mechanical measuring devices can be read</w:t>
      </w:r>
    </w:p>
    <w:p w:rsidR="00000000" w:rsidRPr="00C72EFE" w:rsidP="00C72EFE">
      <w:pPr>
        <w:pStyle w:val="ListBullet"/>
      </w:pPr>
      <w:r w:rsidRPr="00C72EFE">
        <w:t>procedures for reading graduated me</w:t>
      </w:r>
      <w:r w:rsidRPr="00C72EFE">
        <w:t>chanical measuring devices</w:t>
      </w:r>
    </w:p>
    <w:p w:rsidR="00000000" w:rsidRPr="00C72EFE" w:rsidP="00C72EFE">
      <w:pPr>
        <w:pStyle w:val="ListBullet"/>
      </w:pPr>
      <w:r w:rsidRPr="00C72EFE">
        <w:t>units of measurement and numerical operations within the scope of this unit</w:t>
      </w:r>
    </w:p>
    <w:p w:rsidR="00000000" w:rsidRPr="00C72EFE" w:rsidP="00C72EFE">
      <w:pPr>
        <w:pStyle w:val="ListBullet"/>
      </w:pPr>
      <w:r w:rsidRPr="00C72EFE">
        <w:t>specifications of the equipment to be set</w:t>
      </w:r>
    </w:p>
    <w:p w:rsidR="00000000" w:rsidRPr="00C72EFE" w:rsidP="00C72EFE">
      <w:pPr>
        <w:pStyle w:val="ListBullet"/>
      </w:pPr>
      <w:r w:rsidRPr="00C72EFE">
        <w:t>tools and equipment for setting mechanical measuring devices</w:t>
      </w:r>
    </w:p>
    <w:p w:rsidR="00000000" w:rsidRPr="00C72EFE" w:rsidP="00C72EFE">
      <w:pPr>
        <w:pStyle w:val="ListBullet"/>
      </w:pPr>
      <w:r w:rsidRPr="00C72EFE">
        <w:t>procedures and techniqu</w:t>
      </w:r>
      <w:r w:rsidRPr="00C72EFE">
        <w:t>es required to undertake adjustments to a range of precision mechanical measuring devices</w:t>
      </w:r>
    </w:p>
    <w:p w:rsidR="00000000" w:rsidRPr="00C72EFE" w:rsidP="00C72EFE">
      <w:pPr>
        <w:pStyle w:val="ListBullet"/>
      </w:pPr>
      <w:r w:rsidRPr="00C72EFE">
        <w:t>storage procedures.</w:t>
      </w:r>
    </w:p>
    <w:p w:rsidR="00000000" w:rsidRPr="00C72EFE" w:rsidP="00C72EFE">
      <w:pPr>
        <w:pStyle w:val="AllowPageBreak"/>
      </w:pPr>
    </w:p>
    <w:p w:rsidR="00000000" w:rsidRPr="00C72EFE" w:rsidP="00C72EFE">
      <w:pPr>
        <w:pStyle w:val="Heading1"/>
      </w:pPr>
      <w:bookmarkStart w:id="13" w:name="O_948308"/>
      <w:bookmarkEnd w:id="13"/>
      <w:r w:rsidRPr="00C72EFE">
        <w:t>Assessment Conditions</w:t>
      </w:r>
    </w:p>
    <w:p w:rsidR="00000000" w:rsidRPr="00C72EFE" w:rsidP="00C72EFE">
      <w:pPr>
        <w:pStyle w:val="ListBullet"/>
      </w:pPr>
      <w:r w:rsidRPr="00C72EFE">
        <w:t>Assessors must:</w:t>
      </w:r>
    </w:p>
    <w:p w:rsidR="00000000" w:rsidRPr="00C72EFE" w:rsidP="00C72EFE">
      <w:pPr>
        <w:pStyle w:val="ListBullet2"/>
      </w:pPr>
      <w:r w:rsidRPr="00C72EFE">
        <w:t>have vocational competency in performing precision mechanical measurement at least to the</w:t>
      </w:r>
      <w:r w:rsidRPr="00C72EFE">
        <w:t xml:space="preserve"> level </w:t>
      </w:r>
      <w:r w:rsidRPr="00C72EFE">
        <w:t>being assessed with relevant industry knowledge and experience</w:t>
      </w:r>
    </w:p>
    <w:p w:rsidR="00000000" w:rsidRPr="00C72EFE" w:rsidP="00C72EFE">
      <w:pPr>
        <w:pStyle w:val="ListBullet2"/>
      </w:pPr>
      <w:r w:rsidRPr="00C72EFE">
        <w:t xml:space="preserve">satisfy the assessor requirements in the </w:t>
      </w:r>
      <w:r w:rsidRPr="00C72EFE">
        <w:rPr>
          <w:rStyle w:val="Emphasis"/>
        </w:rPr>
        <w:t xml:space="preserve">Standards for Registered Training Organisations 2015 </w:t>
      </w:r>
      <w:r w:rsidRPr="00C72EFE">
        <w:t>or its replacement</w:t>
      </w:r>
      <w:r w:rsidRPr="00C72EFE">
        <w:rPr>
          <w:rStyle w:val="Emphasis"/>
        </w:rPr>
        <w:t xml:space="preserve"> </w:t>
      </w:r>
      <w:r w:rsidRPr="00C72EFE">
        <w:t xml:space="preserve">and comply with the </w:t>
      </w:r>
      <w:r w:rsidRPr="00C72EFE">
        <w:rPr>
          <w:rStyle w:val="Emphasis"/>
        </w:rPr>
        <w:t xml:space="preserve">National Vocational Education and Training Regulator </w:t>
      </w:r>
      <w:r w:rsidRPr="00C72EFE">
        <w:rPr>
          <w:rStyle w:val="Emphasis"/>
        </w:rPr>
        <w:t xml:space="preserve">Act 2011, </w:t>
      </w:r>
      <w:r w:rsidRPr="00C72EFE">
        <w:t>its replacement</w:t>
      </w:r>
      <w:r w:rsidRPr="00C72EFE">
        <w:rPr>
          <w:rStyle w:val="Emphasis"/>
        </w:rPr>
        <w:t xml:space="preserve"> </w:t>
      </w:r>
      <w:r w:rsidRPr="00C72EFE">
        <w:t>or equivalent legislation covering VET regulation in a non-referring state/territory as the case requires</w:t>
      </w:r>
    </w:p>
    <w:p w:rsidR="00000000" w:rsidRPr="00C72EFE" w:rsidP="00C72EFE">
      <w:pPr>
        <w:pStyle w:val="ListBullet"/>
      </w:pPr>
      <w:r w:rsidRPr="00C72EFE">
        <w:t>Where possible assessment must occur in operational workplace situations. Where this is not possible or where personal safe</w:t>
      </w:r>
      <w:r w:rsidRPr="00C72EFE">
        <w:t>ty or environmental damage are limiting factors, assessment must occur in a sufficiently rigorous simulated environment that reflects realistic operational workplace conditions. This must cover all aspects of workplace performance, including environment, t</w:t>
      </w:r>
      <w:r w:rsidRPr="00C72EFE">
        <w:t>ask skills, task management skills, contingency management skills and job role environment skills</w:t>
      </w:r>
    </w:p>
    <w:p w:rsidR="00000000" w:rsidRPr="00C72EFE" w:rsidP="00C72EFE">
      <w:pPr>
        <w:pStyle w:val="ListBullet"/>
      </w:pPr>
      <w:r w:rsidRPr="00C72EFE">
        <w:t xml:space="preserve">Conditions for assessment must include access to all tools, equipment, materials and documentation required, including relevant workplace procedures, product </w:t>
      </w:r>
      <w:r w:rsidRPr="00C72EFE">
        <w:t>and manufacturing specifications</w:t>
      </w:r>
    </w:p>
    <w:p w:rsidR="00000000" w:rsidRPr="00C72EFE" w:rsidP="00C72EFE">
      <w:pPr>
        <w:pStyle w:val="ListBullet"/>
      </w:pPr>
      <w:r w:rsidRPr="00C72EFE">
        <w:t>Assessment processes and techniques must be appropriate to the language, literacy and numeracy requirements of the work being performed and the needs of the candidate.</w:t>
      </w:r>
    </w:p>
    <w:p w:rsidR="00000000" w:rsidRPr="00C72EFE" w:rsidP="00C72EFE">
      <w:pPr>
        <w:pStyle w:val="AllowPageBreak"/>
      </w:pPr>
    </w:p>
    <w:p w:rsidR="00000000" w:rsidRPr="00C72EFE" w:rsidP="00C72EFE">
      <w:pPr>
        <w:pStyle w:val="Heading1"/>
      </w:pPr>
      <w:bookmarkStart w:id="14" w:name="O_948306"/>
      <w:bookmarkEnd w:id="14"/>
      <w:r w:rsidRPr="00C72EFE">
        <w:t>Links</w:t>
      </w:r>
    </w:p>
    <w:p w:rsidR="00000000" w:rsidRPr="00C72EFE" w:rsidP="003801EB">
      <w:pPr>
        <w:pStyle w:val="BodyText"/>
      </w:pPr>
      <w:r w:rsidRPr="00C72EFE">
        <w:t xml:space="preserve">Companion Volume implementation </w:t>
      </w:r>
      <w:r w:rsidRPr="00C72EFE">
        <w:t xml:space="preserve">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7BD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2EFE" w:rsidP="00C72EFE"/>
    <w:sectPr w:rsidSect="00C72E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 w:rsidRPr="003801EB" w:rsidP="00380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1EB" w:rsidP="00C72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01EB" w:rsidP="00C72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01EB" w:rsidP="00C72E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 w:rsidP="00C72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1EB">
      <w:t>Approved</w:t>
    </w:r>
    <w:r w:rsidR="003801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1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1EB">
      <w:rPr>
        <w:noProof/>
      </w:rPr>
      <w:t>5</w:t>
    </w:r>
    <w:r>
      <w:rPr>
        <w:noProof/>
      </w:rPr>
      <w:fldChar w:fldCharType="end"/>
    </w:r>
  </w:p>
  <w:p w:rsidR="00C72EFE" w:rsidP="00C72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1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1EB">
      <w:t>Manufacturing Industry Skills Alliance</w:t>
    </w:r>
    <w:r w:rsidR="003801EB">
      <w:fldChar w:fldCharType="end"/>
    </w:r>
  </w:p>
  <w:p w:rsidR="00C72EFE" w:rsidP="00C72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EFE" w:rsidRPr="003801EB" w:rsidP="00380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1EB" w:rsidRPr="002D2AF8" w:rsidP="00C72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MEM12003 Perform precision mechanical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01EB" w:rsidP="00C72E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FE" w:rsidRPr="002D2AF8" w:rsidP="00C72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1EB">
      <w:t>MEM12003 Perform precision mechanical measurement</w:t>
    </w:r>
    <w:r w:rsidR="003801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1EB">
      <w:rPr>
        <w:noProof/>
      </w:rPr>
      <w:t>1 March 2025</w:t>
    </w:r>
    <w:r>
      <w:fldChar w:fldCharType="end"/>
    </w:r>
  </w:p>
  <w:p w:rsidR="00C72EFE" w:rsidP="00C72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A3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AB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141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EFE"/>
  </w:style>
  <w:style w:type="character" w:customStyle="1" w:styleId="Heading1Char">
    <w:name w:val="Heading 1 Char"/>
    <w:basedOn w:val="DefaultParagraphFont"/>
    <w:link w:val="Heading1"/>
    <w:rsid w:val="00C72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E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EFE"/>
    <w:rPr>
      <w:b/>
      <w:spacing w:val="0"/>
    </w:rPr>
  </w:style>
  <w:style w:type="paragraph" w:styleId="ListBullet2">
    <w:name w:val="List Bullet 2"/>
    <w:basedOn w:val="List2"/>
    <w:rsid w:val="00C72E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EFE"/>
    <w:rPr>
      <w:i/>
    </w:rPr>
  </w:style>
  <w:style w:type="paragraph" w:customStyle="1" w:styleId="SuperHeading">
    <w:name w:val="SuperHeading"/>
    <w:basedOn w:val="Normal"/>
    <w:rsid w:val="00C72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EFE"/>
  </w:style>
  <w:style w:type="paragraph" w:styleId="TableofFigures">
    <w:name w:val="table of figures"/>
    <w:basedOn w:val="Normal"/>
    <w:next w:val="Normal"/>
    <w:semiHidden/>
    <w:rsid w:val="00C72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EFE"/>
    <w:rPr>
      <w:rFonts w:ascii="Wingdings" w:hAnsi="Wingdings"/>
    </w:rPr>
  </w:style>
  <w:style w:type="paragraph" w:customStyle="1" w:styleId="TableHeading">
    <w:name w:val="Table Heading"/>
    <w:basedOn w:val="HeadingBase"/>
    <w:rsid w:val="00C72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EFE"/>
    <w:rPr>
      <w:color w:val="0033CC"/>
      <w:u w:val="none"/>
    </w:rPr>
  </w:style>
  <w:style w:type="paragraph" w:customStyle="1" w:styleId="BodyTextRight">
    <w:name w:val="Body Text Right"/>
    <w:basedOn w:val="BodyText"/>
    <w:rsid w:val="00C72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EFE"/>
    <w:rPr>
      <w:sz w:val="32"/>
    </w:rPr>
  </w:style>
  <w:style w:type="paragraph" w:customStyle="1" w:styleId="HeadingProcedure">
    <w:name w:val="Heading Procedure"/>
    <w:basedOn w:val="HeadingBase"/>
    <w:next w:val="Normal"/>
    <w:rsid w:val="00C72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EFE"/>
    <w:pPr>
      <w:spacing w:before="60" w:after="60"/>
    </w:pPr>
  </w:style>
  <w:style w:type="paragraph" w:styleId="ListContinue">
    <w:name w:val="List Continue"/>
    <w:basedOn w:val="List"/>
    <w:rsid w:val="00C72EFE"/>
    <w:pPr>
      <w:ind w:firstLine="0"/>
    </w:pPr>
  </w:style>
  <w:style w:type="paragraph" w:customStyle="1" w:styleId="ListNote">
    <w:name w:val="List Note"/>
    <w:basedOn w:val="List"/>
    <w:rsid w:val="00C72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EFE"/>
    <w:rPr>
      <w:rFonts w:ascii="Courier New" w:hAnsi="Courier New"/>
    </w:rPr>
  </w:style>
  <w:style w:type="paragraph" w:customStyle="1" w:styleId="NoteBullet">
    <w:name w:val="Note Bullet"/>
    <w:basedOn w:val="Note"/>
    <w:rsid w:val="00C72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EFE"/>
    <w:rPr>
      <w:b/>
      <w:smallCaps/>
    </w:rPr>
  </w:style>
  <w:style w:type="paragraph" w:customStyle="1" w:styleId="TableListNumber">
    <w:name w:val="Table List Number"/>
    <w:basedOn w:val="ListNumber"/>
    <w:rsid w:val="00C72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EFE"/>
    <w:pPr>
      <w:numPr>
        <w:numId w:val="9"/>
      </w:numPr>
    </w:pPr>
  </w:style>
  <w:style w:type="paragraph" w:customStyle="1" w:styleId="ListAlpha2">
    <w:name w:val="List Alpha 2"/>
    <w:basedOn w:val="List2"/>
    <w:rsid w:val="00C72EFE"/>
    <w:pPr>
      <w:numPr>
        <w:numId w:val="8"/>
      </w:numPr>
    </w:pPr>
  </w:style>
  <w:style w:type="paragraph" w:styleId="List2">
    <w:name w:val="List 2"/>
    <w:basedOn w:val="BodyText"/>
    <w:rsid w:val="00C72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EFE"/>
    <w:pPr>
      <w:numPr>
        <w:numId w:val="4"/>
      </w:numPr>
    </w:pPr>
  </w:style>
  <w:style w:type="paragraph" w:styleId="ListContinue2">
    <w:name w:val="List Continue 2"/>
    <w:basedOn w:val="List2"/>
    <w:rsid w:val="00C72EFE"/>
    <w:pPr>
      <w:ind w:firstLine="0"/>
    </w:pPr>
  </w:style>
  <w:style w:type="paragraph" w:styleId="ListContinue3">
    <w:name w:val="List Continue 3"/>
    <w:basedOn w:val="List3"/>
    <w:rsid w:val="00C72EFE"/>
    <w:pPr>
      <w:ind w:left="1021" w:firstLine="0"/>
    </w:pPr>
  </w:style>
  <w:style w:type="paragraph" w:styleId="ListContinue4">
    <w:name w:val="List Continue 4"/>
    <w:basedOn w:val="List4"/>
    <w:rsid w:val="00C72EFE"/>
    <w:pPr>
      <w:ind w:firstLine="0"/>
    </w:pPr>
  </w:style>
  <w:style w:type="paragraph" w:styleId="ListContinue5">
    <w:name w:val="List Continue 5"/>
    <w:basedOn w:val="List5"/>
    <w:rsid w:val="00C72EFE"/>
    <w:pPr>
      <w:ind w:firstLine="0"/>
    </w:pPr>
  </w:style>
  <w:style w:type="paragraph" w:styleId="ListNumber3">
    <w:name w:val="List Number 3"/>
    <w:basedOn w:val="List3"/>
    <w:rsid w:val="00C72EFE"/>
    <w:pPr>
      <w:numPr>
        <w:numId w:val="5"/>
      </w:numPr>
    </w:pPr>
  </w:style>
  <w:style w:type="paragraph" w:styleId="ListNumber4">
    <w:name w:val="List Number 4"/>
    <w:basedOn w:val="List4"/>
    <w:rsid w:val="00C72EFE"/>
    <w:pPr>
      <w:numPr>
        <w:numId w:val="6"/>
      </w:numPr>
    </w:pPr>
  </w:style>
  <w:style w:type="paragraph" w:styleId="ListNumber5">
    <w:name w:val="List Number 5"/>
    <w:basedOn w:val="List5"/>
    <w:rsid w:val="00C72EFE"/>
    <w:pPr>
      <w:numPr>
        <w:numId w:val="7"/>
      </w:numPr>
    </w:pPr>
  </w:style>
  <w:style w:type="paragraph" w:styleId="BlockText">
    <w:name w:val="Block Text"/>
    <w:basedOn w:val="Normal"/>
    <w:rsid w:val="00C72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EFE"/>
    <w:rPr>
      <w:sz w:val="16"/>
      <w:vertAlign w:val="superscript"/>
    </w:rPr>
  </w:style>
  <w:style w:type="character" w:customStyle="1" w:styleId="Symbols">
    <w:name w:val="Symbols"/>
    <w:basedOn w:val="DefaultParagraphFont"/>
    <w:rsid w:val="00C72EFE"/>
    <w:rPr>
      <w:rFonts w:ascii="Symbol" w:hAnsi="Symbol"/>
    </w:rPr>
  </w:style>
  <w:style w:type="character" w:customStyle="1" w:styleId="MenuOptions">
    <w:name w:val="Menu Options"/>
    <w:basedOn w:val="DefaultParagraphFont"/>
    <w:rsid w:val="00C72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EFE"/>
    <w:rPr>
      <w:b/>
    </w:rPr>
  </w:style>
  <w:style w:type="character" w:customStyle="1" w:styleId="Underlined">
    <w:name w:val="Underlined"/>
    <w:basedOn w:val="DefaultParagraphFont"/>
    <w:rsid w:val="00C72EFE"/>
    <w:rPr>
      <w:u w:val="single"/>
    </w:rPr>
  </w:style>
  <w:style w:type="paragraph" w:customStyle="1" w:styleId="TableBodyTextRight">
    <w:name w:val="Table Body Text Right"/>
    <w:basedOn w:val="TableBodyText"/>
    <w:rsid w:val="00C72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EFE"/>
    <w:rPr>
      <w:sz w:val="18"/>
    </w:rPr>
  </w:style>
  <w:style w:type="paragraph" w:customStyle="1" w:styleId="BodySmallRight">
    <w:name w:val="Body Small Right"/>
    <w:basedOn w:val="BodyTextRight"/>
    <w:rsid w:val="00C72EFE"/>
    <w:rPr>
      <w:sz w:val="18"/>
      <w:szCs w:val="18"/>
    </w:rPr>
  </w:style>
  <w:style w:type="paragraph" w:customStyle="1" w:styleId="MarginEdition">
    <w:name w:val="Margin Edition"/>
    <w:basedOn w:val="MarginNote"/>
    <w:rsid w:val="00C72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EFE"/>
    <w:rPr>
      <w:sz w:val="2"/>
      <w:szCs w:val="2"/>
    </w:rPr>
  </w:style>
  <w:style w:type="character" w:customStyle="1" w:styleId="Small">
    <w:name w:val="Small"/>
    <w:basedOn w:val="DefaultParagraphFont"/>
    <w:rsid w:val="00C72EFE"/>
    <w:rPr>
      <w:sz w:val="16"/>
    </w:rPr>
  </w:style>
  <w:style w:type="paragraph" w:customStyle="1" w:styleId="WideTable">
    <w:name w:val="Wide Table"/>
    <w:basedOn w:val="Normal"/>
    <w:rsid w:val="00C72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EFE"/>
  </w:style>
  <w:style w:type="paragraph" w:styleId="Quote">
    <w:name w:val="Quote"/>
    <w:basedOn w:val="Heading1"/>
    <w:link w:val="QuoteChar"/>
    <w:qFormat/>
    <w:rsid w:val="00C72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EFE"/>
    <w:pPr>
      <w:pageBreakBefore/>
    </w:pPr>
  </w:style>
  <w:style w:type="paragraph" w:customStyle="1" w:styleId="Border">
    <w:name w:val="Border"/>
    <w:basedOn w:val="Normal"/>
    <w:qFormat/>
    <w:rsid w:val="00C72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EFE"/>
    <w:rPr>
      <w:u w:val="single"/>
    </w:rPr>
  </w:style>
  <w:style w:type="character" w:customStyle="1" w:styleId="BoldandItalics">
    <w:name w:val="Bold and Italics"/>
    <w:qFormat/>
    <w:rsid w:val="00C72EFE"/>
    <w:rPr>
      <w:b/>
      <w:i/>
      <w:u w:val="none"/>
    </w:rPr>
  </w:style>
  <w:style w:type="paragraph" w:styleId="BalloonText">
    <w:name w:val="Balloon Text"/>
    <w:basedOn w:val="Normal"/>
    <w:link w:val="BalloonTextChar"/>
    <w:rsid w:val="00C72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EFE"/>
    <w:pPr>
      <w:spacing w:before="0" w:after="0"/>
    </w:pPr>
  </w:style>
  <w:style w:type="paragraph" w:customStyle="1" w:styleId="BodyTextBold">
    <w:name w:val="Body Text Bold"/>
    <w:basedOn w:val="BodyText"/>
    <w:qFormat/>
    <w:rsid w:val="00C72EFE"/>
    <w:rPr>
      <w:b/>
    </w:rPr>
  </w:style>
  <w:style w:type="character" w:styleId="Hyperlink">
    <w:name w:val="Hyperlink"/>
    <w:basedOn w:val="DefaultParagraphFont"/>
    <w:uiPriority w:val="99"/>
    <w:unhideWhenUsed/>
    <w:rsid w:val="00380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6865</Characters>
  <Application>Microsoft Office Word</Application>
  <DocSecurity>0</DocSecurity>
  <Lines>245</Lines>
  <Paragraphs>154</Paragraphs>
  <ScaleCrop>false</ScaleCrop>
  <Company>Author-it Software Corporation Ltd.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MEM12003 Perform precision mechanical measurement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2025-03-01T09:13:00Z</dcterms:created>
  <dcterms:modified xsi:type="dcterms:W3CDTF">2025-03-01T09:13:00Z</dcterms:modified>
</cp:coreProperties>
</file>