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4186" w:rsidP="004841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MEM12001 Use comparison and basic measuring devices</w:t>
      </w:r>
      <w:r>
        <w:fldChar w:fldCharType="end"/>
      </w:r>
    </w:p>
    <w:p w:rsidR="00484186" w:rsidP="00484186">
      <w:pPr>
        <w:pStyle w:val="Version"/>
        <w:sectPr w:rsidSect="007352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5237" w:rsidP="00735237">
      <w:pPr>
        <w:pStyle w:val="SuperHeading"/>
      </w:pPr>
      <w:r w:rsidRPr="00735237">
        <w:t>MEM12001 Use comparison and basic measuring devices</w:t>
      </w:r>
    </w:p>
    <w:p w:rsidR="00000000" w:rsidRPr="00735237" w:rsidP="00735237">
      <w:pPr>
        <w:pStyle w:val="Heading1"/>
      </w:pPr>
      <w:bookmarkStart w:id="1" w:name="O_948273"/>
      <w:bookmarkEnd w:id="1"/>
      <w:r w:rsidRPr="00735237">
        <w:t>Modification History</w:t>
      </w:r>
    </w:p>
    <w:p w:rsidR="00000000" w:rsidRPr="00735237" w:rsidP="00484186">
      <w:pPr>
        <w:pStyle w:val="BodyText"/>
      </w:pPr>
      <w:r w:rsidRPr="00735237">
        <w:t xml:space="preserve">Release 1. Supersedes and is equivalent to MEM12001B Use comparison and basic measuring devices </w:t>
      </w:r>
    </w:p>
    <w:p w:rsidR="00000000" w:rsidRPr="00735237" w:rsidP="00735237">
      <w:pPr>
        <w:pStyle w:val="Heading1"/>
      </w:pPr>
      <w:bookmarkStart w:id="2" w:name="O_948281"/>
      <w:bookmarkEnd w:id="2"/>
      <w:r w:rsidRPr="00735237">
        <w:t>Application</w:t>
      </w:r>
    </w:p>
    <w:p w:rsidR="00000000" w:rsidRPr="00735237" w:rsidP="00484186">
      <w:pPr>
        <w:pStyle w:val="BodyText"/>
      </w:pPr>
      <w:r w:rsidRPr="00735237">
        <w:t>This unit of competency defines the skills and knowledge required to sort items in a production envir</w:t>
      </w:r>
      <w:r w:rsidRPr="00735237">
        <w:t>onment or at a workstation using basic comparison measuring equipment.</w:t>
      </w:r>
    </w:p>
    <w:p w:rsidR="00000000" w:rsidRPr="00735237" w:rsidP="00484186">
      <w:pPr>
        <w:pStyle w:val="BodyText"/>
      </w:pPr>
      <w:r w:rsidRPr="00735237">
        <w:t>Where interpretation of technical drawings is required unit MEM09002 Interpret technical drawing should also be selected.</w:t>
      </w:r>
    </w:p>
    <w:p w:rsidR="00000000" w:rsidRPr="00735237" w:rsidP="00484186">
      <w:pPr>
        <w:pStyle w:val="BodyText"/>
      </w:pPr>
      <w:r w:rsidRPr="00735237">
        <w:t>Where the selection and use of engineering measurement is req</w:t>
      </w:r>
      <w:r w:rsidRPr="00735237">
        <w:t>uired unit MEM12023 Perform engineering measurements should also be selected.</w:t>
      </w:r>
    </w:p>
    <w:p w:rsidR="00000000" w:rsidRPr="00735237" w:rsidP="00484186">
      <w:pPr>
        <w:pStyle w:val="BodyText"/>
      </w:pPr>
      <w:r w:rsidRPr="00735237">
        <w:t>No licensing, legislative or certification requirements apply to this unit at the time of publication.</w:t>
      </w:r>
    </w:p>
    <w:p w:rsidR="00000000" w:rsidRPr="00735237" w:rsidP="00735237">
      <w:pPr>
        <w:pStyle w:val="BodyText"/>
      </w:pPr>
      <w:r w:rsidRPr="00735237">
        <w:rPr>
          <w:rStyle w:val="SpecialBold"/>
        </w:rPr>
        <w:t>Band</w:t>
      </w:r>
      <w:r w:rsidRPr="00735237">
        <w:t>:</w:t>
      </w:r>
      <w:r w:rsidRPr="00735237">
        <w:tab/>
      </w:r>
      <w:r w:rsidRPr="00735237">
        <w:rPr>
          <w:rStyle w:val="SpecialBold"/>
        </w:rPr>
        <w:t>A</w:t>
      </w:r>
    </w:p>
    <w:p w:rsidR="00000000" w:rsidRPr="00735237" w:rsidP="00735237">
      <w:pPr>
        <w:pStyle w:val="BodyText"/>
      </w:pPr>
      <w:r w:rsidRPr="00735237">
        <w:rPr>
          <w:rStyle w:val="SpecialBold"/>
        </w:rPr>
        <w:t>Unit Weight</w:t>
      </w:r>
      <w:r w:rsidRPr="00735237">
        <w:t>:</w:t>
      </w:r>
      <w:r w:rsidRPr="00735237">
        <w:tab/>
      </w:r>
      <w:r w:rsidRPr="00735237">
        <w:rPr>
          <w:rStyle w:val="SpecialBold"/>
        </w:rPr>
        <w:t>2</w:t>
      </w:r>
    </w:p>
    <w:p w:rsidR="00000000" w:rsidRPr="00735237" w:rsidP="00735237">
      <w:pPr>
        <w:pStyle w:val="AllowPageBreak"/>
      </w:pPr>
    </w:p>
    <w:p w:rsidR="00000000" w:rsidRPr="00735237" w:rsidP="00735237">
      <w:pPr>
        <w:pStyle w:val="Heading1"/>
      </w:pPr>
      <w:bookmarkStart w:id="3" w:name="O_948280"/>
      <w:bookmarkEnd w:id="3"/>
      <w:r w:rsidRPr="0073523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61"/>
        <w:gridCol w:w="7119"/>
      </w:tblGrid>
      <w:tr w:rsidTr="00735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37">
            <w:pPr>
              <w:pStyle w:val="BodyText"/>
              <w:rPr>
                <w:lang w:val="en-NZ"/>
              </w:rPr>
            </w:pPr>
            <w:r w:rsidRPr="00735237">
              <w:t>MEM11011</w:t>
            </w:r>
          </w:p>
        </w:tc>
        <w:tc>
          <w:tcPr>
            <w:tcW w:w="7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37">
            <w:pPr>
              <w:pStyle w:val="BodyText"/>
              <w:rPr>
                <w:lang w:val="en-NZ"/>
              </w:rPr>
            </w:pPr>
            <w:r w:rsidRPr="00735237">
              <w:t>Under</w:t>
            </w:r>
            <w:r w:rsidRPr="00735237">
              <w:t>take manual handling</w:t>
            </w:r>
          </w:p>
        </w:tc>
      </w:tr>
      <w:tr w:rsidTr="00735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37">
            <w:pPr>
              <w:pStyle w:val="BodyText"/>
              <w:rPr>
                <w:lang w:val="en-NZ"/>
              </w:rPr>
            </w:pPr>
            <w:r w:rsidRPr="00735237">
              <w:t>MEM13015</w:t>
            </w:r>
          </w:p>
        </w:tc>
        <w:tc>
          <w:tcPr>
            <w:tcW w:w="7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37">
            <w:pPr>
              <w:pStyle w:val="BodyText"/>
              <w:rPr>
                <w:lang w:val="en-NZ"/>
              </w:rPr>
            </w:pPr>
            <w:r w:rsidRPr="00735237">
              <w:t>Work safely and effectively in manufacturing and engineering</w:t>
            </w:r>
          </w:p>
        </w:tc>
      </w:tr>
      <w:tr w:rsidTr="00735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37">
            <w:pPr>
              <w:pStyle w:val="BodyText"/>
              <w:rPr>
                <w:lang w:val="en-NZ"/>
              </w:rPr>
            </w:pPr>
            <w:r w:rsidRPr="00735237">
              <w:t>MEM16006</w:t>
            </w:r>
          </w:p>
        </w:tc>
        <w:tc>
          <w:tcPr>
            <w:tcW w:w="7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237" w:rsidP="00735237">
            <w:pPr>
              <w:pStyle w:val="BodyText"/>
            </w:pPr>
            <w:r w:rsidRPr="00735237">
              <w:t>Organise and communicate information</w:t>
            </w:r>
          </w:p>
        </w:tc>
      </w:tr>
    </w:tbl>
    <w:p w:rsidR="00000000" w:rsidRPr="00735237" w:rsidP="00735237">
      <w:pPr>
        <w:pStyle w:val="BodyText"/>
      </w:pPr>
    </w:p>
    <w:p w:rsidR="00000000" w:rsidRPr="00735237" w:rsidP="00735237">
      <w:pPr>
        <w:pStyle w:val="AllowPageBreak"/>
      </w:pPr>
    </w:p>
    <w:p w:rsidR="00000000" w:rsidRPr="00735237" w:rsidP="00735237">
      <w:pPr>
        <w:pStyle w:val="Heading1"/>
      </w:pPr>
      <w:bookmarkStart w:id="4" w:name="O_948279"/>
      <w:bookmarkEnd w:id="4"/>
      <w:r w:rsidRPr="00735237">
        <w:t>Competency Field</w:t>
      </w:r>
    </w:p>
    <w:p w:rsidR="00000000" w:rsidRPr="00735237" w:rsidP="00484186">
      <w:pPr>
        <w:pStyle w:val="BodyText"/>
      </w:pPr>
      <w:r w:rsidRPr="00735237">
        <w:t>Measurement</w:t>
      </w:r>
    </w:p>
    <w:p w:rsidR="00000000" w:rsidRPr="00735237" w:rsidP="00735237">
      <w:pPr>
        <w:pStyle w:val="Heading1"/>
      </w:pPr>
      <w:bookmarkStart w:id="5" w:name="O_948277"/>
      <w:bookmarkEnd w:id="5"/>
      <w:r w:rsidRPr="0073523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735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37">
            <w:pPr>
              <w:pStyle w:val="BodyText"/>
              <w:rPr>
                <w:lang w:val="en-NZ"/>
              </w:rPr>
            </w:pPr>
            <w:r w:rsidRPr="00735237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37">
            <w:pPr>
              <w:pStyle w:val="BodyText"/>
              <w:rPr>
                <w:lang w:val="en-NZ"/>
              </w:rPr>
            </w:pPr>
            <w:r w:rsidRPr="00735237">
              <w:t>Performance criteria describe the performance needed to demonstrate achievement of the element.</w:t>
            </w:r>
          </w:p>
        </w:tc>
      </w:tr>
      <w:tr w:rsidTr="00735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237" w:rsidP="00735237">
            <w:pPr>
              <w:pStyle w:val="BodyText"/>
            </w:pPr>
            <w:r w:rsidRPr="00735237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37">
            <w:pPr>
              <w:pStyle w:val="BodyText"/>
              <w:rPr>
                <w:lang w:val="en-NZ"/>
              </w:rPr>
            </w:pPr>
            <w:r w:rsidRPr="00735237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37">
            <w:pPr>
              <w:pStyle w:val="BodyText"/>
              <w:rPr>
                <w:lang w:val="en-NZ"/>
              </w:rPr>
            </w:pPr>
            <w:r w:rsidRPr="00735237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37">
            <w:pPr>
              <w:pStyle w:val="BodyText"/>
              <w:rPr>
                <w:lang w:val="en-NZ"/>
              </w:rPr>
            </w:pPr>
            <w:r w:rsidRPr="00735237">
              <w:t>Follow standard operating procedures (SOPs)</w:t>
            </w:r>
          </w:p>
        </w:tc>
      </w:tr>
      <w:tr w:rsidTr="00735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37">
            <w:pPr>
              <w:pStyle w:val="BodyText"/>
              <w:rPr>
                <w:lang w:val="en-NZ"/>
              </w:rPr>
            </w:pPr>
            <w:r w:rsidRPr="00735237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37">
            <w:pPr>
              <w:pStyle w:val="BodyText"/>
              <w:rPr>
                <w:lang w:val="en-NZ"/>
              </w:rPr>
            </w:pPr>
            <w:r w:rsidRPr="00735237">
              <w:t>Comply with work health and safety (WHS) requirements at all times</w:t>
            </w:r>
          </w:p>
        </w:tc>
      </w:tr>
      <w:tr w:rsidTr="00735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37">
            <w:pPr>
              <w:pStyle w:val="BodyText"/>
              <w:rPr>
                <w:lang w:val="en-NZ"/>
              </w:rPr>
            </w:pPr>
            <w:r w:rsidRPr="00735237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37">
            <w:pPr>
              <w:pStyle w:val="BodyText"/>
              <w:rPr>
                <w:lang w:val="en-NZ"/>
              </w:rPr>
            </w:pPr>
            <w:r w:rsidRPr="00735237">
              <w:t>Use appropriate personal protective equipment (PPE) in accordance with SOPs</w:t>
            </w:r>
          </w:p>
        </w:tc>
      </w:tr>
      <w:tr w:rsidTr="00735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37">
            <w:pPr>
              <w:pStyle w:val="BodyText"/>
              <w:rPr>
                <w:lang w:val="en-NZ"/>
              </w:rPr>
            </w:pPr>
            <w:r w:rsidRPr="00735237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37">
            <w:pPr>
              <w:pStyle w:val="BodyText"/>
              <w:rPr>
                <w:lang w:val="en-NZ"/>
              </w:rPr>
            </w:pPr>
            <w:r w:rsidRPr="00735237">
              <w:t>Identify job requirements from specifications, sketches, job sheets or work instructions</w:t>
            </w:r>
          </w:p>
        </w:tc>
      </w:tr>
      <w:tr w:rsidTr="00735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37">
            <w:pPr>
              <w:pStyle w:val="BodyText"/>
              <w:rPr>
                <w:lang w:val="en-NZ"/>
              </w:rPr>
            </w:pPr>
          </w:p>
        </w:tc>
      </w:tr>
      <w:tr w:rsidTr="00735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237" w:rsidP="00735237">
            <w:pPr>
              <w:pStyle w:val="BodyText"/>
            </w:pPr>
            <w:r w:rsidRPr="00735237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37">
            <w:pPr>
              <w:pStyle w:val="BodyText"/>
              <w:rPr>
                <w:lang w:val="en-NZ"/>
              </w:rPr>
            </w:pPr>
            <w:r w:rsidRPr="00735237">
              <w:rPr>
                <w:rStyle w:val="SpecialBold"/>
              </w:rPr>
              <w:t>Use comparison and/or basic measuring devices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37">
            <w:pPr>
              <w:pStyle w:val="BodyText"/>
              <w:rPr>
                <w:lang w:val="en-NZ"/>
              </w:rPr>
            </w:pPr>
            <w:r w:rsidRPr="00735237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37">
            <w:pPr>
              <w:pStyle w:val="BodyText"/>
              <w:rPr>
                <w:lang w:val="en-NZ"/>
              </w:rPr>
            </w:pPr>
            <w:r w:rsidRPr="00735237">
              <w:t xml:space="preserve">Identify and use measuring devices to undertake required comparisons or measurements using SOPs </w:t>
            </w:r>
          </w:p>
        </w:tc>
      </w:tr>
      <w:tr w:rsidTr="00735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37">
            <w:pPr>
              <w:pStyle w:val="BodyText"/>
              <w:rPr>
                <w:lang w:val="en-NZ"/>
              </w:rPr>
            </w:pPr>
            <w:r w:rsidRPr="00735237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37">
            <w:pPr>
              <w:pStyle w:val="BodyText"/>
              <w:rPr>
                <w:lang w:val="en-NZ"/>
              </w:rPr>
            </w:pPr>
            <w:r w:rsidRPr="00735237">
              <w:t>Undertake checking or sorting of items using comparison and/or basic measuring device according to SOP</w:t>
            </w:r>
            <w:r w:rsidRPr="00735237">
              <w:t>s</w:t>
            </w:r>
          </w:p>
        </w:tc>
      </w:tr>
      <w:tr w:rsidTr="00735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37">
            <w:pPr>
              <w:pStyle w:val="BodyText"/>
              <w:rPr>
                <w:lang w:val="en-NZ"/>
              </w:rPr>
            </w:pPr>
          </w:p>
        </w:tc>
      </w:tr>
      <w:tr w:rsidTr="00735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237" w:rsidP="00735237">
            <w:pPr>
              <w:pStyle w:val="BodyText"/>
            </w:pPr>
            <w:r w:rsidRPr="00735237">
              <w:t>3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37">
            <w:pPr>
              <w:pStyle w:val="BodyText"/>
              <w:rPr>
                <w:lang w:val="en-NZ"/>
              </w:rPr>
            </w:pPr>
            <w:r w:rsidRPr="00735237">
              <w:rPr>
                <w:rStyle w:val="SpecialBold"/>
              </w:rPr>
              <w:t>Maintain comparison and/or basic measuring devices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37">
            <w:pPr>
              <w:pStyle w:val="BodyText"/>
              <w:rPr>
                <w:lang w:val="en-NZ"/>
              </w:rPr>
            </w:pPr>
            <w:r w:rsidRPr="00735237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237" w:rsidP="00735237">
            <w:pPr>
              <w:pStyle w:val="BodyText"/>
            </w:pPr>
            <w:r w:rsidRPr="00735237">
              <w:t>Maintain basic care and storage to manufacturers</w:t>
            </w:r>
            <w:r>
              <w:t>’</w:t>
            </w:r>
            <w:r w:rsidRPr="00735237">
              <w:t xml:space="preserve"> standards or SOPs</w:t>
            </w:r>
          </w:p>
        </w:tc>
      </w:tr>
    </w:tbl>
    <w:p w:rsidR="00000000" w:rsidRPr="00735237" w:rsidP="00735237">
      <w:pPr>
        <w:pStyle w:val="BodyText"/>
      </w:pPr>
    </w:p>
    <w:p w:rsidR="00000000" w:rsidRPr="00735237" w:rsidP="00735237">
      <w:pPr>
        <w:pStyle w:val="AllowPageBreak"/>
      </w:pPr>
    </w:p>
    <w:p w:rsidR="00000000" w:rsidRPr="00735237" w:rsidP="00735237">
      <w:pPr>
        <w:pStyle w:val="Heading1"/>
      </w:pPr>
      <w:bookmarkStart w:id="6" w:name="O_948276"/>
      <w:bookmarkEnd w:id="6"/>
      <w:r w:rsidRPr="00735237">
        <w:t>Foundation Skills</w:t>
      </w:r>
    </w:p>
    <w:p w:rsidR="00000000" w:rsidRPr="00735237" w:rsidP="00484186">
      <w:pPr>
        <w:pStyle w:val="BodyText"/>
      </w:pPr>
      <w:r w:rsidRPr="00735237">
        <w:t xml:space="preserve">This section describes those required skills (reading, writing, oral communication and numeracy) that are essential to workplace performance in this unit of competency.  </w:t>
      </w:r>
    </w:p>
    <w:p w:rsidR="00000000" w:rsidRPr="00735237" w:rsidP="00484186">
      <w:pPr>
        <w:pStyle w:val="BodyText"/>
      </w:pPr>
      <w:r w:rsidRPr="00735237">
        <w:t xml:space="preserve">Foundation skills essential to performance are explicit in the performance criteria </w:t>
      </w:r>
      <w:r w:rsidRPr="00735237">
        <w:t>of this unit of competency.</w:t>
      </w:r>
    </w:p>
    <w:p w:rsidR="00000000" w:rsidRPr="00735237" w:rsidP="00735237">
      <w:pPr>
        <w:pStyle w:val="Heading1"/>
      </w:pPr>
      <w:bookmarkStart w:id="7" w:name="O_948275"/>
      <w:bookmarkEnd w:id="7"/>
      <w:r w:rsidRPr="00735237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645"/>
      </w:tblGrid>
      <w:tr w:rsidTr="0073523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37">
            <w:pPr>
              <w:pStyle w:val="BodyText"/>
              <w:rPr>
                <w:lang w:val="en-NZ"/>
              </w:rPr>
            </w:pPr>
            <w:r w:rsidRPr="00735237">
              <w:t>This field allows for different work environments and conditions that may affect performance. Essential operating conditions that may be present (depending on the work situation, needs of the</w:t>
            </w:r>
            <w:r w:rsidRPr="00735237">
              <w:t xml:space="preserve"> candidate, accessibility of the item, and local industry and regional contexts) are included.</w:t>
            </w:r>
          </w:p>
        </w:tc>
      </w:tr>
      <w:tr w:rsidTr="0073523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37">
            <w:pPr>
              <w:pStyle w:val="BodyText"/>
              <w:rPr>
                <w:lang w:val="en-NZ"/>
              </w:rPr>
            </w:pPr>
            <w:r w:rsidRPr="00735237">
              <w:rPr>
                <w:rStyle w:val="SpecialBold"/>
              </w:rPr>
              <w:t>Basic measuring devices include the following: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237" w:rsidP="00735237">
            <w:pPr>
              <w:pStyle w:val="ListBullet"/>
            </w:pPr>
            <w:r w:rsidRPr="00735237">
              <w:t>linear measuring devices measuring to within 1 mm graduation, including rules, tapes and retractable tapes</w:t>
            </w:r>
          </w:p>
          <w:p w:rsidR="00000000" w:rsidP="00735237">
            <w:pPr>
              <w:pStyle w:val="BodyText"/>
              <w:rPr>
                <w:lang w:val="en-NZ"/>
              </w:rPr>
            </w:pPr>
          </w:p>
        </w:tc>
      </w:tr>
      <w:tr w:rsidTr="0073523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37">
            <w:pPr>
              <w:pStyle w:val="BodyText"/>
              <w:rPr>
                <w:lang w:val="en-NZ"/>
              </w:rPr>
            </w:pPr>
            <w:r w:rsidRPr="00735237">
              <w:rPr>
                <w:rStyle w:val="SpecialBold"/>
              </w:rPr>
              <w:t>Comparisons include one (1) or more of the following: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237" w:rsidP="00735237">
            <w:pPr>
              <w:pStyle w:val="ListBullet"/>
            </w:pPr>
            <w:r w:rsidRPr="00735237">
              <w:t>length</w:t>
            </w:r>
          </w:p>
          <w:p w:rsidR="00000000" w:rsidRPr="00735237" w:rsidP="00735237">
            <w:pPr>
              <w:pStyle w:val="ListBullet"/>
            </w:pPr>
            <w:r w:rsidRPr="00735237">
              <w:t>angle</w:t>
            </w:r>
          </w:p>
          <w:p w:rsidR="00000000" w:rsidRPr="00735237" w:rsidP="00735237">
            <w:pPr>
              <w:pStyle w:val="ListBullet"/>
            </w:pPr>
            <w:r w:rsidRPr="00735237">
              <w:t>size</w:t>
            </w:r>
          </w:p>
          <w:p w:rsidR="00000000" w:rsidRPr="00735237" w:rsidP="00735237">
            <w:pPr>
              <w:pStyle w:val="ListBullet"/>
            </w:pPr>
            <w:r w:rsidRPr="00735237">
              <w:t>temperature</w:t>
            </w:r>
          </w:p>
          <w:p w:rsidR="00000000" w:rsidRPr="00735237" w:rsidP="00735237">
            <w:pPr>
              <w:pStyle w:val="ListBullet"/>
            </w:pPr>
            <w:r w:rsidRPr="00735237">
              <w:t>pressure</w:t>
            </w:r>
          </w:p>
          <w:p w:rsidR="00000000" w:rsidRPr="00735237" w:rsidP="00735237">
            <w:pPr>
              <w:pStyle w:val="ListBullet"/>
            </w:pPr>
            <w:r w:rsidRPr="00735237">
              <w:t>weight</w:t>
            </w:r>
          </w:p>
          <w:p w:rsidR="00000000" w:rsidRPr="00735237" w:rsidP="00735237">
            <w:pPr>
              <w:pStyle w:val="ListBullet"/>
            </w:pPr>
            <w:r w:rsidRPr="00735237">
              <w:t>voltage</w:t>
            </w:r>
          </w:p>
          <w:p w:rsidR="00000000" w:rsidRPr="00735237" w:rsidP="00735237">
            <w:pPr>
              <w:pStyle w:val="ListBullet"/>
            </w:pPr>
            <w:r w:rsidRPr="00735237">
              <w:t xml:space="preserve">resistance </w:t>
            </w:r>
          </w:p>
          <w:p w:rsidR="00000000" w:rsidRPr="00735237" w:rsidP="00735237">
            <w:pPr>
              <w:pStyle w:val="ListBullet"/>
            </w:pPr>
            <w:r w:rsidRPr="00735237">
              <w:t>amperage</w:t>
            </w:r>
          </w:p>
          <w:p w:rsidR="00000000" w:rsidP="00735237">
            <w:pPr>
              <w:pStyle w:val="BodyText"/>
              <w:rPr>
                <w:lang w:val="en-NZ"/>
              </w:rPr>
            </w:pPr>
          </w:p>
        </w:tc>
      </w:tr>
      <w:tr w:rsidTr="0073523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237">
            <w:pPr>
              <w:pStyle w:val="BodyText"/>
              <w:rPr>
                <w:lang w:val="en-NZ"/>
              </w:rPr>
            </w:pPr>
            <w:r w:rsidRPr="00735237">
              <w:rPr>
                <w:rStyle w:val="SpecialBold"/>
              </w:rPr>
              <w:t>Comparison measuring devices include one (1) or more of the following: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237" w:rsidP="00735237">
            <w:pPr>
              <w:pStyle w:val="ListBullet"/>
            </w:pPr>
            <w:r w:rsidRPr="00735237">
              <w:t>go/no-go devices</w:t>
            </w:r>
          </w:p>
          <w:p w:rsidR="00000000" w:rsidRPr="00735237" w:rsidP="00735237">
            <w:pPr>
              <w:pStyle w:val="ListBullet"/>
            </w:pPr>
            <w:r w:rsidRPr="00735237">
              <w:t>thread angle and taper gauges</w:t>
            </w:r>
          </w:p>
          <w:p w:rsidR="00000000" w:rsidRPr="00735237" w:rsidP="00735237">
            <w:pPr>
              <w:pStyle w:val="ListBullet"/>
            </w:pPr>
            <w:r w:rsidRPr="00735237">
              <w:t>temperature gauges</w:t>
            </w:r>
          </w:p>
          <w:p w:rsidR="00000000" w:rsidRPr="00735237" w:rsidP="00735237">
            <w:pPr>
              <w:pStyle w:val="ListBullet"/>
            </w:pPr>
            <w:r w:rsidRPr="00735237">
              <w:t>pressure gauges</w:t>
            </w:r>
          </w:p>
          <w:p w:rsidR="00000000" w:rsidRPr="00735237" w:rsidP="00735237">
            <w:pPr>
              <w:pStyle w:val="ListBullet"/>
            </w:pPr>
            <w:r w:rsidRPr="00735237">
              <w:t>measuring gauges and overlay indicators</w:t>
            </w:r>
          </w:p>
          <w:p w:rsidR="00000000" w:rsidRPr="00735237" w:rsidP="00735237">
            <w:pPr>
              <w:pStyle w:val="ListBullet"/>
            </w:pPr>
            <w:r w:rsidRPr="00735237">
              <w:t>templates</w:t>
            </w:r>
          </w:p>
          <w:p w:rsidR="00000000" w:rsidRPr="00735237" w:rsidP="00735237">
            <w:pPr>
              <w:pStyle w:val="ListBullet"/>
            </w:pPr>
            <w:r w:rsidRPr="00735237">
              <w:t xml:space="preserve">digital devices </w:t>
            </w:r>
          </w:p>
          <w:p w:rsidR="00000000" w:rsidRPr="00735237" w:rsidP="00735237">
            <w:pPr>
              <w:pStyle w:val="ListBullet"/>
            </w:pPr>
            <w:r w:rsidRPr="00735237">
              <w:t>pre-set verniers and micrometres</w:t>
            </w:r>
          </w:p>
          <w:p w:rsidR="00000000" w:rsidRPr="00735237" w:rsidP="00735237">
            <w:pPr>
              <w:pStyle w:val="BodyText"/>
            </w:pPr>
          </w:p>
        </w:tc>
      </w:tr>
    </w:tbl>
    <w:p w:rsidR="00000000" w:rsidRPr="00735237" w:rsidP="00735237">
      <w:pPr>
        <w:pStyle w:val="BodyText"/>
      </w:pPr>
    </w:p>
    <w:p w:rsidR="00000000" w:rsidRPr="00735237" w:rsidP="00735237">
      <w:pPr>
        <w:pStyle w:val="AllowPageBreak"/>
      </w:pPr>
    </w:p>
    <w:p w:rsidR="00000000" w:rsidRPr="00735237" w:rsidP="00735237">
      <w:pPr>
        <w:pStyle w:val="Heading1"/>
      </w:pPr>
      <w:bookmarkStart w:id="8" w:name="O_948274"/>
      <w:bookmarkEnd w:id="8"/>
      <w:r w:rsidRPr="00735237">
        <w:t>Unit Mapping Information</w:t>
      </w:r>
    </w:p>
    <w:p w:rsidR="00000000" w:rsidRPr="00735237" w:rsidP="00484186">
      <w:pPr>
        <w:pStyle w:val="BodyText"/>
      </w:pPr>
      <w:r w:rsidRPr="00735237">
        <w:t xml:space="preserve">Release 1. Supersedes and is equivalent to MEM12001B Use comparison and basic measuring devices </w:t>
      </w:r>
    </w:p>
    <w:p w:rsidR="00000000" w:rsidRPr="00735237" w:rsidP="00735237">
      <w:pPr>
        <w:pStyle w:val="Heading1"/>
      </w:pPr>
      <w:bookmarkStart w:id="9" w:name="O_948267"/>
      <w:bookmarkEnd w:id="9"/>
      <w:r w:rsidRPr="00735237">
        <w:t>Links</w:t>
      </w:r>
    </w:p>
    <w:p w:rsidR="00000000" w:rsidRPr="00735237" w:rsidP="00484186">
      <w:pPr>
        <w:pStyle w:val="BodyText"/>
      </w:pPr>
      <w:r w:rsidRPr="007352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B163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35237" w:rsidP="00484186">
      <w:pPr>
        <w:pStyle w:val="BodyText"/>
        <w:sectPr w:rsidSect="0073523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5237" w:rsidP="00735237">
      <w:pPr>
        <w:pStyle w:val="SuperHeading"/>
      </w:pPr>
      <w:r w:rsidRPr="00735237">
        <w:t>Assessment Requirements for MEM12001 Use comparison and basic m</w:t>
      </w:r>
      <w:r w:rsidRPr="00735237">
        <w:t>easuring devices</w:t>
      </w:r>
    </w:p>
    <w:p w:rsidR="00000000" w:rsidRPr="00735237" w:rsidP="00735237">
      <w:pPr>
        <w:pStyle w:val="Heading1"/>
      </w:pPr>
      <w:bookmarkStart w:id="10" w:name="O_948269"/>
      <w:bookmarkEnd w:id="10"/>
      <w:r w:rsidRPr="00735237">
        <w:t>Modification History</w:t>
      </w:r>
    </w:p>
    <w:p w:rsidR="00000000" w:rsidRPr="00735237" w:rsidP="00484186">
      <w:pPr>
        <w:pStyle w:val="BodyText"/>
      </w:pPr>
      <w:r w:rsidRPr="00735237">
        <w:t xml:space="preserve">Release 1. Supersedes and is equivalent to MEM12001B Use comparison and basic measuring devices </w:t>
      </w:r>
    </w:p>
    <w:p w:rsidR="00000000" w:rsidRPr="00735237" w:rsidP="00735237">
      <w:pPr>
        <w:pStyle w:val="Heading1"/>
      </w:pPr>
      <w:bookmarkStart w:id="11" w:name="O_948272"/>
      <w:bookmarkEnd w:id="11"/>
      <w:r w:rsidRPr="00735237">
        <w:t>Performance Evidence</w:t>
      </w:r>
    </w:p>
    <w:p w:rsidR="00000000" w:rsidRPr="00735237" w:rsidP="00484186">
      <w:pPr>
        <w:pStyle w:val="BodyText"/>
      </w:pPr>
      <w:r w:rsidRPr="00735237">
        <w:t>Evidence required to demonstrate competence in this unit must be relevant to and satisfy the requirements of the elements and performance criteria on at least two (2) occasions and include:</w:t>
      </w:r>
    </w:p>
    <w:p w:rsidR="00000000" w:rsidRPr="00735237" w:rsidP="00735237">
      <w:pPr>
        <w:pStyle w:val="ListBullet"/>
      </w:pPr>
      <w:r w:rsidRPr="00735237">
        <w:t>following work instructions, standard operating procedures (SOPs)</w:t>
      </w:r>
      <w:r w:rsidRPr="00735237">
        <w:t xml:space="preserve"> and safe work practices </w:t>
      </w:r>
    </w:p>
    <w:p w:rsidR="00000000" w:rsidRPr="00735237" w:rsidP="00735237">
      <w:pPr>
        <w:pStyle w:val="ListBullet"/>
      </w:pPr>
      <w:r w:rsidRPr="00735237">
        <w:t xml:space="preserve">identifying and interpreting measurement requirements from specifications, including sketches and job instructions </w:t>
      </w:r>
    </w:p>
    <w:p w:rsidR="00000000" w:rsidRPr="00735237" w:rsidP="00735237">
      <w:pPr>
        <w:pStyle w:val="ListBullet"/>
      </w:pPr>
      <w:r w:rsidRPr="00735237">
        <w:t>selecting appropriate basic measuring device to achieve the required outcome</w:t>
      </w:r>
    </w:p>
    <w:p w:rsidR="00000000" w:rsidRPr="00735237" w:rsidP="00735237">
      <w:pPr>
        <w:pStyle w:val="ListBullet"/>
      </w:pPr>
      <w:r w:rsidRPr="00735237">
        <w:t>selecting appropriate comparison devi</w:t>
      </w:r>
      <w:r w:rsidRPr="00735237">
        <w:t>ces to achieve the required outcome</w:t>
      </w:r>
    </w:p>
    <w:p w:rsidR="00000000" w:rsidRPr="00735237" w:rsidP="00735237">
      <w:pPr>
        <w:pStyle w:val="ListBullet"/>
      </w:pPr>
      <w:r w:rsidRPr="00735237">
        <w:t xml:space="preserve">obtaining measurements in a safe and effective manner in accordance with SOPs </w:t>
      </w:r>
    </w:p>
    <w:p w:rsidR="00000000" w:rsidRPr="00735237" w:rsidP="00735237">
      <w:pPr>
        <w:pStyle w:val="ListBullet"/>
      </w:pPr>
      <w:r w:rsidRPr="00735237">
        <w:t>storing and maintaining measuring devices according to manufacturer’s specifications or SOPs.</w:t>
      </w:r>
    </w:p>
    <w:p w:rsidR="00000000" w:rsidRPr="00735237" w:rsidP="00735237">
      <w:pPr>
        <w:pStyle w:val="AllowPageBreak"/>
      </w:pPr>
    </w:p>
    <w:p w:rsidR="00000000" w:rsidRPr="00735237" w:rsidP="00735237">
      <w:pPr>
        <w:pStyle w:val="Heading1"/>
      </w:pPr>
      <w:bookmarkStart w:id="12" w:name="O_948271"/>
      <w:bookmarkEnd w:id="12"/>
      <w:r w:rsidRPr="00735237">
        <w:t>Knowledge Evidence</w:t>
      </w:r>
    </w:p>
    <w:p w:rsidR="00000000" w:rsidRPr="00735237" w:rsidP="00484186">
      <w:pPr>
        <w:pStyle w:val="BodyText"/>
      </w:pPr>
      <w:r w:rsidRPr="00735237">
        <w:t>Evidence re</w:t>
      </w:r>
      <w:r w:rsidRPr="00735237">
        <w:t>quired to demonstrate the required knowledge for this unit must be relevant to and satisfy the requirements of the elements and performance criteria and include knowledge of:</w:t>
      </w:r>
    </w:p>
    <w:p w:rsidR="00000000" w:rsidRPr="00735237" w:rsidP="00735237">
      <w:pPr>
        <w:pStyle w:val="ListBullet"/>
      </w:pPr>
      <w:r w:rsidRPr="00735237">
        <w:t>safe work practices and procedures and use of personal protective equipment (PPE)</w:t>
      </w:r>
    </w:p>
    <w:p w:rsidR="00000000" w:rsidRPr="00735237" w:rsidP="00735237">
      <w:pPr>
        <w:pStyle w:val="ListBullet"/>
      </w:pPr>
      <w:r w:rsidRPr="00735237">
        <w:t xml:space="preserve">use and application of various comparison and measurement devices </w:t>
      </w:r>
    </w:p>
    <w:p w:rsidR="00000000" w:rsidRPr="00735237" w:rsidP="00735237">
      <w:pPr>
        <w:pStyle w:val="ListBullet"/>
      </w:pPr>
      <w:r w:rsidRPr="00735237">
        <w:t>procedures for the correct use of devices</w:t>
      </w:r>
    </w:p>
    <w:p w:rsidR="00000000" w:rsidRPr="00735237" w:rsidP="00735237">
      <w:pPr>
        <w:pStyle w:val="ListBullet"/>
      </w:pPr>
      <w:r w:rsidRPr="00735237">
        <w:t>procedures for maintaining and storing devices.</w:t>
      </w:r>
    </w:p>
    <w:p w:rsidR="00000000" w:rsidRPr="00735237" w:rsidP="00735237">
      <w:pPr>
        <w:pStyle w:val="AllowPageBreak"/>
      </w:pPr>
    </w:p>
    <w:p w:rsidR="00000000" w:rsidRPr="00735237" w:rsidP="00735237">
      <w:pPr>
        <w:pStyle w:val="Heading1"/>
      </w:pPr>
      <w:bookmarkStart w:id="13" w:name="O_948270"/>
      <w:bookmarkEnd w:id="13"/>
      <w:r w:rsidRPr="00735237">
        <w:t>Assessment Conditions</w:t>
      </w:r>
    </w:p>
    <w:p w:rsidR="00000000" w:rsidRPr="00735237" w:rsidP="00735237">
      <w:pPr>
        <w:pStyle w:val="ListBullet"/>
      </w:pPr>
      <w:r w:rsidRPr="00735237">
        <w:t>Assessors must:</w:t>
      </w:r>
    </w:p>
    <w:p w:rsidR="00000000" w:rsidRPr="00735237" w:rsidP="00735237">
      <w:pPr>
        <w:pStyle w:val="ListBullet2"/>
      </w:pPr>
      <w:r w:rsidRPr="00735237">
        <w:t>have vocational competency in using comparison and basic measuring devices at least to the level being assessed with relevant industry knowledge and experience</w:t>
      </w:r>
    </w:p>
    <w:p w:rsidR="00000000" w:rsidRPr="00735237" w:rsidP="00735237">
      <w:pPr>
        <w:pStyle w:val="ListBullet2"/>
      </w:pPr>
      <w:r w:rsidRPr="00735237">
        <w:t xml:space="preserve">satisfy the assessor requirements in the </w:t>
      </w:r>
      <w:r w:rsidRPr="00735237">
        <w:rPr>
          <w:rStyle w:val="Emphasis"/>
        </w:rPr>
        <w:t>Standards for R</w:t>
      </w:r>
      <w:r w:rsidRPr="00735237">
        <w:rPr>
          <w:rStyle w:val="Emphasis"/>
        </w:rPr>
        <w:t xml:space="preserve">egistered Training Organisations 2015 </w:t>
      </w:r>
      <w:r w:rsidRPr="00735237">
        <w:t>or its replacement</w:t>
      </w:r>
      <w:r w:rsidRPr="00735237">
        <w:rPr>
          <w:rStyle w:val="Emphasis"/>
        </w:rPr>
        <w:t xml:space="preserve"> </w:t>
      </w:r>
      <w:r w:rsidRPr="00735237">
        <w:t xml:space="preserve">and comply with the </w:t>
      </w:r>
      <w:r w:rsidRPr="00735237">
        <w:rPr>
          <w:rStyle w:val="Emphasis"/>
        </w:rPr>
        <w:t xml:space="preserve">National Vocational Education and Training Regulator Act 2011, </w:t>
      </w:r>
      <w:r w:rsidRPr="00735237">
        <w:t>its replacement</w:t>
      </w:r>
      <w:r w:rsidRPr="00735237">
        <w:rPr>
          <w:rStyle w:val="Emphasis"/>
        </w:rPr>
        <w:t xml:space="preserve"> </w:t>
      </w:r>
      <w:r w:rsidRPr="00735237">
        <w:t>or equivalent legislation covering VET regulation in a non-referring state/territory as the case req</w:t>
      </w:r>
      <w:r w:rsidRPr="00735237">
        <w:t>uires</w:t>
      </w:r>
    </w:p>
    <w:p w:rsidR="00000000" w:rsidRPr="00735237" w:rsidP="00735237">
      <w:pPr>
        <w:pStyle w:val="ListBullet"/>
      </w:pPr>
      <w:r w:rsidRPr="00735237">
        <w:t>Where possible assessment must occur in operational workplace situations. Where this is not possible or where personal safety or environmental damage are limiting factors, assessment must occur in a sufficiently rigorous simulated environment that r</w:t>
      </w:r>
      <w:r w:rsidRPr="00735237">
        <w:t>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735237" w:rsidP="00735237">
      <w:pPr>
        <w:pStyle w:val="ListBullet"/>
      </w:pPr>
      <w:r w:rsidRPr="00735237">
        <w:t>Conditions for assessment mu</w:t>
      </w:r>
      <w:r w:rsidRPr="00735237">
        <w:t>st include access to all tools, equipment, materials and documentation required, including relevant workplace procedures, product and manufacturing specifications</w:t>
      </w:r>
    </w:p>
    <w:p w:rsidR="00000000" w:rsidRPr="00735237" w:rsidP="00735237">
      <w:pPr>
        <w:pStyle w:val="ListBullet"/>
      </w:pPr>
      <w:r w:rsidRPr="00735237">
        <w:t>Assessment processes and techniques must be appropriate to the language, literacy and numerac</w:t>
      </w:r>
      <w:r w:rsidRPr="00735237">
        <w:t>y requirements of the work being performed and the needs of the candidate.</w:t>
      </w:r>
    </w:p>
    <w:p w:rsidR="00000000" w:rsidRPr="00735237" w:rsidP="00735237">
      <w:pPr>
        <w:pStyle w:val="AllowPageBreak"/>
      </w:pPr>
    </w:p>
    <w:p w:rsidR="00000000" w:rsidRPr="00735237" w:rsidP="00735237">
      <w:pPr>
        <w:pStyle w:val="Heading1"/>
      </w:pPr>
      <w:bookmarkStart w:id="14" w:name="O_948268"/>
      <w:bookmarkEnd w:id="14"/>
      <w:r w:rsidRPr="00735237">
        <w:t>Links</w:t>
      </w:r>
    </w:p>
    <w:p w:rsidR="00000000" w:rsidRPr="00735237" w:rsidP="00484186">
      <w:pPr>
        <w:pStyle w:val="BodyText"/>
      </w:pPr>
      <w:r w:rsidRPr="007352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B163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35237" w:rsidP="00735237"/>
    <w:sectPr w:rsidSect="0073523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2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237" w:rsidRPr="00484186" w:rsidP="004841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2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186" w:rsidP="007352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4186" w:rsidP="007352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84186" w:rsidP="0073523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237" w:rsidP="007352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4186">
      <w:t>Approved</w:t>
    </w:r>
    <w:r w:rsidR="0048418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418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4186">
      <w:rPr>
        <w:noProof/>
      </w:rPr>
      <w:t>4</w:t>
    </w:r>
    <w:r>
      <w:rPr>
        <w:noProof/>
      </w:rPr>
      <w:fldChar w:fldCharType="end"/>
    </w:r>
  </w:p>
  <w:p w:rsidR="00735237" w:rsidP="007352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418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4186">
      <w:t>Manufacturing Industry Skills Alliance</w:t>
    </w:r>
    <w:r w:rsidR="00484186">
      <w:fldChar w:fldCharType="end"/>
    </w:r>
  </w:p>
  <w:p w:rsidR="00735237" w:rsidP="007352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2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1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5237" w:rsidRPr="00484186" w:rsidP="004841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2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186" w:rsidRPr="002D2AF8" w:rsidP="007352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MEM12001 Use comparison and basic measuring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84186" w:rsidP="0073523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237" w:rsidRPr="002D2AF8" w:rsidP="007352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4186">
      <w:t>MEM12001 Use comparison and basic measuring devices</w:t>
    </w:r>
    <w:r w:rsidR="0048418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4186">
      <w:rPr>
        <w:noProof/>
      </w:rPr>
      <w:t>2 March 2025</w:t>
    </w:r>
    <w:r>
      <w:fldChar w:fldCharType="end"/>
    </w:r>
  </w:p>
  <w:p w:rsidR="00735237" w:rsidP="007352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849D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9C4E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D646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2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52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52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52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52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52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52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52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52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52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52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5237"/>
  </w:style>
  <w:style w:type="character" w:customStyle="1" w:styleId="Heading1Char">
    <w:name w:val="Heading 1 Char"/>
    <w:basedOn w:val="DefaultParagraphFont"/>
    <w:link w:val="Heading1"/>
    <w:rsid w:val="007352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52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52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52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5237"/>
    <w:rPr>
      <w:b/>
      <w:spacing w:val="0"/>
    </w:rPr>
  </w:style>
  <w:style w:type="paragraph" w:styleId="ListBullet2">
    <w:name w:val="List Bullet 2"/>
    <w:basedOn w:val="List2"/>
    <w:rsid w:val="0073523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35237"/>
    <w:rPr>
      <w:i/>
    </w:rPr>
  </w:style>
  <w:style w:type="paragraph" w:customStyle="1" w:styleId="SuperHeading">
    <w:name w:val="SuperHeading"/>
    <w:basedOn w:val="Normal"/>
    <w:rsid w:val="007352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52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52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52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52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52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52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52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52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52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52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52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52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52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52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52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52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52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52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52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52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52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52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52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52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52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52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52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52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52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52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52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52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52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52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52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52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5237"/>
  </w:style>
  <w:style w:type="paragraph" w:styleId="TableofFigures">
    <w:name w:val="table of figures"/>
    <w:basedOn w:val="Normal"/>
    <w:next w:val="Normal"/>
    <w:semiHidden/>
    <w:rsid w:val="007352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52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5237"/>
    <w:rPr>
      <w:rFonts w:ascii="Wingdings" w:hAnsi="Wingdings"/>
    </w:rPr>
  </w:style>
  <w:style w:type="paragraph" w:customStyle="1" w:styleId="TableHeading">
    <w:name w:val="Table Heading"/>
    <w:basedOn w:val="HeadingBase"/>
    <w:rsid w:val="007352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5237"/>
    <w:rPr>
      <w:color w:val="0033CC"/>
      <w:u w:val="none"/>
    </w:rPr>
  </w:style>
  <w:style w:type="paragraph" w:customStyle="1" w:styleId="BodyTextRight">
    <w:name w:val="Body Text Right"/>
    <w:basedOn w:val="BodyText"/>
    <w:rsid w:val="007352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52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52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52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52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52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5237"/>
    <w:rPr>
      <w:sz w:val="32"/>
    </w:rPr>
  </w:style>
  <w:style w:type="paragraph" w:customStyle="1" w:styleId="HeadingProcedure">
    <w:name w:val="Heading Procedure"/>
    <w:basedOn w:val="HeadingBase"/>
    <w:next w:val="Normal"/>
    <w:rsid w:val="007352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5237"/>
    <w:pPr>
      <w:spacing w:before="60" w:after="60"/>
    </w:pPr>
  </w:style>
  <w:style w:type="paragraph" w:styleId="ListContinue">
    <w:name w:val="List Continue"/>
    <w:basedOn w:val="List"/>
    <w:rsid w:val="00735237"/>
    <w:pPr>
      <w:ind w:firstLine="0"/>
    </w:pPr>
  </w:style>
  <w:style w:type="paragraph" w:customStyle="1" w:styleId="ListNote">
    <w:name w:val="List Note"/>
    <w:basedOn w:val="List"/>
    <w:rsid w:val="007352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52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52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5237"/>
    <w:rPr>
      <w:rFonts w:ascii="Courier New" w:hAnsi="Courier New"/>
    </w:rPr>
  </w:style>
  <w:style w:type="paragraph" w:customStyle="1" w:styleId="NoteBullet">
    <w:name w:val="Note Bullet"/>
    <w:basedOn w:val="Note"/>
    <w:rsid w:val="007352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52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52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52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52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52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52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5237"/>
    <w:rPr>
      <w:b/>
      <w:smallCaps/>
    </w:rPr>
  </w:style>
  <w:style w:type="paragraph" w:customStyle="1" w:styleId="TableListNumber">
    <w:name w:val="Table List Number"/>
    <w:basedOn w:val="ListNumber"/>
    <w:rsid w:val="007352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52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5237"/>
    <w:pPr>
      <w:numPr>
        <w:numId w:val="9"/>
      </w:numPr>
    </w:pPr>
  </w:style>
  <w:style w:type="paragraph" w:customStyle="1" w:styleId="ListAlpha2">
    <w:name w:val="List Alpha 2"/>
    <w:basedOn w:val="List2"/>
    <w:rsid w:val="00735237"/>
    <w:pPr>
      <w:numPr>
        <w:numId w:val="8"/>
      </w:numPr>
    </w:pPr>
  </w:style>
  <w:style w:type="paragraph" w:styleId="List2">
    <w:name w:val="List 2"/>
    <w:basedOn w:val="BodyText"/>
    <w:rsid w:val="007352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52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52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52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52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52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5237"/>
    <w:pPr>
      <w:numPr>
        <w:numId w:val="4"/>
      </w:numPr>
    </w:pPr>
  </w:style>
  <w:style w:type="paragraph" w:styleId="ListContinue2">
    <w:name w:val="List Continue 2"/>
    <w:basedOn w:val="List2"/>
    <w:rsid w:val="00735237"/>
    <w:pPr>
      <w:ind w:firstLine="0"/>
    </w:pPr>
  </w:style>
  <w:style w:type="paragraph" w:styleId="ListContinue3">
    <w:name w:val="List Continue 3"/>
    <w:basedOn w:val="List3"/>
    <w:rsid w:val="00735237"/>
    <w:pPr>
      <w:ind w:left="1021" w:firstLine="0"/>
    </w:pPr>
  </w:style>
  <w:style w:type="paragraph" w:styleId="ListContinue4">
    <w:name w:val="List Continue 4"/>
    <w:basedOn w:val="List4"/>
    <w:rsid w:val="00735237"/>
    <w:pPr>
      <w:ind w:firstLine="0"/>
    </w:pPr>
  </w:style>
  <w:style w:type="paragraph" w:styleId="ListContinue5">
    <w:name w:val="List Continue 5"/>
    <w:basedOn w:val="List5"/>
    <w:rsid w:val="00735237"/>
    <w:pPr>
      <w:ind w:firstLine="0"/>
    </w:pPr>
  </w:style>
  <w:style w:type="paragraph" w:styleId="ListNumber3">
    <w:name w:val="List Number 3"/>
    <w:basedOn w:val="List3"/>
    <w:rsid w:val="00735237"/>
    <w:pPr>
      <w:numPr>
        <w:numId w:val="5"/>
      </w:numPr>
    </w:pPr>
  </w:style>
  <w:style w:type="paragraph" w:styleId="ListNumber4">
    <w:name w:val="List Number 4"/>
    <w:basedOn w:val="List4"/>
    <w:rsid w:val="00735237"/>
    <w:pPr>
      <w:numPr>
        <w:numId w:val="6"/>
      </w:numPr>
    </w:pPr>
  </w:style>
  <w:style w:type="paragraph" w:styleId="ListNumber5">
    <w:name w:val="List Number 5"/>
    <w:basedOn w:val="List5"/>
    <w:rsid w:val="00735237"/>
    <w:pPr>
      <w:numPr>
        <w:numId w:val="7"/>
      </w:numPr>
    </w:pPr>
  </w:style>
  <w:style w:type="paragraph" w:styleId="BlockText">
    <w:name w:val="Block Text"/>
    <w:basedOn w:val="Normal"/>
    <w:rsid w:val="007352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52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5237"/>
    <w:rPr>
      <w:sz w:val="16"/>
      <w:vertAlign w:val="superscript"/>
    </w:rPr>
  </w:style>
  <w:style w:type="character" w:customStyle="1" w:styleId="Symbols">
    <w:name w:val="Symbols"/>
    <w:basedOn w:val="DefaultParagraphFont"/>
    <w:rsid w:val="00735237"/>
    <w:rPr>
      <w:rFonts w:ascii="Symbol" w:hAnsi="Symbol"/>
    </w:rPr>
  </w:style>
  <w:style w:type="character" w:customStyle="1" w:styleId="MenuOptions">
    <w:name w:val="Menu Options"/>
    <w:basedOn w:val="DefaultParagraphFont"/>
    <w:rsid w:val="007352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5237"/>
    <w:rPr>
      <w:b/>
    </w:rPr>
  </w:style>
  <w:style w:type="character" w:customStyle="1" w:styleId="Underlined">
    <w:name w:val="Underlined"/>
    <w:basedOn w:val="DefaultParagraphFont"/>
    <w:rsid w:val="00735237"/>
    <w:rPr>
      <w:u w:val="single"/>
    </w:rPr>
  </w:style>
  <w:style w:type="paragraph" w:customStyle="1" w:styleId="TableBodyTextRight">
    <w:name w:val="Table Body Text Right"/>
    <w:basedOn w:val="TableBodyText"/>
    <w:rsid w:val="007352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5237"/>
    <w:rPr>
      <w:sz w:val="18"/>
    </w:rPr>
  </w:style>
  <w:style w:type="paragraph" w:customStyle="1" w:styleId="BodySmallRight">
    <w:name w:val="Body Small Right"/>
    <w:basedOn w:val="BodyTextRight"/>
    <w:rsid w:val="00735237"/>
    <w:rPr>
      <w:sz w:val="18"/>
      <w:szCs w:val="18"/>
    </w:rPr>
  </w:style>
  <w:style w:type="paragraph" w:customStyle="1" w:styleId="MarginEdition">
    <w:name w:val="Margin Edition"/>
    <w:basedOn w:val="MarginNote"/>
    <w:rsid w:val="007352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5237"/>
    <w:rPr>
      <w:sz w:val="2"/>
      <w:szCs w:val="2"/>
    </w:rPr>
  </w:style>
  <w:style w:type="character" w:customStyle="1" w:styleId="Small">
    <w:name w:val="Small"/>
    <w:basedOn w:val="DefaultParagraphFont"/>
    <w:rsid w:val="00735237"/>
    <w:rPr>
      <w:sz w:val="16"/>
    </w:rPr>
  </w:style>
  <w:style w:type="paragraph" w:customStyle="1" w:styleId="WideTable">
    <w:name w:val="Wide Table"/>
    <w:basedOn w:val="Normal"/>
    <w:rsid w:val="007352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5237"/>
  </w:style>
  <w:style w:type="paragraph" w:styleId="Quote">
    <w:name w:val="Quote"/>
    <w:basedOn w:val="Heading1"/>
    <w:link w:val="QuoteChar"/>
    <w:qFormat/>
    <w:rsid w:val="007352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52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5237"/>
    <w:pPr>
      <w:pageBreakBefore/>
    </w:pPr>
  </w:style>
  <w:style w:type="paragraph" w:customStyle="1" w:styleId="Border">
    <w:name w:val="Border"/>
    <w:basedOn w:val="Normal"/>
    <w:qFormat/>
    <w:rsid w:val="007352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52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52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52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52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52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52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52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52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5237"/>
    <w:rPr>
      <w:u w:val="single"/>
    </w:rPr>
  </w:style>
  <w:style w:type="character" w:customStyle="1" w:styleId="BoldandItalics">
    <w:name w:val="Bold and Italics"/>
    <w:qFormat/>
    <w:rsid w:val="00735237"/>
    <w:rPr>
      <w:b/>
      <w:i/>
      <w:u w:val="none"/>
    </w:rPr>
  </w:style>
  <w:style w:type="paragraph" w:styleId="BalloonText">
    <w:name w:val="Balloon Text"/>
    <w:basedOn w:val="Normal"/>
    <w:link w:val="BalloonTextChar"/>
    <w:rsid w:val="007352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52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52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52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52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52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5237"/>
    <w:pPr>
      <w:spacing w:before="0" w:after="0"/>
    </w:pPr>
  </w:style>
  <w:style w:type="paragraph" w:customStyle="1" w:styleId="BodyTextBold">
    <w:name w:val="Body Text Bold"/>
    <w:basedOn w:val="BodyText"/>
    <w:qFormat/>
    <w:rsid w:val="00735237"/>
    <w:rPr>
      <w:b/>
    </w:rPr>
  </w:style>
  <w:style w:type="character" w:styleId="Hyperlink">
    <w:name w:val="Hyperlink"/>
    <w:basedOn w:val="DefaultParagraphFont"/>
    <w:uiPriority w:val="99"/>
    <w:unhideWhenUsed/>
    <w:rsid w:val="004841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860</Words>
  <Characters>5635</Characters>
  <Application>Microsoft Office Word</Application>
  <DocSecurity>0</DocSecurity>
  <Lines>201</Lines>
  <Paragraphs>120</Paragraphs>
  <ScaleCrop>false</ScaleCrop>
  <Company>Author-it Software Corporation Ltd.</Company>
  <LinksUpToDate>false</LinksUpToDate>
  <CharactersWithSpaces>6375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MEM12001 Use comparison and basic measuring devices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2025-03-01T16:41:00Z</dcterms:created>
  <dcterms:modified xsi:type="dcterms:W3CDTF">2025-03-01T16:41:00Z</dcterms:modified>
</cp:coreProperties>
</file>