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BF3" w:rsidP="00D52BF3">
      <w:pPr>
        <w:pStyle w:val="Title"/>
      </w:pPr>
      <w:r>
        <w:fldChar w:fldCharType="begin"/>
      </w:r>
      <w:r>
        <w:instrText xml:space="preserve"> TITLE   \* MERGEFORMAT </w:instrText>
      </w:r>
      <w:r>
        <w:fldChar w:fldCharType="separate"/>
      </w:r>
      <w:r>
        <w:t>MEM11018 Organise and maintain warehouse stock receival and dispatch system</w:t>
      </w:r>
      <w:r>
        <w:fldChar w:fldCharType="end"/>
      </w:r>
    </w:p>
    <w:p w:rsidR="00D52BF3" w:rsidP="00D52BF3">
      <w:pPr>
        <w:pStyle w:val="Version"/>
        <w:sectPr w:rsidSect="00C340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064" w:rsidP="00C34064">
      <w:pPr>
        <w:pStyle w:val="SuperHeading"/>
      </w:pPr>
      <w:r w:rsidRPr="00C34064">
        <w:t>MEM11018 Organise and maintain warehouse stock receival and dispatch system</w:t>
      </w:r>
    </w:p>
    <w:p w:rsidR="00000000" w:rsidRPr="00C34064" w:rsidP="00C34064">
      <w:pPr>
        <w:pStyle w:val="Heading1"/>
      </w:pPr>
      <w:bookmarkStart w:id="1" w:name="O_950704"/>
      <w:bookmarkEnd w:id="1"/>
      <w:r w:rsidRPr="00C34064">
        <w:t>Modification History</w:t>
      </w:r>
    </w:p>
    <w:p w:rsidR="00000000" w:rsidRPr="00C34064" w:rsidP="00D52BF3">
      <w:pPr>
        <w:pStyle w:val="BodyText"/>
      </w:pPr>
      <w:r w:rsidRPr="00C34064">
        <w:t xml:space="preserve">Release 1. Supersedes and is equivalent to MEM11018B Organise and maintain warehouse stock receival and/or despatch system </w:t>
      </w:r>
    </w:p>
    <w:p w:rsidR="00000000" w:rsidRPr="00C34064" w:rsidP="00C34064">
      <w:pPr>
        <w:pStyle w:val="Heading1"/>
      </w:pPr>
      <w:bookmarkStart w:id="2" w:name="O_950712"/>
      <w:bookmarkEnd w:id="2"/>
      <w:r w:rsidRPr="00C34064">
        <w:t>Application</w:t>
      </w:r>
    </w:p>
    <w:p w:rsidR="00000000" w:rsidRPr="00C34064" w:rsidP="00D52BF3">
      <w:pPr>
        <w:pStyle w:val="BodyText"/>
      </w:pPr>
      <w:r w:rsidRPr="00C34064">
        <w:t>This unit of competency defines the skills and knowledge required to organise, configure and maintain warehouse receival and dispatch areas taking into account customer and supplier needs, including special requirements of products, materials a</w:t>
      </w:r>
      <w:r w:rsidRPr="00C34064">
        <w:t xml:space="preserve">nd location, documentation and system requirements. </w:t>
      </w:r>
    </w:p>
    <w:p w:rsidR="00000000" w:rsidRPr="00C34064" w:rsidP="00D52BF3">
      <w:pPr>
        <w:pStyle w:val="BodyText"/>
      </w:pPr>
      <w:r w:rsidRPr="00C34064">
        <w:t>No licensing, legislative or certification requirements apply to this unit at the time of publication.</w:t>
      </w:r>
    </w:p>
    <w:p w:rsidR="00000000" w:rsidRPr="00C34064" w:rsidP="00C34064">
      <w:pPr>
        <w:pStyle w:val="BodyText"/>
      </w:pPr>
      <w:r w:rsidRPr="00C34064">
        <w:rPr>
          <w:rStyle w:val="SpecialBold"/>
        </w:rPr>
        <w:t>Band</w:t>
      </w:r>
      <w:r w:rsidRPr="00C34064">
        <w:t>:</w:t>
      </w:r>
      <w:r w:rsidRPr="00C34064">
        <w:tab/>
      </w:r>
      <w:r w:rsidRPr="00C34064">
        <w:rPr>
          <w:rStyle w:val="SpecialBold"/>
        </w:rPr>
        <w:t>A</w:t>
      </w:r>
    </w:p>
    <w:p w:rsidR="00000000" w:rsidRPr="00C34064" w:rsidP="00C34064">
      <w:pPr>
        <w:pStyle w:val="BodyText"/>
      </w:pPr>
      <w:r w:rsidRPr="00C34064">
        <w:rPr>
          <w:rStyle w:val="SpecialBold"/>
        </w:rPr>
        <w:t>Unit Weight</w:t>
      </w:r>
      <w:r w:rsidRPr="00C34064">
        <w:t>:</w:t>
      </w:r>
      <w:r w:rsidRPr="00C34064">
        <w:tab/>
      </w:r>
      <w:r w:rsidRPr="00C34064">
        <w:rPr>
          <w:rStyle w:val="SpecialBold"/>
        </w:rPr>
        <w:t>6</w:t>
      </w:r>
    </w:p>
    <w:p w:rsidR="00000000" w:rsidRPr="00C34064" w:rsidP="00C34064">
      <w:pPr>
        <w:pStyle w:val="AllowPageBreak"/>
      </w:pPr>
    </w:p>
    <w:p w:rsidR="00000000" w:rsidRPr="00C34064" w:rsidP="00C34064">
      <w:pPr>
        <w:pStyle w:val="Heading1"/>
      </w:pPr>
      <w:bookmarkStart w:id="3" w:name="O_950711"/>
      <w:bookmarkEnd w:id="3"/>
      <w:r w:rsidRPr="00C34064">
        <w:t>Pre-requisite Unit</w:t>
      </w:r>
    </w:p>
    <w:tbl>
      <w:tblPr>
        <w:tblW w:w="0" w:type="auto"/>
        <w:tblLayout w:type="fixed"/>
        <w:tblCellMar>
          <w:left w:w="62" w:type="dxa"/>
          <w:right w:w="62" w:type="dxa"/>
        </w:tblCellMar>
        <w:tblLook w:val="0000"/>
      </w:tblPr>
      <w:tblGrid>
        <w:gridCol w:w="2186"/>
        <w:gridCol w:w="6886"/>
      </w:tblGrid>
      <w:tr w:rsidTr="00C3406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MEM11008</w:t>
            </w:r>
          </w:p>
        </w:tc>
        <w:tc>
          <w:tcPr>
            <w:tcW w:w="6886"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 xml:space="preserve">Package materials (stores and </w:t>
            </w:r>
            <w:r w:rsidRPr="00C34064">
              <w:t>warehouse)</w:t>
            </w:r>
          </w:p>
        </w:tc>
      </w:tr>
      <w:tr w:rsidTr="00C3406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MEM11011</w:t>
            </w:r>
          </w:p>
        </w:tc>
        <w:tc>
          <w:tcPr>
            <w:tcW w:w="6886"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Undertake manual handling</w:t>
            </w:r>
          </w:p>
        </w:tc>
      </w:tr>
      <w:tr w:rsidTr="00C3406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MEM13015</w:t>
            </w:r>
          </w:p>
        </w:tc>
        <w:tc>
          <w:tcPr>
            <w:tcW w:w="6886"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Work safely and effectively in manufacturing and engineering</w:t>
            </w:r>
          </w:p>
        </w:tc>
      </w:tr>
      <w:tr w:rsidTr="00C3406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MEM16006</w:t>
            </w:r>
          </w:p>
        </w:tc>
        <w:tc>
          <w:tcPr>
            <w:tcW w:w="6886"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Organise and communicate information</w:t>
            </w:r>
          </w:p>
        </w:tc>
      </w:tr>
      <w:tr w:rsidTr="00C340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rPr>
                <w:rStyle w:val="SpecialBold"/>
              </w:rPr>
              <w:t>Plus, one or more of the following, including their prerequisites:</w:t>
            </w:r>
          </w:p>
        </w:tc>
      </w:tr>
      <w:tr w:rsidTr="00C3406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MEM11013</w:t>
            </w:r>
          </w:p>
        </w:tc>
        <w:tc>
          <w:tcPr>
            <w:tcW w:w="6886"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Undertake warehouse receival process</w:t>
            </w:r>
          </w:p>
        </w:tc>
      </w:tr>
      <w:tr w:rsidTr="00C3406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MEM11014</w:t>
            </w:r>
          </w:p>
        </w:tc>
        <w:tc>
          <w:tcPr>
            <w:tcW w:w="6886" w:type="dxa"/>
            <w:tcBorders>
              <w:top w:val="nil"/>
              <w:left w:val="nil"/>
              <w:bottom w:val="nil"/>
              <w:right w:val="nil"/>
            </w:tcBorders>
            <w:tcMar>
              <w:top w:w="0" w:type="dxa"/>
              <w:left w:w="62" w:type="dxa"/>
              <w:bottom w:w="0" w:type="dxa"/>
              <w:right w:w="62" w:type="dxa"/>
            </w:tcMar>
          </w:tcPr>
          <w:p w:rsidR="00000000" w:rsidRPr="00C34064" w:rsidP="00C34064">
            <w:pPr>
              <w:pStyle w:val="BodyText"/>
            </w:pPr>
            <w:r w:rsidRPr="00C34064">
              <w:t>Undertake warehouse dispatch process</w:t>
            </w:r>
          </w:p>
        </w:tc>
      </w:tr>
    </w:tbl>
    <w:p w:rsidR="00000000" w:rsidRPr="00C34064" w:rsidP="00C34064">
      <w:pPr>
        <w:pStyle w:val="BodyText"/>
      </w:pPr>
    </w:p>
    <w:p w:rsidR="00000000" w:rsidRPr="00C34064" w:rsidP="00C34064">
      <w:pPr>
        <w:pStyle w:val="AllowPageBreak"/>
      </w:pPr>
    </w:p>
    <w:p w:rsidR="00000000" w:rsidRPr="00C34064" w:rsidP="00C34064">
      <w:pPr>
        <w:pStyle w:val="Heading1"/>
      </w:pPr>
      <w:bookmarkStart w:id="4" w:name="O_950710"/>
      <w:bookmarkEnd w:id="4"/>
      <w:r w:rsidRPr="00C34064">
        <w:t>Competency Field</w:t>
      </w:r>
    </w:p>
    <w:p w:rsidR="00000000" w:rsidRPr="00C34064" w:rsidP="00D52BF3">
      <w:pPr>
        <w:pStyle w:val="BodyText"/>
      </w:pPr>
      <w:r w:rsidRPr="00C34064">
        <w:t>Materials handling</w:t>
      </w:r>
    </w:p>
    <w:p w:rsidR="00000000" w:rsidRPr="00C34064" w:rsidP="00C34064">
      <w:pPr>
        <w:pStyle w:val="Heading1"/>
      </w:pPr>
      <w:bookmarkStart w:id="5" w:name="O_950708"/>
      <w:bookmarkEnd w:id="5"/>
      <w:r w:rsidRPr="00C34064">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C34064">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Performance criteria describe the performance needed to demonstrate achievement of the element.</w:t>
            </w:r>
          </w:p>
        </w:tc>
      </w:tr>
      <w:tr w:rsidTr="00C340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34064" w:rsidP="00C34064">
            <w:pPr>
              <w:pStyle w:val="BodyText"/>
            </w:pPr>
            <w:r w:rsidRPr="00C34064">
              <w:t>1</w:t>
            </w:r>
          </w:p>
        </w:tc>
        <w:tc>
          <w:tcPr>
            <w:tcW w:w="1986" w:type="dxa"/>
            <w:vMerge w:val="restart"/>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1.1</w:t>
            </w:r>
          </w:p>
        </w:tc>
        <w:tc>
          <w:tcPr>
            <w:tcW w:w="5678"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Follow standard operating procedures (SOPs)</w:t>
            </w:r>
          </w:p>
        </w:tc>
      </w:tr>
      <w:tr w:rsidTr="00C340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1.2</w:t>
            </w:r>
          </w:p>
        </w:tc>
        <w:tc>
          <w:tcPr>
            <w:tcW w:w="5678"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Comply with work health and safety (WHS) requirements at all times</w:t>
            </w:r>
          </w:p>
        </w:tc>
      </w:tr>
      <w:tr w:rsidTr="00C340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1.3</w:t>
            </w:r>
          </w:p>
        </w:tc>
        <w:tc>
          <w:tcPr>
            <w:tcW w:w="5678"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 xml:space="preserve">Identify warehouse receival and dispatch areas organisational requirements from enterprise quality practices and procedures </w:t>
            </w:r>
          </w:p>
        </w:tc>
      </w:tr>
      <w:tr w:rsidTr="00C3406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34064">
            <w:pPr>
              <w:pStyle w:val="BodyText"/>
              <w:rPr>
                <w:lang w:val="en-NZ"/>
              </w:rPr>
            </w:pPr>
          </w:p>
        </w:tc>
      </w:tr>
      <w:tr w:rsidTr="00C340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34064" w:rsidP="00C34064">
            <w:pPr>
              <w:pStyle w:val="BodyText"/>
            </w:pPr>
            <w:r w:rsidRPr="00C34064">
              <w:t>2</w:t>
            </w:r>
          </w:p>
        </w:tc>
        <w:tc>
          <w:tcPr>
            <w:tcW w:w="1986" w:type="dxa"/>
            <w:vMerge w:val="restart"/>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rPr>
                <w:rStyle w:val="SpecialBold"/>
              </w:rPr>
              <w:t>Allocate/coordinate work activities in receival and dispatch areas</w:t>
            </w:r>
          </w:p>
        </w:tc>
        <w:tc>
          <w:tcPr>
            <w:tcW w:w="779"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2.1</w:t>
            </w:r>
          </w:p>
        </w:tc>
        <w:tc>
          <w:tcPr>
            <w:tcW w:w="5678"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Allocate equipment and/or staff to mee</w:t>
            </w:r>
            <w:r w:rsidRPr="00C34064">
              <w:t>t receival and dispatch schedules</w:t>
            </w:r>
          </w:p>
        </w:tc>
      </w:tr>
      <w:tr w:rsidTr="00C340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2.2</w:t>
            </w:r>
          </w:p>
        </w:tc>
        <w:tc>
          <w:tcPr>
            <w:tcW w:w="5678"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Distribute and collect relevant documentation</w:t>
            </w:r>
          </w:p>
        </w:tc>
      </w:tr>
      <w:tr w:rsidTr="00C340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2.3</w:t>
            </w:r>
          </w:p>
        </w:tc>
        <w:tc>
          <w:tcPr>
            <w:tcW w:w="5678"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Develop contingency procedures and implement for receival and dispatch problems</w:t>
            </w:r>
          </w:p>
        </w:tc>
      </w:tr>
      <w:tr w:rsidTr="00C3406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34064">
            <w:pPr>
              <w:pStyle w:val="BodyText"/>
              <w:rPr>
                <w:lang w:val="en-NZ"/>
              </w:rPr>
            </w:pPr>
          </w:p>
        </w:tc>
      </w:tr>
      <w:tr w:rsidTr="00C340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34064" w:rsidP="00C34064">
            <w:pPr>
              <w:pStyle w:val="BodyText"/>
            </w:pPr>
            <w:r w:rsidRPr="00C34064">
              <w:t>3</w:t>
            </w:r>
          </w:p>
        </w:tc>
        <w:tc>
          <w:tcPr>
            <w:tcW w:w="1986" w:type="dxa"/>
            <w:vMerge w:val="restart"/>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rPr>
                <w:rStyle w:val="SpecialBold"/>
              </w:rPr>
              <w:t>Maintain stock receival and dispatch system</w:t>
            </w:r>
          </w:p>
        </w:tc>
        <w:tc>
          <w:tcPr>
            <w:tcW w:w="779"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3.1</w:t>
            </w:r>
          </w:p>
        </w:tc>
        <w:tc>
          <w:tcPr>
            <w:tcW w:w="5678"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Provide information and extract in an accurate manner according to SOPs</w:t>
            </w:r>
          </w:p>
        </w:tc>
      </w:tr>
      <w:tr w:rsidTr="00C340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3.2</w:t>
            </w:r>
          </w:p>
        </w:tc>
        <w:tc>
          <w:tcPr>
            <w:tcW w:w="5678"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Produce receival and dispatch reports, as required</w:t>
            </w:r>
          </w:p>
        </w:tc>
      </w:tr>
      <w:tr w:rsidTr="00C340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3.3</w:t>
            </w:r>
          </w:p>
        </w:tc>
        <w:tc>
          <w:tcPr>
            <w:tcW w:w="5678"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Make modifications to dispatch and receival system according to SOPs</w:t>
            </w:r>
          </w:p>
        </w:tc>
      </w:tr>
      <w:tr w:rsidTr="00C340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3.4</w:t>
            </w:r>
          </w:p>
        </w:tc>
        <w:tc>
          <w:tcPr>
            <w:tcW w:w="5678"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 xml:space="preserve">Identify and report problems with receival and dispatch system </w:t>
            </w:r>
          </w:p>
        </w:tc>
      </w:tr>
      <w:tr w:rsidTr="00C340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3.5</w:t>
            </w:r>
          </w:p>
        </w:tc>
        <w:tc>
          <w:tcPr>
            <w:tcW w:w="5678" w:type="dxa"/>
            <w:tcBorders>
              <w:top w:val="nil"/>
              <w:left w:val="nil"/>
              <w:bottom w:val="nil"/>
              <w:right w:val="nil"/>
            </w:tcBorders>
            <w:tcMar>
              <w:top w:w="0" w:type="dxa"/>
              <w:left w:w="62" w:type="dxa"/>
              <w:bottom w:w="0" w:type="dxa"/>
              <w:right w:w="62" w:type="dxa"/>
            </w:tcMar>
          </w:tcPr>
          <w:p w:rsidR="00000000" w:rsidRPr="00C34064" w:rsidP="00C34064">
            <w:pPr>
              <w:pStyle w:val="BodyText"/>
            </w:pPr>
            <w:r w:rsidRPr="00C34064">
              <w:t>Participate in continuous improvement of dispatch and receival systems</w:t>
            </w:r>
          </w:p>
        </w:tc>
      </w:tr>
    </w:tbl>
    <w:p w:rsidR="00000000" w:rsidRPr="00C34064" w:rsidP="00C34064">
      <w:pPr>
        <w:pStyle w:val="BodyText"/>
      </w:pPr>
    </w:p>
    <w:p w:rsidR="00000000" w:rsidRPr="00C34064" w:rsidP="00C34064">
      <w:pPr>
        <w:pStyle w:val="AllowPageBreak"/>
      </w:pPr>
    </w:p>
    <w:p w:rsidR="00000000" w:rsidRPr="00C34064" w:rsidP="00C34064">
      <w:pPr>
        <w:pStyle w:val="Heading1"/>
      </w:pPr>
      <w:bookmarkStart w:id="6" w:name="O_950707"/>
      <w:bookmarkEnd w:id="6"/>
      <w:r w:rsidRPr="00C34064">
        <w:t>Foundation Skills</w:t>
      </w:r>
    </w:p>
    <w:p w:rsidR="00000000" w:rsidRPr="00C34064" w:rsidP="00D52BF3">
      <w:pPr>
        <w:pStyle w:val="BodyText"/>
      </w:pPr>
      <w:r w:rsidRPr="00C34064">
        <w:t xml:space="preserve">This section describes those required skills (reading, writing, oral communication and numeracy) that are essential to workplace performance in this unit of competency.  </w:t>
      </w:r>
    </w:p>
    <w:p w:rsidR="00000000" w:rsidRPr="00C34064" w:rsidP="00D52BF3">
      <w:pPr>
        <w:pStyle w:val="BodyText"/>
      </w:pPr>
      <w:r w:rsidRPr="00C34064">
        <w:t xml:space="preserve">Foundation skills essential to performance are explicit in the performance criteria </w:t>
      </w:r>
      <w:r w:rsidRPr="00C34064">
        <w:t>of this unit of competency.</w:t>
      </w:r>
    </w:p>
    <w:p w:rsidR="00000000" w:rsidRPr="00C34064" w:rsidP="00C34064">
      <w:pPr>
        <w:pStyle w:val="Heading1"/>
      </w:pPr>
      <w:bookmarkStart w:id="7" w:name="O_950706"/>
      <w:bookmarkEnd w:id="7"/>
      <w:r w:rsidRPr="00C34064">
        <w:t>Range of Conditions</w:t>
      </w:r>
    </w:p>
    <w:tbl>
      <w:tblPr>
        <w:tblW w:w="9286" w:type="dxa"/>
        <w:tblLayout w:type="fixed"/>
        <w:tblCellMar>
          <w:left w:w="62" w:type="dxa"/>
          <w:right w:w="62" w:type="dxa"/>
        </w:tblCellMar>
        <w:tblLook w:val="0000"/>
      </w:tblPr>
      <w:tblGrid>
        <w:gridCol w:w="2759"/>
        <w:gridCol w:w="6527"/>
      </w:tblGrid>
      <w:tr w:rsidTr="00C34064">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t>This field allows for different work environments and conditions that may affect performance. Essential operating conditions that may be present (depending on the work situation, needs of the</w:t>
            </w:r>
            <w:r w:rsidRPr="00C34064">
              <w:t xml:space="preserve"> candidate, accessibility of the item, and local industry and regional contexts) are included.</w:t>
            </w:r>
          </w:p>
        </w:tc>
      </w:tr>
      <w:tr w:rsidTr="00C34064">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rPr>
                <w:rStyle w:val="SpecialBold"/>
              </w:rPr>
              <w:t>Equipment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C34064" w:rsidP="00C34064">
            <w:pPr>
              <w:pStyle w:val="ListBullet"/>
            </w:pPr>
            <w:r w:rsidRPr="00C34064">
              <w:t>calculators</w:t>
            </w:r>
          </w:p>
          <w:p w:rsidR="00000000" w:rsidRPr="00C34064" w:rsidP="00C34064">
            <w:pPr>
              <w:pStyle w:val="ListBullet"/>
            </w:pPr>
            <w:r w:rsidRPr="00C34064">
              <w:t xml:space="preserve">scanners </w:t>
            </w:r>
          </w:p>
          <w:p w:rsidR="00000000" w:rsidRPr="00C34064" w:rsidP="00C34064">
            <w:pPr>
              <w:pStyle w:val="ListBullet"/>
            </w:pPr>
            <w:r w:rsidRPr="00C34064">
              <w:t>portable computers</w:t>
            </w:r>
          </w:p>
          <w:p w:rsidR="00000000" w:rsidP="00C34064">
            <w:pPr>
              <w:pStyle w:val="BodyText"/>
              <w:rPr>
                <w:lang w:val="en-NZ"/>
              </w:rPr>
            </w:pPr>
          </w:p>
        </w:tc>
      </w:tr>
      <w:tr w:rsidTr="00C34064">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rPr>
                <w:rStyle w:val="SpecialBold"/>
              </w:rPr>
              <w:t>Staff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C34064" w:rsidP="00C34064">
            <w:pPr>
              <w:pStyle w:val="ListBullet"/>
            </w:pPr>
            <w:r w:rsidRPr="00C34064">
              <w:t>drivers</w:t>
            </w:r>
          </w:p>
          <w:p w:rsidR="00000000" w:rsidRPr="00C34064" w:rsidP="00C34064">
            <w:pPr>
              <w:pStyle w:val="ListBullet"/>
            </w:pPr>
            <w:r w:rsidRPr="00C34064">
              <w:t>stores assistants</w:t>
            </w:r>
          </w:p>
          <w:p w:rsidR="00000000" w:rsidRPr="00C34064" w:rsidP="00C34064">
            <w:pPr>
              <w:pStyle w:val="ListBullet"/>
            </w:pPr>
            <w:r w:rsidRPr="00C34064">
              <w:t>casuals</w:t>
            </w:r>
          </w:p>
          <w:p w:rsidR="00000000" w:rsidRPr="00C34064" w:rsidP="00C34064">
            <w:pPr>
              <w:pStyle w:val="ListBullet"/>
            </w:pPr>
            <w:r w:rsidRPr="00C34064">
              <w:t>specialists</w:t>
            </w:r>
          </w:p>
          <w:p w:rsidR="00000000" w:rsidP="00C34064">
            <w:pPr>
              <w:pStyle w:val="BodyText"/>
              <w:rPr>
                <w:lang w:val="en-NZ"/>
              </w:rPr>
            </w:pPr>
          </w:p>
        </w:tc>
      </w:tr>
      <w:tr w:rsidTr="00C34064">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rPr>
                <w:rStyle w:val="SpecialBold"/>
              </w:rPr>
              <w:t>Modifications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C34064" w:rsidP="00C34064">
            <w:pPr>
              <w:pStyle w:val="ListBullet"/>
            </w:pPr>
            <w:r w:rsidRPr="00C34064">
              <w:t>extra staff</w:t>
            </w:r>
          </w:p>
          <w:p w:rsidR="00000000" w:rsidRPr="00C34064" w:rsidP="00C34064">
            <w:pPr>
              <w:pStyle w:val="ListBullet"/>
            </w:pPr>
            <w:r w:rsidRPr="00C34064">
              <w:t>adjustment of hours</w:t>
            </w:r>
          </w:p>
          <w:p w:rsidR="00000000" w:rsidRPr="00C34064" w:rsidP="00C34064">
            <w:pPr>
              <w:pStyle w:val="ListBullet"/>
            </w:pPr>
            <w:r w:rsidRPr="00C34064">
              <w:t>set up special storage areas</w:t>
            </w:r>
          </w:p>
          <w:p w:rsidR="00000000" w:rsidRPr="00C34064" w:rsidP="00C34064">
            <w:pPr>
              <w:pStyle w:val="ListBullet"/>
            </w:pPr>
            <w:r w:rsidRPr="00C34064">
              <w:t>hire of lifting equipment</w:t>
            </w:r>
          </w:p>
          <w:p w:rsidR="00000000" w:rsidP="00C34064">
            <w:pPr>
              <w:pStyle w:val="BodyText"/>
              <w:rPr>
                <w:lang w:val="en-NZ"/>
              </w:rPr>
            </w:pPr>
          </w:p>
        </w:tc>
      </w:tr>
      <w:tr w:rsidTr="00C34064">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34064">
            <w:pPr>
              <w:pStyle w:val="BodyText"/>
              <w:rPr>
                <w:lang w:val="en-NZ"/>
              </w:rPr>
            </w:pPr>
            <w:r w:rsidRPr="00C34064">
              <w:rPr>
                <w:rStyle w:val="SpecialBold"/>
              </w:rPr>
              <w:t>Problems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C34064" w:rsidP="00C34064">
            <w:pPr>
              <w:pStyle w:val="ListBullet"/>
            </w:pPr>
            <w:r w:rsidRPr="00C34064">
              <w:t>out-of-hours recei</w:t>
            </w:r>
            <w:r w:rsidRPr="00C34064">
              <w:t>val</w:t>
            </w:r>
          </w:p>
          <w:p w:rsidR="00000000" w:rsidRPr="00C34064" w:rsidP="00C34064">
            <w:pPr>
              <w:pStyle w:val="ListBullet"/>
            </w:pPr>
            <w:r w:rsidRPr="00C34064">
              <w:t>late deliveries or dispatches</w:t>
            </w:r>
          </w:p>
          <w:p w:rsidR="00000000" w:rsidRPr="00C34064" w:rsidP="00C34064">
            <w:pPr>
              <w:pStyle w:val="ListBullet"/>
            </w:pPr>
            <w:r w:rsidRPr="00C34064">
              <w:t>dealing with goods that need equipment for loading or unloading</w:t>
            </w:r>
          </w:p>
          <w:p w:rsidR="00000000" w:rsidRPr="00C34064" w:rsidP="00C34064">
            <w:pPr>
              <w:pStyle w:val="ListBullet"/>
            </w:pPr>
            <w:r w:rsidRPr="00C34064">
              <w:t>hazardous goods</w:t>
            </w:r>
          </w:p>
          <w:p w:rsidR="00000000" w:rsidRPr="00C34064" w:rsidP="00C34064">
            <w:pPr>
              <w:pStyle w:val="ListBullet"/>
            </w:pPr>
            <w:r w:rsidRPr="00C34064">
              <w:t>inadequate stores capacity</w:t>
            </w:r>
          </w:p>
          <w:p w:rsidR="00000000" w:rsidRPr="00C34064" w:rsidP="00C34064">
            <w:pPr>
              <w:pStyle w:val="ListBullet"/>
            </w:pPr>
            <w:r w:rsidRPr="00C34064">
              <w:t>emergency procedures</w:t>
            </w:r>
          </w:p>
          <w:p w:rsidR="00000000" w:rsidRPr="00C34064" w:rsidP="00C34064">
            <w:pPr>
              <w:pStyle w:val="ListBullet"/>
            </w:pPr>
            <w:r w:rsidRPr="00C34064">
              <w:t>special legislative requirements</w:t>
            </w:r>
          </w:p>
          <w:p w:rsidR="00000000" w:rsidRPr="00C34064" w:rsidP="00C34064">
            <w:pPr>
              <w:pStyle w:val="BodyText"/>
            </w:pPr>
          </w:p>
        </w:tc>
      </w:tr>
    </w:tbl>
    <w:p w:rsidR="00000000" w:rsidRPr="00C34064" w:rsidP="00C34064">
      <w:pPr>
        <w:pStyle w:val="BodyText"/>
      </w:pPr>
    </w:p>
    <w:p w:rsidR="00000000" w:rsidRPr="00C34064" w:rsidP="00C34064">
      <w:pPr>
        <w:pStyle w:val="AllowPageBreak"/>
      </w:pPr>
    </w:p>
    <w:p w:rsidR="00000000" w:rsidRPr="00C34064" w:rsidP="00C34064">
      <w:pPr>
        <w:pStyle w:val="Heading1"/>
      </w:pPr>
      <w:bookmarkStart w:id="8" w:name="O_950705"/>
      <w:bookmarkEnd w:id="8"/>
      <w:r w:rsidRPr="00C34064">
        <w:t>Unit Mapping Information</w:t>
      </w:r>
    </w:p>
    <w:p w:rsidR="00000000" w:rsidRPr="00C34064" w:rsidP="00D52BF3">
      <w:pPr>
        <w:pStyle w:val="BodyText"/>
      </w:pPr>
      <w:r w:rsidRPr="00C34064">
        <w:t xml:space="preserve">Release 1. Supersedes and is equivalent to MEM11018B Organise and maintain warehouse stock receival and/or despatch system </w:t>
      </w:r>
    </w:p>
    <w:p w:rsidR="00000000" w:rsidRPr="00C34064" w:rsidP="00C34064">
      <w:pPr>
        <w:pStyle w:val="Heading1"/>
      </w:pPr>
      <w:bookmarkStart w:id="9" w:name="O_950698"/>
      <w:bookmarkEnd w:id="9"/>
      <w:r w:rsidRPr="00C34064">
        <w:t>Links</w:t>
      </w:r>
    </w:p>
    <w:p w:rsidR="00000000" w:rsidRPr="00C34064" w:rsidP="00D52BF3">
      <w:pPr>
        <w:pStyle w:val="BodyText"/>
      </w:pPr>
      <w:r w:rsidRPr="00C34064">
        <w:t>Companion Volume implementation guides are found i</w:t>
      </w:r>
      <w:r w:rsidRPr="00C34064">
        <w:t xml:space="preserve">n VETNet - </w:t>
      </w:r>
      <w:r>
        <w:fldChar w:fldCharType="begin"/>
      </w:r>
      <w:r>
        <w:instrText xml:space="preserve"> HYPERLINK "https://vetnet.gov.au/Pages/TrainingDocs.aspx?q=b7050d37-5fd0-4740-8f7d-3b7a49c10bb2" </w:instrText>
      </w:r>
      <w:r>
        <w:fldChar w:fldCharType="separate"/>
      </w:r>
      <w:r w:rsidRPr="005A2126">
        <w:rPr>
          <w:rStyle w:val="Hyperlink"/>
        </w:rPr>
        <w:t>https://vetnet.gov.au/Pages/TrainingDocs.aspx?q=b7050d37-5fd0-4740-8f7d-3b7a49c10bb2</w:t>
      </w:r>
      <w:r>
        <w:fldChar w:fldCharType="end"/>
      </w:r>
    </w:p>
    <w:p w:rsidR="00000000" w:rsidRPr="00C34064" w:rsidP="00D52BF3">
      <w:pPr>
        <w:pStyle w:val="BodyText"/>
        <w:sectPr w:rsidSect="00C34064">
          <w:headerReference w:type="default" r:id="rId10"/>
          <w:footerReference w:type="default" r:id="rId11"/>
          <w:pgSz w:w="11908" w:h="16833"/>
          <w:pgMar w:top="1702" w:right="1418" w:bottom="1702" w:left="1418" w:header="992" w:footer="992" w:gutter="0"/>
          <w:cols w:space="720"/>
          <w:noEndnote/>
          <w:docGrid w:linePitch="299"/>
        </w:sectPr>
      </w:pPr>
    </w:p>
    <w:p w:rsidR="00000000" w:rsidRPr="00C34064" w:rsidP="00C34064">
      <w:pPr>
        <w:pStyle w:val="SuperHeading"/>
      </w:pPr>
      <w:r w:rsidRPr="00C34064">
        <w:t>Assessment Requirements for MEM11018 Organise and maintain warehouse stock receival and dispatch system</w:t>
      </w:r>
    </w:p>
    <w:p w:rsidR="00000000" w:rsidRPr="00C34064" w:rsidP="00C34064">
      <w:pPr>
        <w:pStyle w:val="Heading1"/>
      </w:pPr>
      <w:bookmarkStart w:id="10" w:name="O_950700"/>
      <w:bookmarkEnd w:id="10"/>
      <w:r w:rsidRPr="00C34064">
        <w:t>Modification History</w:t>
      </w:r>
    </w:p>
    <w:p w:rsidR="00000000" w:rsidRPr="00C34064" w:rsidP="00D52BF3">
      <w:pPr>
        <w:pStyle w:val="BodyText"/>
      </w:pPr>
      <w:r w:rsidRPr="00C34064">
        <w:t xml:space="preserve">Release 1. Supersedes and is equivalent to MEM11018B Organise and maintain warehouse stock receival and/or despatch system </w:t>
      </w:r>
    </w:p>
    <w:p w:rsidR="00000000" w:rsidRPr="00C34064" w:rsidP="00C34064">
      <w:pPr>
        <w:pStyle w:val="Heading1"/>
      </w:pPr>
      <w:bookmarkStart w:id="11" w:name="O_950703"/>
      <w:bookmarkEnd w:id="11"/>
      <w:r w:rsidRPr="00C34064">
        <w:t>Performance Evidence</w:t>
      </w:r>
    </w:p>
    <w:p w:rsidR="00000000" w:rsidRPr="00C34064" w:rsidP="00D52BF3">
      <w:pPr>
        <w:pStyle w:val="BodyText"/>
      </w:pPr>
      <w:r w:rsidRPr="00C34064">
        <w:t xml:space="preserve">Evidence required to demonstrate competence in this unit must be </w:t>
      </w:r>
      <w:r w:rsidRPr="00C34064">
        <w:t>relevant to and satisfy the requirements of the elements and performance criteria on at least two (2) occasions and include:</w:t>
      </w:r>
    </w:p>
    <w:p w:rsidR="00000000" w:rsidRPr="00C34064" w:rsidP="00C34064">
      <w:pPr>
        <w:pStyle w:val="ListBullet"/>
      </w:pPr>
      <w:r w:rsidRPr="00C34064">
        <w:t xml:space="preserve">following work instructions, standard operating procedures (SOPs) and safe work practices </w:t>
      </w:r>
    </w:p>
    <w:p w:rsidR="00000000" w:rsidRPr="00C34064" w:rsidP="00C34064">
      <w:pPr>
        <w:pStyle w:val="ListBullet"/>
      </w:pPr>
      <w:r w:rsidRPr="00C34064">
        <w:t>coordinating staff and equipment for re</w:t>
      </w:r>
      <w:r w:rsidRPr="00C34064">
        <w:t>ceival and dispatch</w:t>
      </w:r>
    </w:p>
    <w:p w:rsidR="00000000" w:rsidRPr="00C34064" w:rsidP="00C34064">
      <w:pPr>
        <w:pStyle w:val="ListBullet"/>
      </w:pPr>
      <w:r w:rsidRPr="00C34064">
        <w:t xml:space="preserve">developing and implementing contingency procedures in solving warehouse problems </w:t>
      </w:r>
    </w:p>
    <w:p w:rsidR="00000000" w:rsidRPr="00C34064" w:rsidP="00C34064">
      <w:pPr>
        <w:pStyle w:val="ListBullet"/>
      </w:pPr>
      <w:r w:rsidRPr="00C34064">
        <w:t>producing stock receival and dispatch reports in accordance with SOPs</w:t>
      </w:r>
    </w:p>
    <w:p w:rsidR="00000000" w:rsidRPr="00C34064" w:rsidP="00C34064">
      <w:pPr>
        <w:pStyle w:val="ListBullet"/>
      </w:pPr>
      <w:r w:rsidRPr="00C34064">
        <w:t>making modifications to dispatch and receival system, as required</w:t>
      </w:r>
    </w:p>
    <w:p w:rsidR="00000000" w:rsidRPr="00C34064" w:rsidP="00C34064">
      <w:pPr>
        <w:pStyle w:val="ListBullet"/>
      </w:pPr>
      <w:r w:rsidRPr="00C34064">
        <w:t>participating in c</w:t>
      </w:r>
      <w:r w:rsidRPr="00C34064">
        <w:t>ontinuous improvement of the warehouse dispatch and receival system.</w:t>
      </w:r>
    </w:p>
    <w:p w:rsidR="00000000" w:rsidRPr="00C34064" w:rsidP="00C34064">
      <w:pPr>
        <w:pStyle w:val="AllowPageBreak"/>
      </w:pPr>
    </w:p>
    <w:p w:rsidR="00000000" w:rsidRPr="00C34064" w:rsidP="00C34064">
      <w:pPr>
        <w:pStyle w:val="Heading1"/>
      </w:pPr>
      <w:bookmarkStart w:id="12" w:name="O_950702"/>
      <w:bookmarkEnd w:id="12"/>
      <w:r w:rsidRPr="00C34064">
        <w:t>Knowledge Evidence</w:t>
      </w:r>
    </w:p>
    <w:p w:rsidR="00000000" w:rsidRPr="00C34064" w:rsidP="00D52BF3">
      <w:pPr>
        <w:pStyle w:val="BodyText"/>
      </w:pPr>
      <w:r w:rsidRPr="00C34064">
        <w:t>Evidence required to demonstrate the required knowledge for this unit must be relevant to and satisfy the requirements of t</w:t>
      </w:r>
      <w:r w:rsidRPr="00C34064">
        <w:t>he elements and performance criteria and include knowledge of:</w:t>
      </w:r>
    </w:p>
    <w:p w:rsidR="00000000" w:rsidRPr="00C34064" w:rsidP="00C34064">
      <w:pPr>
        <w:pStyle w:val="ListBullet"/>
      </w:pPr>
      <w:r w:rsidRPr="00C34064">
        <w:t xml:space="preserve">safe work practices and procedures </w:t>
      </w:r>
    </w:p>
    <w:p w:rsidR="00000000" w:rsidRPr="00C34064" w:rsidP="00C34064">
      <w:pPr>
        <w:pStyle w:val="ListBullet"/>
      </w:pPr>
      <w:r w:rsidRPr="00C34064">
        <w:t>receival and dispatch systems</w:t>
      </w:r>
    </w:p>
    <w:p w:rsidR="00000000" w:rsidRPr="00C34064" w:rsidP="00C34064">
      <w:pPr>
        <w:pStyle w:val="ListBullet"/>
      </w:pPr>
      <w:r w:rsidRPr="00C34064">
        <w:t>relevant legislation, regulations and codes of practice</w:t>
      </w:r>
    </w:p>
    <w:p w:rsidR="00000000" w:rsidRPr="00C34064" w:rsidP="00C34064">
      <w:pPr>
        <w:pStyle w:val="ListBullet"/>
      </w:pPr>
      <w:r w:rsidRPr="00C34064">
        <w:t>inventory systems and procedures</w:t>
      </w:r>
    </w:p>
    <w:p w:rsidR="00000000" w:rsidRPr="00C34064" w:rsidP="00C34064">
      <w:pPr>
        <w:pStyle w:val="ListBullet"/>
      </w:pPr>
      <w:r w:rsidRPr="00C34064">
        <w:t>auditing processes</w:t>
      </w:r>
    </w:p>
    <w:p w:rsidR="00000000" w:rsidRPr="00C34064" w:rsidP="00C34064">
      <w:pPr>
        <w:pStyle w:val="ListBullet"/>
      </w:pPr>
      <w:r w:rsidRPr="00C34064">
        <w:t>quality systems</w:t>
      </w:r>
    </w:p>
    <w:p w:rsidR="00000000" w:rsidRPr="00C34064" w:rsidP="00C34064">
      <w:pPr>
        <w:pStyle w:val="ListBullet"/>
      </w:pPr>
      <w:r w:rsidRPr="00C34064">
        <w:t>wa</w:t>
      </w:r>
      <w:r w:rsidRPr="00C34064">
        <w:t>rehousing systems</w:t>
      </w:r>
    </w:p>
    <w:p w:rsidR="00000000" w:rsidRPr="00C34064" w:rsidP="00C34064">
      <w:pPr>
        <w:pStyle w:val="ListBullet"/>
      </w:pPr>
      <w:r w:rsidRPr="00C34064">
        <w:t>continuous improvement processes and procedures.</w:t>
      </w:r>
    </w:p>
    <w:p w:rsidR="00000000" w:rsidRPr="00C34064" w:rsidP="00C34064">
      <w:pPr>
        <w:pStyle w:val="AllowPageBreak"/>
      </w:pPr>
    </w:p>
    <w:p w:rsidR="00000000" w:rsidRPr="00C34064" w:rsidP="00C34064">
      <w:pPr>
        <w:pStyle w:val="Heading1"/>
      </w:pPr>
      <w:bookmarkStart w:id="13" w:name="O_950701"/>
      <w:bookmarkEnd w:id="13"/>
      <w:r w:rsidRPr="00C34064">
        <w:t>Assessment Conditions</w:t>
      </w:r>
    </w:p>
    <w:p w:rsidR="00000000" w:rsidRPr="00C34064" w:rsidP="00C34064">
      <w:pPr>
        <w:pStyle w:val="ListBullet"/>
      </w:pPr>
      <w:r w:rsidRPr="00C34064">
        <w:t>Assessors must:</w:t>
      </w:r>
    </w:p>
    <w:p w:rsidR="00000000" w:rsidRPr="00C34064" w:rsidP="00C34064">
      <w:pPr>
        <w:pStyle w:val="ListBullet2"/>
      </w:pPr>
      <w:r w:rsidRPr="00C34064">
        <w:t>have vocational competency in organising and maintaining warehouse stock receival and dispatch system at least to the level being as</w:t>
      </w:r>
      <w:r w:rsidRPr="00C34064">
        <w:t>sessed with relevant industry knowledge and experience</w:t>
      </w:r>
    </w:p>
    <w:p w:rsidR="00000000" w:rsidRPr="00C34064" w:rsidP="00C34064">
      <w:pPr>
        <w:pStyle w:val="ListBullet2"/>
      </w:pPr>
      <w:r w:rsidRPr="00C34064">
        <w:t xml:space="preserve">satisfy the assessor requirements in the </w:t>
      </w:r>
      <w:r w:rsidRPr="00C34064">
        <w:rPr>
          <w:rStyle w:val="Emphasis"/>
        </w:rPr>
        <w:t xml:space="preserve">Standards for Registered Training Organisations 2015 </w:t>
      </w:r>
      <w:r w:rsidRPr="00C34064">
        <w:t>or its replacement</w:t>
      </w:r>
      <w:r w:rsidRPr="00C34064">
        <w:rPr>
          <w:rStyle w:val="Emphasis"/>
        </w:rPr>
        <w:t xml:space="preserve"> </w:t>
      </w:r>
      <w:r w:rsidRPr="00C34064">
        <w:t xml:space="preserve">and comply with the </w:t>
      </w:r>
      <w:r w:rsidRPr="00C34064">
        <w:rPr>
          <w:rStyle w:val="Emphasis"/>
        </w:rPr>
        <w:t xml:space="preserve">National Vocational Education and Training Regulator Act 2011, </w:t>
      </w:r>
      <w:r w:rsidRPr="00C34064">
        <w:t>its replacement</w:t>
      </w:r>
      <w:r w:rsidRPr="00C34064">
        <w:rPr>
          <w:rStyle w:val="Emphasis"/>
        </w:rPr>
        <w:t xml:space="preserve"> </w:t>
      </w:r>
      <w:r w:rsidRPr="00C34064">
        <w:t>or equivalent legislation covering VET regulation in a non-referring state/territory as the case requires</w:t>
      </w:r>
    </w:p>
    <w:p w:rsidR="00000000" w:rsidRPr="00C34064" w:rsidP="00C34064">
      <w:pPr>
        <w:pStyle w:val="ListBullet"/>
      </w:pPr>
      <w:r w:rsidRPr="00C34064">
        <w:t>Where possible assessment must occur in operational workplace situations. Where this is not possible or where personal safety or envi</w:t>
      </w:r>
      <w:r w:rsidRPr="00C34064">
        <w:t>ronmental damage are limiting factors, assessment must occur in a sufficiently rigorous simulated environment that reflects realistic operational workplace conditions. This must cover all aspects of workplace performance, including environment, task skills</w:t>
      </w:r>
      <w:r w:rsidRPr="00C34064">
        <w:t>, task management skills, contingency management skills and job role environment skills</w:t>
      </w:r>
    </w:p>
    <w:p w:rsidR="00000000" w:rsidRPr="00C34064" w:rsidP="00C34064">
      <w:pPr>
        <w:pStyle w:val="ListBullet"/>
      </w:pPr>
      <w:r w:rsidRPr="00C34064">
        <w:t xml:space="preserve">Conditions for assessment must include access to all tools, equipment, materials and documentation </w:t>
      </w:r>
      <w:r w:rsidRPr="00C34064">
        <w:t>required, including relevant workplace procedures, product and manufa</w:t>
      </w:r>
      <w:r w:rsidRPr="00C34064">
        <w:t>cturing specifications</w:t>
      </w:r>
    </w:p>
    <w:p w:rsidR="00000000" w:rsidRPr="00C34064" w:rsidP="00C34064">
      <w:pPr>
        <w:pStyle w:val="ListBullet"/>
      </w:pPr>
      <w:r w:rsidRPr="00C34064">
        <w:t>Assessment processes and techniques must be appropriate to the language, literacy and numeracy requirements of the work being performed and the needs of the candidate.</w:t>
      </w:r>
    </w:p>
    <w:p w:rsidR="00000000" w:rsidRPr="00C34064" w:rsidP="00C34064">
      <w:pPr>
        <w:pStyle w:val="AllowPageBreak"/>
      </w:pPr>
    </w:p>
    <w:p w:rsidR="00000000" w:rsidRPr="00C34064" w:rsidP="00C34064">
      <w:pPr>
        <w:pStyle w:val="Heading1"/>
      </w:pPr>
      <w:bookmarkStart w:id="14" w:name="O_950699"/>
      <w:bookmarkEnd w:id="14"/>
      <w:r w:rsidRPr="00C34064">
        <w:t>Links</w:t>
      </w:r>
    </w:p>
    <w:p w:rsidR="00000000" w:rsidRPr="00C34064" w:rsidP="00D52BF3">
      <w:pPr>
        <w:pStyle w:val="BodyText"/>
      </w:pPr>
      <w:r w:rsidRPr="00C34064">
        <w:t>Companion Volume implementation guides are</w:t>
      </w:r>
      <w:r w:rsidRPr="00C34064">
        <w:t xml:space="preserve"> found in VETNet - </w:t>
      </w:r>
      <w:r>
        <w:fldChar w:fldCharType="begin"/>
      </w:r>
      <w:r>
        <w:instrText xml:space="preserve"> HYPERLINK "https://vetnet.gov.au/Pages/TrainingDocs.aspx?q=b7050d37-5fd0-4740-8f7d-3b7a49c10bb2" </w:instrText>
      </w:r>
      <w:r>
        <w:fldChar w:fldCharType="separate"/>
      </w:r>
      <w:r w:rsidRPr="005A2126">
        <w:rPr>
          <w:rStyle w:val="Hyperlink"/>
        </w:rPr>
        <w:t>https://vetnet.gov.au/Pages/TrainingDocs.aspx?q=b7050d37-5fd0-4740-8f7d-3b7a49c10bb2</w:t>
      </w:r>
      <w:r>
        <w:fldChar w:fldCharType="end"/>
      </w:r>
    </w:p>
    <w:p w:rsidR="00000000" w:rsidRPr="00C34064" w:rsidP="00C34064"/>
    <w:sectPr w:rsidSect="00C340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64" w:rsidRPr="00D52BF3" w:rsidP="00D52B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F3" w:rsidP="00C340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2BF3" w:rsidP="00C340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52BF3" w:rsidP="00C340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64" w:rsidP="00C34064">
    <w:pPr>
      <w:pStyle w:val="Footer"/>
      <w:framePr w:wrap="around"/>
    </w:pPr>
    <w:r>
      <w:fldChar w:fldCharType="begin"/>
    </w:r>
    <w:r>
      <w:instrText xml:space="preserve"> DOCPROPERTY  Subject  \* MERGEFORMAT </w:instrText>
    </w:r>
    <w:r>
      <w:fldChar w:fldCharType="separate"/>
    </w:r>
    <w:r w:rsidR="00D52BF3">
      <w:t>Approved</w:t>
    </w:r>
    <w:r w:rsidR="00D52BF3">
      <w:fldChar w:fldCharType="end"/>
    </w:r>
    <w:r>
      <w:tab/>
      <w:t xml:space="preserve">Page </w:t>
    </w:r>
    <w:r>
      <w:fldChar w:fldCharType="begin"/>
    </w:r>
    <w:r>
      <w:instrText xml:space="preserve"> PAGE  \* Arabic  \* MERGEFORMAT </w:instrText>
    </w:r>
    <w:r>
      <w:fldChar w:fldCharType="separate"/>
    </w:r>
    <w:r w:rsidR="00D52B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2BF3">
      <w:rPr>
        <w:noProof/>
      </w:rPr>
      <w:t>5</w:t>
    </w:r>
    <w:r>
      <w:rPr>
        <w:noProof/>
      </w:rPr>
      <w:fldChar w:fldCharType="end"/>
    </w:r>
  </w:p>
  <w:p w:rsidR="00C34064" w:rsidP="00C34064">
    <w:pPr>
      <w:pStyle w:val="Footer"/>
      <w:framePr w:wrap="around"/>
    </w:pPr>
    <w:r>
      <w:t xml:space="preserve">© Commonwealth of Australia, </w:t>
    </w:r>
    <w:r>
      <w:fldChar w:fldCharType="begin"/>
    </w:r>
    <w:r>
      <w:instrText xml:space="preserve"> DATE  \@ "yyyy"  \* MERGEFORMAT </w:instrText>
    </w:r>
    <w:r>
      <w:fldChar w:fldCharType="separate"/>
    </w:r>
    <w:r w:rsidR="00D52BF3">
      <w:rPr>
        <w:noProof/>
      </w:rPr>
      <w:t>2025</w:t>
    </w:r>
    <w:r>
      <w:fldChar w:fldCharType="end"/>
    </w:r>
    <w:r>
      <w:tab/>
    </w:r>
    <w:r>
      <w:fldChar w:fldCharType="begin"/>
    </w:r>
    <w:r>
      <w:instrText xml:space="preserve"> DOCPROPERTY  Author  \* MERGEFORMAT </w:instrText>
    </w:r>
    <w:r>
      <w:fldChar w:fldCharType="separate"/>
    </w:r>
    <w:r w:rsidR="00D52BF3">
      <w:t>Manufacturing Industry Skills Alliance</w:t>
    </w:r>
    <w:r w:rsidR="00D52BF3">
      <w:fldChar w:fldCharType="end"/>
    </w:r>
  </w:p>
  <w:p w:rsidR="00C34064" w:rsidP="00C340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4064" w:rsidRPr="00D52BF3" w:rsidP="00D52B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F3" w:rsidRPr="002D2AF8" w:rsidP="00C34064">
    <w:pPr>
      <w:pStyle w:val="Header"/>
      <w:framePr w:wrap="around"/>
    </w:pPr>
    <w:r>
      <w:fldChar w:fldCharType="begin"/>
    </w:r>
    <w:r>
      <w:instrText xml:space="preserve"> TITLE   \* MERGEFORMAT </w:instrText>
    </w:r>
    <w:r>
      <w:fldChar w:fldCharType="separate"/>
    </w:r>
    <w:r>
      <w:t>MEM11018 Organise and maintain warehouse stock receival and dispatch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2BF3" w:rsidP="00C340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64" w:rsidRPr="002D2AF8" w:rsidP="00C34064">
    <w:pPr>
      <w:pStyle w:val="Header"/>
      <w:framePr w:wrap="around"/>
    </w:pPr>
    <w:r>
      <w:fldChar w:fldCharType="begin"/>
    </w:r>
    <w:r>
      <w:instrText xml:space="preserve"> TITLE   \* MERGEFORMAT </w:instrText>
    </w:r>
    <w:r>
      <w:fldChar w:fldCharType="separate"/>
    </w:r>
    <w:r w:rsidR="00D52BF3">
      <w:t>MEM11018 Organise and maintain warehouse stock receival and dispatch system</w:t>
    </w:r>
    <w:r w:rsidR="00D52BF3">
      <w:fldChar w:fldCharType="end"/>
    </w:r>
    <w:r>
      <w:tab/>
      <w:t xml:space="preserve">Date this document was generated: </w:t>
    </w:r>
    <w:r>
      <w:fldChar w:fldCharType="begin"/>
    </w:r>
    <w:r>
      <w:instrText xml:space="preserve"> CREATEDATE  \@ "d MMMM yyyy"  \* MERGEFORMAT </w:instrText>
    </w:r>
    <w:r>
      <w:fldChar w:fldCharType="separate"/>
    </w:r>
    <w:r w:rsidR="00D52BF3">
      <w:rPr>
        <w:noProof/>
      </w:rPr>
      <w:t>1 March 2025</w:t>
    </w:r>
    <w:r>
      <w:fldChar w:fldCharType="end"/>
    </w:r>
  </w:p>
  <w:p w:rsidR="00C34064" w:rsidP="00C340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0A18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B08C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6083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0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064"/>
    <w:pPr>
      <w:spacing w:before="360" w:after="60"/>
      <w:outlineLvl w:val="0"/>
    </w:pPr>
    <w:rPr>
      <w:sz w:val="32"/>
    </w:rPr>
  </w:style>
  <w:style w:type="paragraph" w:styleId="Heading2">
    <w:name w:val="heading 2"/>
    <w:basedOn w:val="HeadingBase"/>
    <w:next w:val="BodyText"/>
    <w:link w:val="Heading2Char"/>
    <w:qFormat/>
    <w:rsid w:val="00C34064"/>
    <w:pPr>
      <w:keepLines/>
      <w:spacing w:before="240" w:after="120"/>
      <w:outlineLvl w:val="1"/>
    </w:pPr>
    <w:rPr>
      <w:sz w:val="28"/>
      <w:szCs w:val="40"/>
    </w:rPr>
  </w:style>
  <w:style w:type="paragraph" w:styleId="Heading3">
    <w:name w:val="heading 3"/>
    <w:basedOn w:val="HeadingBase"/>
    <w:next w:val="BodyText"/>
    <w:link w:val="Heading3Char"/>
    <w:qFormat/>
    <w:rsid w:val="00C34064"/>
    <w:pPr>
      <w:spacing w:before="180" w:after="120"/>
      <w:outlineLvl w:val="2"/>
    </w:pPr>
    <w:rPr>
      <w:spacing w:val="-10"/>
      <w:kern w:val="32"/>
    </w:rPr>
  </w:style>
  <w:style w:type="paragraph" w:styleId="Heading4">
    <w:name w:val="heading 4"/>
    <w:basedOn w:val="HeadingBase"/>
    <w:next w:val="BodyText"/>
    <w:link w:val="Heading4Char"/>
    <w:qFormat/>
    <w:rsid w:val="00C34064"/>
    <w:pPr>
      <w:spacing w:before="160" w:after="120"/>
      <w:outlineLvl w:val="3"/>
    </w:pPr>
    <w:rPr>
      <w:sz w:val="22"/>
    </w:rPr>
  </w:style>
  <w:style w:type="paragraph" w:styleId="Heading5">
    <w:name w:val="heading 5"/>
    <w:basedOn w:val="HeadingBase"/>
    <w:next w:val="Normal"/>
    <w:link w:val="Heading5Char"/>
    <w:qFormat/>
    <w:rsid w:val="00C34064"/>
    <w:pPr>
      <w:spacing w:before="80"/>
      <w:outlineLvl w:val="4"/>
    </w:pPr>
    <w:rPr>
      <w:color w:val="918585"/>
      <w:sz w:val="20"/>
    </w:rPr>
  </w:style>
  <w:style w:type="paragraph" w:styleId="Heading6">
    <w:name w:val="heading 6"/>
    <w:basedOn w:val="HeadingBase"/>
    <w:next w:val="Normal"/>
    <w:link w:val="Heading6Char"/>
    <w:qFormat/>
    <w:rsid w:val="00C34064"/>
    <w:pPr>
      <w:spacing w:before="60"/>
      <w:outlineLvl w:val="5"/>
    </w:pPr>
    <w:rPr>
      <w:color w:val="918585"/>
      <w:sz w:val="20"/>
    </w:rPr>
  </w:style>
  <w:style w:type="paragraph" w:styleId="Heading7">
    <w:name w:val="heading 7"/>
    <w:basedOn w:val="Normal"/>
    <w:next w:val="Normal"/>
    <w:link w:val="Heading7Char"/>
    <w:qFormat/>
    <w:rsid w:val="00C34064"/>
    <w:pPr>
      <w:ind w:left="720"/>
      <w:outlineLvl w:val="6"/>
    </w:pPr>
    <w:rPr>
      <w:i/>
    </w:rPr>
  </w:style>
  <w:style w:type="paragraph" w:styleId="Heading8">
    <w:name w:val="heading 8"/>
    <w:basedOn w:val="Normal"/>
    <w:next w:val="Normal"/>
    <w:link w:val="Heading8Char"/>
    <w:qFormat/>
    <w:rsid w:val="00C34064"/>
    <w:pPr>
      <w:ind w:left="720"/>
      <w:outlineLvl w:val="7"/>
    </w:pPr>
    <w:rPr>
      <w:i/>
    </w:rPr>
  </w:style>
  <w:style w:type="paragraph" w:styleId="Heading9">
    <w:name w:val="heading 9"/>
    <w:basedOn w:val="Normal"/>
    <w:next w:val="Normal"/>
    <w:link w:val="Heading9Char"/>
    <w:qFormat/>
    <w:rsid w:val="00C34064"/>
    <w:pPr>
      <w:ind w:left="720"/>
      <w:outlineLvl w:val="8"/>
    </w:pPr>
    <w:rPr>
      <w:i/>
    </w:rPr>
  </w:style>
  <w:style w:type="character" w:default="1" w:styleId="DefaultParagraphFont">
    <w:name w:val="Default Paragraph Font"/>
    <w:uiPriority w:val="1"/>
    <w:unhideWhenUsed/>
    <w:rsid w:val="00C340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064"/>
  </w:style>
  <w:style w:type="character" w:customStyle="1" w:styleId="Heading1Char">
    <w:name w:val="Heading 1 Char"/>
    <w:basedOn w:val="DefaultParagraphFont"/>
    <w:link w:val="Heading1"/>
    <w:rsid w:val="00C34064"/>
    <w:rPr>
      <w:rFonts w:ascii="Times New Roman" w:eastAsia="Times New Roman" w:hAnsi="Times New Roman" w:cs="Times New Roman"/>
      <w:b/>
      <w:sz w:val="32"/>
      <w:szCs w:val="20"/>
      <w:lang w:eastAsia="en-US"/>
    </w:rPr>
  </w:style>
  <w:style w:type="paragraph" w:styleId="BodyText">
    <w:name w:val="Body Text"/>
    <w:basedOn w:val="Normal"/>
    <w:link w:val="BodyTextChar"/>
    <w:rsid w:val="00C340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4064"/>
    <w:rPr>
      <w:rFonts w:ascii="Times New Roman" w:eastAsia="Times New Roman" w:hAnsi="Times New Roman" w:cs="Times New Roman"/>
      <w:sz w:val="24"/>
      <w:lang w:eastAsia="en-US"/>
    </w:rPr>
  </w:style>
  <w:style w:type="paragraph" w:styleId="ListBullet">
    <w:name w:val="List Bullet"/>
    <w:basedOn w:val="List"/>
    <w:rsid w:val="00C34064"/>
    <w:pPr>
      <w:numPr>
        <w:numId w:val="12"/>
      </w:numPr>
      <w:tabs>
        <w:tab w:val="clear" w:pos="340"/>
      </w:tabs>
      <w:spacing w:before="40" w:after="40"/>
    </w:pPr>
  </w:style>
  <w:style w:type="character" w:customStyle="1" w:styleId="SpecialBold">
    <w:name w:val="Special Bold"/>
    <w:basedOn w:val="DefaultParagraphFont"/>
    <w:rsid w:val="00C34064"/>
    <w:rPr>
      <w:b/>
      <w:spacing w:val="0"/>
    </w:rPr>
  </w:style>
  <w:style w:type="paragraph" w:styleId="ListBullet2">
    <w:name w:val="List Bullet 2"/>
    <w:basedOn w:val="List2"/>
    <w:rsid w:val="00C34064"/>
    <w:pPr>
      <w:numPr>
        <w:numId w:val="13"/>
      </w:numPr>
      <w:tabs>
        <w:tab w:val="clear" w:pos="680"/>
      </w:tabs>
    </w:pPr>
  </w:style>
  <w:style w:type="character" w:styleId="Emphasis">
    <w:name w:val="Emphasis"/>
    <w:basedOn w:val="DefaultParagraphFont"/>
    <w:qFormat/>
    <w:rsid w:val="00C34064"/>
    <w:rPr>
      <w:i/>
    </w:rPr>
  </w:style>
  <w:style w:type="paragraph" w:customStyle="1" w:styleId="SuperHeading">
    <w:name w:val="SuperHeading"/>
    <w:basedOn w:val="Normal"/>
    <w:rsid w:val="00C34064"/>
    <w:pPr>
      <w:spacing w:before="240" w:after="120"/>
      <w:outlineLvl w:val="0"/>
    </w:pPr>
    <w:rPr>
      <w:rFonts w:ascii="Times New Roman" w:hAnsi="Times New Roman"/>
      <w:b/>
      <w:sz w:val="32"/>
    </w:rPr>
  </w:style>
  <w:style w:type="paragraph" w:customStyle="1" w:styleId="AllowPageBreak">
    <w:name w:val="AllowPageBreak"/>
    <w:rsid w:val="00C340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40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0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0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0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0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0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0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064"/>
    <w:rPr>
      <w:rFonts w:ascii="Courier New" w:eastAsia="Times New Roman" w:hAnsi="Courier New" w:cs="Times New Roman"/>
      <w:i/>
      <w:szCs w:val="20"/>
      <w:lang w:eastAsia="en-US"/>
    </w:rPr>
  </w:style>
  <w:style w:type="paragraph" w:customStyle="1" w:styleId="HeadingBase">
    <w:name w:val="Heading Base"/>
    <w:rsid w:val="00C340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064"/>
    <w:pPr>
      <w:tabs>
        <w:tab w:val="right" w:leader="dot" w:pos="9072"/>
      </w:tabs>
      <w:ind w:left="567"/>
    </w:pPr>
    <w:rPr>
      <w:szCs w:val="22"/>
    </w:rPr>
  </w:style>
  <w:style w:type="paragraph" w:customStyle="1" w:styleId="TOCBase">
    <w:name w:val="TOC Base"/>
    <w:rsid w:val="00C340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064"/>
    <w:pPr>
      <w:tabs>
        <w:tab w:val="right" w:leader="dot" w:pos="9072"/>
      </w:tabs>
      <w:spacing w:before="40" w:after="40"/>
      <w:ind w:left="284"/>
    </w:pPr>
    <w:rPr>
      <w:rFonts w:ascii="Times New Roman" w:hAnsi="Times New Roman"/>
    </w:rPr>
  </w:style>
  <w:style w:type="paragraph" w:styleId="TOC1">
    <w:name w:val="toc 1"/>
    <w:basedOn w:val="TOCBase"/>
    <w:next w:val="Normal"/>
    <w:rsid w:val="00C340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0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064"/>
    <w:rPr>
      <w:rFonts w:ascii="Times New Roman" w:eastAsia="Times New Roman" w:hAnsi="Times New Roman" w:cs="Times New Roman"/>
      <w:sz w:val="16"/>
      <w:lang w:eastAsia="en-US"/>
    </w:rPr>
  </w:style>
  <w:style w:type="paragraph" w:styleId="Title">
    <w:name w:val="Title"/>
    <w:basedOn w:val="HeadingBase"/>
    <w:link w:val="TitleChar"/>
    <w:qFormat/>
    <w:rsid w:val="00C34064"/>
    <w:pPr>
      <w:spacing w:before="5040"/>
      <w:jc w:val="center"/>
    </w:pPr>
    <w:rPr>
      <w:sz w:val="48"/>
      <w:szCs w:val="72"/>
      <w:lang w:val="en-US"/>
    </w:rPr>
  </w:style>
  <w:style w:type="character" w:customStyle="1" w:styleId="TitleChar">
    <w:name w:val="Title Char"/>
    <w:basedOn w:val="DefaultParagraphFont"/>
    <w:link w:val="Title"/>
    <w:rsid w:val="00C340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064"/>
    <w:pPr>
      <w:tabs>
        <w:tab w:val="left" w:pos="3600"/>
        <w:tab w:val="left" w:pos="3958"/>
      </w:tabs>
    </w:pPr>
  </w:style>
  <w:style w:type="paragraph" w:styleId="List">
    <w:name w:val="List"/>
    <w:basedOn w:val="BodyText"/>
    <w:next w:val="BodyText"/>
    <w:rsid w:val="00C34064"/>
    <w:pPr>
      <w:tabs>
        <w:tab w:val="left" w:pos="340"/>
      </w:tabs>
      <w:spacing w:before="60" w:after="60"/>
      <w:ind w:left="340" w:hanging="340"/>
    </w:pPr>
  </w:style>
  <w:style w:type="paragraph" w:customStyle="1" w:styleId="Note">
    <w:name w:val="Note"/>
    <w:basedOn w:val="BodyText"/>
    <w:rsid w:val="00C340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064"/>
    <w:pPr>
      <w:framePr w:wrap="auto" w:hAnchor="text" w:y="6049"/>
    </w:pPr>
    <w:rPr>
      <w:color w:val="000000"/>
      <w:sz w:val="40"/>
    </w:rPr>
  </w:style>
  <w:style w:type="paragraph" w:customStyle="1" w:styleId="TOCTitle">
    <w:name w:val="TOCTitle"/>
    <w:basedOn w:val="Heading1"/>
    <w:rsid w:val="00C34064"/>
    <w:pPr>
      <w:spacing w:after="240"/>
      <w:jc w:val="center"/>
      <w:outlineLvl w:val="9"/>
    </w:pPr>
    <w:rPr>
      <w:caps/>
    </w:rPr>
  </w:style>
  <w:style w:type="paragraph" w:customStyle="1" w:styleId="Version">
    <w:name w:val="Version"/>
    <w:rsid w:val="00C340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064"/>
    <w:pPr>
      <w:keepNext w:val="0"/>
      <w:tabs>
        <w:tab w:val="right" w:pos="4176"/>
      </w:tabs>
      <w:ind w:left="198" w:hanging="198"/>
    </w:pPr>
    <w:rPr>
      <w:rFonts w:ascii="Garamond" w:hAnsi="Garamond"/>
    </w:rPr>
  </w:style>
  <w:style w:type="paragraph" w:styleId="IndexHeading">
    <w:name w:val="index heading"/>
    <w:basedOn w:val="Normal"/>
    <w:next w:val="Index1"/>
    <w:semiHidden/>
    <w:rsid w:val="00C34064"/>
    <w:pPr>
      <w:spacing w:before="120" w:after="120"/>
    </w:pPr>
    <w:rPr>
      <w:rFonts w:ascii="Arial" w:hAnsi="Arial"/>
      <w:b/>
      <w:color w:val="918585"/>
      <w:sz w:val="24"/>
    </w:rPr>
  </w:style>
  <w:style w:type="paragraph" w:styleId="Header">
    <w:name w:val="header"/>
    <w:basedOn w:val="Normal"/>
    <w:link w:val="HeaderChar"/>
    <w:rsid w:val="00C340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064"/>
    <w:rPr>
      <w:rFonts w:ascii="Times New Roman" w:eastAsia="Times New Roman" w:hAnsi="Times New Roman" w:cs="Times New Roman"/>
      <w:sz w:val="16"/>
      <w:szCs w:val="20"/>
      <w:lang w:val="en-GB" w:eastAsia="en-US"/>
    </w:rPr>
  </w:style>
  <w:style w:type="paragraph" w:customStyle="1" w:styleId="Chapter">
    <w:name w:val="Chapter"/>
    <w:basedOn w:val="Normal"/>
    <w:rsid w:val="00C34064"/>
    <w:pPr>
      <w:spacing w:before="240"/>
    </w:pPr>
    <w:rPr>
      <w:rFonts w:ascii="Times New Roman" w:hAnsi="Times New Roman"/>
      <w:smallCaps/>
      <w:spacing w:val="80"/>
      <w:sz w:val="28"/>
    </w:rPr>
  </w:style>
  <w:style w:type="paragraph" w:customStyle="1" w:styleId="InChapter">
    <w:name w:val="InChapter"/>
    <w:basedOn w:val="Heading3"/>
    <w:rsid w:val="00C34064"/>
    <w:pPr>
      <w:spacing w:after="240"/>
      <w:outlineLvl w:val="9"/>
    </w:pPr>
    <w:rPr>
      <w:noProof/>
    </w:rPr>
  </w:style>
  <w:style w:type="paragraph" w:styleId="Index2">
    <w:name w:val="index 2"/>
    <w:basedOn w:val="Normal"/>
    <w:next w:val="Normal"/>
    <w:semiHidden/>
    <w:rsid w:val="00C34064"/>
    <w:pPr>
      <w:tabs>
        <w:tab w:val="right" w:pos="4176"/>
      </w:tabs>
      <w:ind w:left="568" w:hanging="284"/>
    </w:pPr>
    <w:rPr>
      <w:rFonts w:ascii="Garamond" w:hAnsi="Garamond"/>
    </w:rPr>
  </w:style>
  <w:style w:type="paragraph" w:customStyle="1" w:styleId="Byline">
    <w:name w:val="Byline"/>
    <w:rsid w:val="00C340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064"/>
    <w:pPr>
      <w:tabs>
        <w:tab w:val="clear" w:pos="3600"/>
        <w:tab w:val="clear" w:pos="3958"/>
      </w:tabs>
      <w:jc w:val="right"/>
    </w:pPr>
  </w:style>
  <w:style w:type="paragraph" w:styleId="Caption">
    <w:name w:val="caption"/>
    <w:basedOn w:val="BodyText"/>
    <w:next w:val="Normal"/>
    <w:qFormat/>
    <w:rsid w:val="00C34064"/>
    <w:pPr>
      <w:framePr w:w="2268" w:hSpace="181" w:vSpace="181" w:wrap="around" w:vAnchor="text" w:hAnchor="page" w:x="1135" w:y="285" w:anchorLock="1"/>
    </w:pPr>
    <w:rPr>
      <w:i/>
    </w:rPr>
  </w:style>
  <w:style w:type="paragraph" w:customStyle="1" w:styleId="MiniTOCTitle">
    <w:name w:val="MiniTOCTitle"/>
    <w:basedOn w:val="Heading4"/>
    <w:rsid w:val="00C34064"/>
    <w:pPr>
      <w:spacing w:before="240"/>
      <w:outlineLvl w:val="9"/>
    </w:pPr>
    <w:rPr>
      <w:noProof/>
      <w:sz w:val="24"/>
    </w:rPr>
  </w:style>
  <w:style w:type="paragraph" w:customStyle="1" w:styleId="MiniTOCItem">
    <w:name w:val="MiniTOCItem"/>
    <w:basedOn w:val="ListBullet"/>
    <w:rsid w:val="00C34064"/>
    <w:pPr>
      <w:numPr>
        <w:numId w:val="0"/>
      </w:numPr>
      <w:tabs>
        <w:tab w:val="right" w:leader="dot" w:pos="6521"/>
      </w:tabs>
      <w:spacing w:before="0" w:after="0"/>
    </w:pPr>
  </w:style>
  <w:style w:type="paragraph" w:customStyle="1" w:styleId="TOFTitle">
    <w:name w:val="TOFTitle"/>
    <w:basedOn w:val="TOCTitle"/>
    <w:rsid w:val="00C34064"/>
  </w:style>
  <w:style w:type="paragraph" w:styleId="TableofFigures">
    <w:name w:val="table of figures"/>
    <w:basedOn w:val="Normal"/>
    <w:next w:val="Normal"/>
    <w:semiHidden/>
    <w:rsid w:val="00C34064"/>
    <w:pPr>
      <w:tabs>
        <w:tab w:val="right" w:leader="dot" w:pos="9072"/>
      </w:tabs>
      <w:ind w:left="970" w:hanging="403"/>
    </w:pPr>
    <w:rPr>
      <w:rFonts w:ascii="Times New Roman" w:hAnsi="Times New Roman"/>
      <w:b/>
    </w:rPr>
  </w:style>
  <w:style w:type="paragraph" w:styleId="ListNumber">
    <w:name w:val="List Number"/>
    <w:basedOn w:val="List"/>
    <w:rsid w:val="00C34064"/>
    <w:pPr>
      <w:numPr>
        <w:numId w:val="15"/>
      </w:numPr>
      <w:tabs>
        <w:tab w:val="clear" w:pos="340"/>
      </w:tabs>
    </w:pPr>
  </w:style>
  <w:style w:type="character" w:customStyle="1" w:styleId="WingdingSymbols">
    <w:name w:val="Wingding Symbols"/>
    <w:rsid w:val="00C34064"/>
    <w:rPr>
      <w:rFonts w:ascii="Wingdings" w:hAnsi="Wingdings"/>
    </w:rPr>
  </w:style>
  <w:style w:type="paragraph" w:customStyle="1" w:styleId="TableHeading">
    <w:name w:val="Table Heading"/>
    <w:basedOn w:val="HeadingBase"/>
    <w:rsid w:val="00C34064"/>
    <w:pPr>
      <w:keepLines/>
      <w:pBdr>
        <w:bottom w:val="single" w:sz="6" w:space="1" w:color="918585"/>
      </w:pBdr>
      <w:spacing w:before="240"/>
    </w:pPr>
  </w:style>
  <w:style w:type="character" w:customStyle="1" w:styleId="HotSpot">
    <w:name w:val="HotSpot"/>
    <w:rsid w:val="00C34064"/>
    <w:rPr>
      <w:color w:val="0033CC"/>
      <w:u w:val="none"/>
    </w:rPr>
  </w:style>
  <w:style w:type="paragraph" w:customStyle="1" w:styleId="BodyTextRight">
    <w:name w:val="Body Text Right"/>
    <w:basedOn w:val="BodyText"/>
    <w:rsid w:val="00C34064"/>
    <w:pPr>
      <w:spacing w:before="0" w:after="0"/>
      <w:jc w:val="right"/>
    </w:pPr>
  </w:style>
  <w:style w:type="paragraph" w:styleId="Index3">
    <w:name w:val="index 3"/>
    <w:basedOn w:val="ListNumber2"/>
    <w:next w:val="Normal"/>
    <w:semiHidden/>
    <w:rsid w:val="00C34064"/>
    <w:pPr>
      <w:numPr>
        <w:numId w:val="0"/>
      </w:numPr>
      <w:tabs>
        <w:tab w:val="right" w:leader="dot" w:pos="4176"/>
      </w:tabs>
    </w:pPr>
  </w:style>
  <w:style w:type="paragraph" w:styleId="ListNumber2">
    <w:name w:val="List Number 2"/>
    <w:basedOn w:val="List2"/>
    <w:rsid w:val="00C34064"/>
    <w:pPr>
      <w:numPr>
        <w:numId w:val="10"/>
      </w:numPr>
      <w:tabs>
        <w:tab w:val="clear" w:pos="1060"/>
      </w:tabs>
    </w:pPr>
  </w:style>
  <w:style w:type="paragraph" w:customStyle="1" w:styleId="MarginNote">
    <w:name w:val="Margin Note"/>
    <w:basedOn w:val="BodyText"/>
    <w:rsid w:val="00C340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0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0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064"/>
    <w:rPr>
      <w:sz w:val="32"/>
    </w:rPr>
  </w:style>
  <w:style w:type="paragraph" w:customStyle="1" w:styleId="HeadingProcedure">
    <w:name w:val="Heading Procedure"/>
    <w:basedOn w:val="HeadingBase"/>
    <w:next w:val="Normal"/>
    <w:rsid w:val="00C34064"/>
    <w:pPr>
      <w:tabs>
        <w:tab w:val="left" w:pos="0"/>
      </w:tabs>
      <w:spacing w:before="120" w:after="60"/>
    </w:pPr>
    <w:rPr>
      <w:i/>
      <w:color w:val="918585"/>
      <w:sz w:val="22"/>
    </w:rPr>
  </w:style>
  <w:style w:type="paragraph" w:customStyle="1" w:styleId="TableBodyText">
    <w:name w:val="Table Body Text"/>
    <w:basedOn w:val="BodyText"/>
    <w:rsid w:val="00C34064"/>
    <w:pPr>
      <w:spacing w:before="60" w:after="60"/>
    </w:pPr>
  </w:style>
  <w:style w:type="paragraph" w:styleId="ListContinue">
    <w:name w:val="List Continue"/>
    <w:basedOn w:val="List"/>
    <w:rsid w:val="00C34064"/>
    <w:pPr>
      <w:ind w:firstLine="0"/>
    </w:pPr>
  </w:style>
  <w:style w:type="paragraph" w:customStyle="1" w:styleId="ListNote">
    <w:name w:val="List Note"/>
    <w:basedOn w:val="List"/>
    <w:rsid w:val="00C34064"/>
    <w:pPr>
      <w:pBdr>
        <w:top w:val="single" w:sz="6" w:space="2" w:color="918585"/>
        <w:bottom w:val="single" w:sz="6" w:space="2" w:color="918585"/>
      </w:pBdr>
      <w:tabs>
        <w:tab w:val="left" w:pos="1021"/>
      </w:tabs>
      <w:ind w:firstLine="0"/>
    </w:pPr>
  </w:style>
  <w:style w:type="paragraph" w:customStyle="1" w:styleId="Warning">
    <w:name w:val="Warning"/>
    <w:basedOn w:val="BodyText"/>
    <w:rsid w:val="00C34064"/>
    <w:pPr>
      <w:shd w:val="clear" w:color="auto" w:fill="D9D9D9"/>
      <w:tabs>
        <w:tab w:val="left" w:pos="992"/>
      </w:tabs>
      <w:ind w:left="119" w:right="119"/>
    </w:pPr>
    <w:rPr>
      <w:sz w:val="20"/>
    </w:rPr>
  </w:style>
  <w:style w:type="paragraph" w:customStyle="1" w:styleId="MarginIcons">
    <w:name w:val="Margin Icons"/>
    <w:basedOn w:val="BodyText"/>
    <w:rsid w:val="00C340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064"/>
    <w:rPr>
      <w:rFonts w:ascii="Courier New" w:hAnsi="Courier New"/>
    </w:rPr>
  </w:style>
  <w:style w:type="paragraph" w:customStyle="1" w:styleId="NoteBullet">
    <w:name w:val="Note Bullet"/>
    <w:basedOn w:val="Note"/>
    <w:rsid w:val="00C34064"/>
    <w:pPr>
      <w:tabs>
        <w:tab w:val="clear" w:pos="680"/>
      </w:tabs>
      <w:spacing w:before="60" w:after="60"/>
    </w:pPr>
  </w:style>
  <w:style w:type="paragraph" w:customStyle="1" w:styleId="SubHeading2">
    <w:name w:val="SubHeading2"/>
    <w:basedOn w:val="HeadingBase"/>
    <w:rsid w:val="00C34064"/>
    <w:pPr>
      <w:spacing w:before="240" w:after="60"/>
    </w:pPr>
    <w:rPr>
      <w:sz w:val="20"/>
    </w:rPr>
  </w:style>
  <w:style w:type="paragraph" w:customStyle="1" w:styleId="SubHeading1">
    <w:name w:val="SubHeading1"/>
    <w:basedOn w:val="HeadingBase"/>
    <w:rsid w:val="00C34064"/>
    <w:pPr>
      <w:spacing w:before="240" w:after="60"/>
    </w:pPr>
    <w:rPr>
      <w:color w:val="918585"/>
      <w:sz w:val="22"/>
    </w:rPr>
  </w:style>
  <w:style w:type="paragraph" w:customStyle="1" w:styleId="SideHeading">
    <w:name w:val="Side Heading"/>
    <w:basedOn w:val="HeadingBase"/>
    <w:rsid w:val="00C340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064"/>
    <w:pPr>
      <w:tabs>
        <w:tab w:val="num" w:pos="360"/>
      </w:tabs>
    </w:pPr>
  </w:style>
  <w:style w:type="paragraph" w:styleId="PlainText">
    <w:name w:val="Plain Text"/>
    <w:basedOn w:val="Normal"/>
    <w:link w:val="PlainTextChar"/>
    <w:rsid w:val="00C34064"/>
    <w:rPr>
      <w:sz w:val="20"/>
    </w:rPr>
  </w:style>
  <w:style w:type="character" w:customStyle="1" w:styleId="PlainTextChar">
    <w:name w:val="Plain Text Char"/>
    <w:basedOn w:val="DefaultParagraphFont"/>
    <w:link w:val="PlainText"/>
    <w:rsid w:val="00C34064"/>
    <w:rPr>
      <w:rFonts w:ascii="Courier New" w:eastAsia="Times New Roman" w:hAnsi="Courier New" w:cs="Times New Roman"/>
      <w:sz w:val="20"/>
      <w:szCs w:val="20"/>
      <w:lang w:eastAsia="en-US"/>
    </w:rPr>
  </w:style>
  <w:style w:type="character" w:customStyle="1" w:styleId="MenuOption">
    <w:name w:val="Menu Option"/>
    <w:basedOn w:val="DefaultParagraphFont"/>
    <w:rsid w:val="00C34064"/>
    <w:rPr>
      <w:b/>
      <w:smallCaps/>
    </w:rPr>
  </w:style>
  <w:style w:type="paragraph" w:customStyle="1" w:styleId="TableListNumber">
    <w:name w:val="Table List Number"/>
    <w:basedOn w:val="ListNumber"/>
    <w:rsid w:val="00C34064"/>
    <w:pPr>
      <w:numPr>
        <w:numId w:val="0"/>
      </w:numPr>
    </w:pPr>
  </w:style>
  <w:style w:type="paragraph" w:styleId="TOC4">
    <w:name w:val="toc 4"/>
    <w:basedOn w:val="TOCBase"/>
    <w:next w:val="Normal"/>
    <w:semiHidden/>
    <w:rsid w:val="00C34064"/>
    <w:pPr>
      <w:tabs>
        <w:tab w:val="right" w:leader="dot" w:pos="9071"/>
      </w:tabs>
      <w:ind w:left="1701"/>
    </w:pPr>
  </w:style>
  <w:style w:type="paragraph" w:customStyle="1" w:styleId="ListAlpha">
    <w:name w:val="List Alpha"/>
    <w:basedOn w:val="List"/>
    <w:rsid w:val="00C34064"/>
    <w:pPr>
      <w:numPr>
        <w:numId w:val="9"/>
      </w:numPr>
    </w:pPr>
  </w:style>
  <w:style w:type="paragraph" w:customStyle="1" w:styleId="ListAlpha2">
    <w:name w:val="List Alpha 2"/>
    <w:basedOn w:val="List2"/>
    <w:rsid w:val="00C34064"/>
    <w:pPr>
      <w:numPr>
        <w:numId w:val="8"/>
      </w:numPr>
    </w:pPr>
  </w:style>
  <w:style w:type="paragraph" w:styleId="List2">
    <w:name w:val="List 2"/>
    <w:basedOn w:val="BodyText"/>
    <w:rsid w:val="00C34064"/>
    <w:pPr>
      <w:tabs>
        <w:tab w:val="left" w:pos="680"/>
      </w:tabs>
      <w:spacing w:before="60" w:after="60"/>
      <w:ind w:left="680" w:hanging="340"/>
    </w:pPr>
  </w:style>
  <w:style w:type="paragraph" w:styleId="List3">
    <w:name w:val="List 3"/>
    <w:basedOn w:val="BodyText"/>
    <w:rsid w:val="00C34064"/>
    <w:pPr>
      <w:tabs>
        <w:tab w:val="left" w:pos="1021"/>
      </w:tabs>
      <w:spacing w:before="60" w:after="60"/>
      <w:ind w:left="1020" w:hanging="340"/>
    </w:pPr>
  </w:style>
  <w:style w:type="paragraph" w:styleId="List4">
    <w:name w:val="List 4"/>
    <w:basedOn w:val="BodyText"/>
    <w:rsid w:val="00C34064"/>
    <w:pPr>
      <w:tabs>
        <w:tab w:val="left" w:pos="1361"/>
      </w:tabs>
      <w:spacing w:before="60" w:after="60"/>
      <w:ind w:left="1361" w:hanging="340"/>
    </w:pPr>
  </w:style>
  <w:style w:type="paragraph" w:styleId="List5">
    <w:name w:val="List 5"/>
    <w:basedOn w:val="BodyText"/>
    <w:rsid w:val="00C34064"/>
    <w:pPr>
      <w:tabs>
        <w:tab w:val="left" w:pos="1701"/>
      </w:tabs>
      <w:spacing w:before="60" w:after="60"/>
      <w:ind w:left="1701" w:hanging="340"/>
    </w:pPr>
  </w:style>
  <w:style w:type="paragraph" w:styleId="ListBullet3">
    <w:name w:val="List Bullet 3"/>
    <w:basedOn w:val="List3"/>
    <w:rsid w:val="00C34064"/>
    <w:pPr>
      <w:numPr>
        <w:numId w:val="14"/>
      </w:numPr>
      <w:tabs>
        <w:tab w:val="clear" w:pos="1021"/>
      </w:tabs>
      <w:ind w:left="1037" w:hanging="357"/>
    </w:pPr>
  </w:style>
  <w:style w:type="paragraph" w:styleId="ListBullet4">
    <w:name w:val="List Bullet 4"/>
    <w:basedOn w:val="List4"/>
    <w:rsid w:val="00C34064"/>
    <w:pPr>
      <w:numPr>
        <w:numId w:val="3"/>
      </w:numPr>
      <w:tabs>
        <w:tab w:val="clear" w:pos="1361"/>
      </w:tabs>
    </w:pPr>
  </w:style>
  <w:style w:type="paragraph" w:styleId="ListBullet5">
    <w:name w:val="List Bullet 5"/>
    <w:basedOn w:val="List5"/>
    <w:rsid w:val="00C34064"/>
    <w:pPr>
      <w:numPr>
        <w:numId w:val="4"/>
      </w:numPr>
    </w:pPr>
  </w:style>
  <w:style w:type="paragraph" w:styleId="ListContinue2">
    <w:name w:val="List Continue 2"/>
    <w:basedOn w:val="List2"/>
    <w:rsid w:val="00C34064"/>
    <w:pPr>
      <w:ind w:firstLine="0"/>
    </w:pPr>
  </w:style>
  <w:style w:type="paragraph" w:styleId="ListContinue3">
    <w:name w:val="List Continue 3"/>
    <w:basedOn w:val="List3"/>
    <w:rsid w:val="00C34064"/>
    <w:pPr>
      <w:ind w:left="1021" w:firstLine="0"/>
    </w:pPr>
  </w:style>
  <w:style w:type="paragraph" w:styleId="ListContinue4">
    <w:name w:val="List Continue 4"/>
    <w:basedOn w:val="List4"/>
    <w:rsid w:val="00C34064"/>
    <w:pPr>
      <w:ind w:firstLine="0"/>
    </w:pPr>
  </w:style>
  <w:style w:type="paragraph" w:styleId="ListContinue5">
    <w:name w:val="List Continue 5"/>
    <w:basedOn w:val="List5"/>
    <w:rsid w:val="00C34064"/>
    <w:pPr>
      <w:ind w:firstLine="0"/>
    </w:pPr>
  </w:style>
  <w:style w:type="paragraph" w:styleId="ListNumber3">
    <w:name w:val="List Number 3"/>
    <w:basedOn w:val="List3"/>
    <w:rsid w:val="00C34064"/>
    <w:pPr>
      <w:numPr>
        <w:numId w:val="5"/>
      </w:numPr>
    </w:pPr>
  </w:style>
  <w:style w:type="paragraph" w:styleId="ListNumber4">
    <w:name w:val="List Number 4"/>
    <w:basedOn w:val="List4"/>
    <w:rsid w:val="00C34064"/>
    <w:pPr>
      <w:numPr>
        <w:numId w:val="6"/>
      </w:numPr>
    </w:pPr>
  </w:style>
  <w:style w:type="paragraph" w:styleId="ListNumber5">
    <w:name w:val="List Number 5"/>
    <w:basedOn w:val="List5"/>
    <w:rsid w:val="00C34064"/>
    <w:pPr>
      <w:numPr>
        <w:numId w:val="7"/>
      </w:numPr>
    </w:pPr>
  </w:style>
  <w:style w:type="paragraph" w:styleId="BlockText">
    <w:name w:val="Block Text"/>
    <w:basedOn w:val="Normal"/>
    <w:rsid w:val="00C34064"/>
    <w:pPr>
      <w:spacing w:after="120"/>
      <w:ind w:left="1440" w:right="1440"/>
    </w:pPr>
  </w:style>
  <w:style w:type="character" w:customStyle="1" w:styleId="Subscript">
    <w:name w:val="Subscript"/>
    <w:basedOn w:val="DefaultParagraphFont"/>
    <w:rsid w:val="00C34064"/>
    <w:rPr>
      <w:sz w:val="16"/>
      <w:vertAlign w:val="subscript"/>
    </w:rPr>
  </w:style>
  <w:style w:type="character" w:customStyle="1" w:styleId="Superscript">
    <w:name w:val="Superscript"/>
    <w:basedOn w:val="DefaultParagraphFont"/>
    <w:rsid w:val="00C34064"/>
    <w:rPr>
      <w:sz w:val="16"/>
      <w:vertAlign w:val="superscript"/>
    </w:rPr>
  </w:style>
  <w:style w:type="character" w:customStyle="1" w:styleId="Symbols">
    <w:name w:val="Symbols"/>
    <w:basedOn w:val="DefaultParagraphFont"/>
    <w:rsid w:val="00C34064"/>
    <w:rPr>
      <w:rFonts w:ascii="Symbol" w:hAnsi="Symbol"/>
    </w:rPr>
  </w:style>
  <w:style w:type="character" w:customStyle="1" w:styleId="MenuOptions">
    <w:name w:val="Menu Options"/>
    <w:basedOn w:val="DefaultParagraphFont"/>
    <w:rsid w:val="00C34064"/>
    <w:rPr>
      <w:rFonts w:ascii="Arial Narrow" w:hAnsi="Arial Narrow"/>
      <w:smallCaps/>
    </w:rPr>
  </w:style>
  <w:style w:type="character" w:customStyle="1" w:styleId="Buttons">
    <w:name w:val="Buttons"/>
    <w:basedOn w:val="DefaultParagraphFont"/>
    <w:rsid w:val="00C34064"/>
    <w:rPr>
      <w:b/>
    </w:rPr>
  </w:style>
  <w:style w:type="character" w:customStyle="1" w:styleId="Underlined">
    <w:name w:val="Underlined"/>
    <w:basedOn w:val="DefaultParagraphFont"/>
    <w:rsid w:val="00C34064"/>
    <w:rPr>
      <w:u w:val="single"/>
    </w:rPr>
  </w:style>
  <w:style w:type="paragraph" w:customStyle="1" w:styleId="TableBodyTextRight">
    <w:name w:val="Table Body Text Right"/>
    <w:basedOn w:val="TableBodyText"/>
    <w:rsid w:val="00C34064"/>
    <w:pPr>
      <w:widowControl w:val="0"/>
      <w:autoSpaceDE w:val="0"/>
      <w:autoSpaceDN w:val="0"/>
      <w:adjustRightInd w:val="0"/>
      <w:jc w:val="right"/>
    </w:pPr>
    <w:rPr>
      <w:rFonts w:cs="Arial"/>
      <w:szCs w:val="18"/>
    </w:rPr>
  </w:style>
  <w:style w:type="paragraph" w:customStyle="1" w:styleId="CopyrightText">
    <w:name w:val="Copyright Text"/>
    <w:basedOn w:val="BodyText"/>
    <w:rsid w:val="00C34064"/>
    <w:rPr>
      <w:sz w:val="18"/>
    </w:rPr>
  </w:style>
  <w:style w:type="paragraph" w:customStyle="1" w:styleId="BodySmallRight">
    <w:name w:val="Body Small Right"/>
    <w:basedOn w:val="BodyTextRight"/>
    <w:rsid w:val="00C34064"/>
    <w:rPr>
      <w:sz w:val="18"/>
      <w:szCs w:val="18"/>
    </w:rPr>
  </w:style>
  <w:style w:type="paragraph" w:customStyle="1" w:styleId="MarginEdition">
    <w:name w:val="Margin Edition"/>
    <w:basedOn w:val="MarginNote"/>
    <w:rsid w:val="00C34064"/>
    <w:pPr>
      <w:spacing w:before="0" w:after="0"/>
    </w:pPr>
    <w:rPr>
      <w:rFonts w:ascii="Times New Roman" w:hAnsi="Times New Roman"/>
      <w:color w:val="999999"/>
    </w:rPr>
  </w:style>
  <w:style w:type="paragraph" w:customStyle="1" w:styleId="Spacer">
    <w:name w:val="Spacer"/>
    <w:basedOn w:val="Normal"/>
    <w:rsid w:val="00C34064"/>
    <w:rPr>
      <w:sz w:val="2"/>
      <w:szCs w:val="2"/>
    </w:rPr>
  </w:style>
  <w:style w:type="character" w:customStyle="1" w:styleId="Small">
    <w:name w:val="Small"/>
    <w:basedOn w:val="DefaultParagraphFont"/>
    <w:rsid w:val="00C34064"/>
    <w:rPr>
      <w:sz w:val="16"/>
    </w:rPr>
  </w:style>
  <w:style w:type="paragraph" w:customStyle="1" w:styleId="WideTable">
    <w:name w:val="Wide Table"/>
    <w:basedOn w:val="Normal"/>
    <w:rsid w:val="00C34064"/>
    <w:pPr>
      <w:ind w:left="-1418"/>
    </w:pPr>
    <w:rPr>
      <w:sz w:val="2"/>
      <w:szCs w:val="2"/>
    </w:rPr>
  </w:style>
  <w:style w:type="character" w:styleId="PageNumber">
    <w:name w:val="page number"/>
    <w:basedOn w:val="DefaultParagraphFont"/>
    <w:rsid w:val="00C34064"/>
  </w:style>
  <w:style w:type="paragraph" w:styleId="Quote">
    <w:name w:val="Quote"/>
    <w:basedOn w:val="Heading1"/>
    <w:link w:val="QuoteChar"/>
    <w:qFormat/>
    <w:rsid w:val="00C34064"/>
    <w:rPr>
      <w:b w:val="0"/>
      <w:sz w:val="72"/>
      <w:szCs w:val="72"/>
      <w:lang w:val="en-NZ"/>
    </w:rPr>
  </w:style>
  <w:style w:type="character" w:customStyle="1" w:styleId="QuoteChar">
    <w:name w:val="Quote Char"/>
    <w:basedOn w:val="DefaultParagraphFont"/>
    <w:link w:val="Quote"/>
    <w:rsid w:val="00C340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064"/>
    <w:pPr>
      <w:pageBreakBefore/>
    </w:pPr>
  </w:style>
  <w:style w:type="paragraph" w:customStyle="1" w:styleId="Border">
    <w:name w:val="Border"/>
    <w:basedOn w:val="Normal"/>
    <w:qFormat/>
    <w:rsid w:val="00C340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064"/>
    <w:rPr>
      <w:b/>
      <w:bCs/>
      <w:i/>
      <w:iCs/>
      <w:color w:val="auto"/>
    </w:rPr>
  </w:style>
  <w:style w:type="paragraph" w:styleId="IntenseQuote">
    <w:name w:val="Intense Quote"/>
    <w:basedOn w:val="Normal"/>
    <w:next w:val="Normal"/>
    <w:link w:val="IntenseQuoteChar"/>
    <w:uiPriority w:val="30"/>
    <w:qFormat/>
    <w:rsid w:val="00C340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0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064"/>
    <w:rPr>
      <w:smallCaps/>
      <w:color w:val="auto"/>
      <w:u w:val="single"/>
    </w:rPr>
  </w:style>
  <w:style w:type="character" w:styleId="IntenseReference">
    <w:name w:val="Intense Reference"/>
    <w:basedOn w:val="DefaultParagraphFont"/>
    <w:uiPriority w:val="32"/>
    <w:qFormat/>
    <w:rsid w:val="00C34064"/>
    <w:rPr>
      <w:b/>
      <w:bCs/>
      <w:smallCaps/>
      <w:color w:val="auto"/>
      <w:spacing w:val="5"/>
      <w:u w:val="single"/>
    </w:rPr>
  </w:style>
  <w:style w:type="paragraph" w:customStyle="1" w:styleId="2ColumnHeading">
    <w:name w:val="2Column Heading"/>
    <w:basedOn w:val="BodyText"/>
    <w:qFormat/>
    <w:rsid w:val="00C34064"/>
    <w:pPr>
      <w:spacing w:after="60"/>
      <w:ind w:left="-2268"/>
    </w:pPr>
    <w:rPr>
      <w:b/>
    </w:rPr>
  </w:style>
  <w:style w:type="paragraph" w:customStyle="1" w:styleId="Heading1TOC">
    <w:name w:val="Heading1 TOC"/>
    <w:basedOn w:val="Normal"/>
    <w:qFormat/>
    <w:rsid w:val="00C34064"/>
    <w:pPr>
      <w:spacing w:before="240" w:after="120"/>
    </w:pPr>
    <w:rPr>
      <w:rFonts w:ascii="Times New Roman" w:hAnsi="Times New Roman"/>
      <w:b/>
      <w:sz w:val="32"/>
    </w:rPr>
  </w:style>
  <w:style w:type="paragraph" w:customStyle="1" w:styleId="Heading2TOC">
    <w:name w:val="Heading2 TOC"/>
    <w:basedOn w:val="Normal"/>
    <w:qFormat/>
    <w:rsid w:val="00C34064"/>
    <w:pPr>
      <w:spacing w:before="240" w:after="60"/>
    </w:pPr>
    <w:rPr>
      <w:rFonts w:ascii="Times New Roman" w:hAnsi="Times New Roman"/>
      <w:b/>
      <w:sz w:val="28"/>
    </w:rPr>
  </w:style>
  <w:style w:type="character" w:customStyle="1" w:styleId="Underline">
    <w:name w:val="Underline"/>
    <w:basedOn w:val="DefaultParagraphFont"/>
    <w:qFormat/>
    <w:rsid w:val="00C34064"/>
    <w:rPr>
      <w:u w:val="single"/>
    </w:rPr>
  </w:style>
  <w:style w:type="character" w:customStyle="1" w:styleId="BoldandItalics">
    <w:name w:val="Bold and Italics"/>
    <w:qFormat/>
    <w:rsid w:val="00C34064"/>
    <w:rPr>
      <w:b/>
      <w:i/>
      <w:u w:val="none"/>
    </w:rPr>
  </w:style>
  <w:style w:type="paragraph" w:styleId="BalloonText">
    <w:name w:val="Balloon Text"/>
    <w:basedOn w:val="Normal"/>
    <w:link w:val="BalloonTextChar"/>
    <w:rsid w:val="00C34064"/>
    <w:rPr>
      <w:rFonts w:ascii="Tahoma" w:hAnsi="Tahoma" w:cs="Tahoma"/>
      <w:sz w:val="16"/>
      <w:szCs w:val="16"/>
    </w:rPr>
  </w:style>
  <w:style w:type="character" w:customStyle="1" w:styleId="BalloonTextChar">
    <w:name w:val="Balloon Text Char"/>
    <w:basedOn w:val="DefaultParagraphFont"/>
    <w:link w:val="BalloonText"/>
    <w:rsid w:val="00C340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0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40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064"/>
    <w:rPr>
      <w:b/>
      <w:color w:val="660033"/>
      <w:spacing w:val="0"/>
    </w:rPr>
  </w:style>
  <w:style w:type="paragraph" w:customStyle="1" w:styleId="Nameditemlist">
    <w:name w:val="Named item list"/>
    <w:basedOn w:val="BodyText"/>
    <w:qFormat/>
    <w:rsid w:val="00C34064"/>
    <w:pPr>
      <w:tabs>
        <w:tab w:val="left" w:pos="2835"/>
      </w:tabs>
      <w:ind w:left="2835" w:hanging="2835"/>
    </w:pPr>
  </w:style>
  <w:style w:type="paragraph" w:customStyle="1" w:styleId="BodyTextnopadding">
    <w:name w:val="Body Text no padding"/>
    <w:basedOn w:val="BodyText"/>
    <w:qFormat/>
    <w:rsid w:val="00C34064"/>
    <w:pPr>
      <w:spacing w:before="0" w:after="0"/>
    </w:pPr>
  </w:style>
  <w:style w:type="paragraph" w:customStyle="1" w:styleId="BodyTextBold">
    <w:name w:val="Body Text Bold"/>
    <w:basedOn w:val="BodyText"/>
    <w:qFormat/>
    <w:rsid w:val="00C34064"/>
    <w:rPr>
      <w:b/>
    </w:rPr>
  </w:style>
  <w:style w:type="character" w:styleId="Hyperlink">
    <w:name w:val="Hyperlink"/>
    <w:basedOn w:val="DefaultParagraphFont"/>
    <w:uiPriority w:val="99"/>
    <w:unhideWhenUsed/>
    <w:rsid w:val="00D52B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921</Words>
  <Characters>6103</Characters>
  <Application>Microsoft Office Word</Application>
  <DocSecurity>0</DocSecurity>
  <Lines>234</Lines>
  <Paragraphs>140</Paragraphs>
  <ScaleCrop>false</ScaleCrop>
  <Company>Author-it Software Corporation Ltd.</Company>
  <LinksUpToDate>false</LinksUpToDate>
  <CharactersWithSpaces>6884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MEM11018 Organise and maintain warehouse stock receival and dispatch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2025-03-01T12:46:00Z</dcterms:created>
  <dcterms:modified xsi:type="dcterms:W3CDTF">2025-03-01T12:46:00Z</dcterms:modified>
</cp:coreProperties>
</file>