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A4D" w:rsidP="006D7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MEM11017 Organise and lead stocktakes</w:t>
      </w:r>
      <w:r>
        <w:fldChar w:fldCharType="end"/>
      </w:r>
    </w:p>
    <w:p w:rsidR="006D7A4D" w:rsidP="006D7A4D">
      <w:pPr>
        <w:pStyle w:val="Version"/>
        <w:sectPr w:rsidSect="00022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4CE" w:rsidP="000224CE">
      <w:pPr>
        <w:pStyle w:val="SuperHeading"/>
      </w:pPr>
      <w:r w:rsidRPr="000224CE">
        <w:t>Assessment Requirements for MEM11017 Organise and lead stocktakes</w:t>
      </w:r>
    </w:p>
    <w:p w:rsidR="00000000" w:rsidRPr="000224CE" w:rsidP="000224CE">
      <w:pPr>
        <w:pStyle w:val="Heading1"/>
      </w:pPr>
      <w:bookmarkStart w:id="1" w:name="O_950681"/>
      <w:bookmarkEnd w:id="1"/>
      <w:r w:rsidRPr="000224CE">
        <w:t>Modification History</w:t>
      </w:r>
    </w:p>
    <w:p w:rsidR="00000000" w:rsidRPr="000224CE" w:rsidP="006D7A4D">
      <w:pPr>
        <w:pStyle w:val="BodyText"/>
      </w:pPr>
      <w:r w:rsidRPr="000224CE">
        <w:t xml:space="preserve">Release 1. Supersedes and is equivalent to MEM11017B Organise and lead stocktakes </w:t>
      </w:r>
    </w:p>
    <w:p w:rsidR="00000000" w:rsidRPr="000224CE" w:rsidP="000224CE">
      <w:pPr>
        <w:pStyle w:val="Heading1"/>
      </w:pPr>
      <w:bookmarkStart w:id="2" w:name="O_950684"/>
      <w:bookmarkEnd w:id="2"/>
      <w:r w:rsidRPr="000224CE">
        <w:t>Performance Evidence</w:t>
      </w:r>
    </w:p>
    <w:p w:rsidR="00000000" w:rsidRPr="000224CE" w:rsidP="006D7A4D">
      <w:pPr>
        <w:pStyle w:val="BodyText"/>
      </w:pPr>
      <w:r w:rsidRPr="000224CE">
        <w:t>Evidence required to demonstrate competence in this unit must be relevant to and satisfy the requirements of the elements and performance criteria on at least two (2) occasions and include:</w:t>
      </w:r>
    </w:p>
    <w:p w:rsidR="00000000" w:rsidRPr="000224CE" w:rsidP="000224CE">
      <w:pPr>
        <w:pStyle w:val="ListBullet"/>
      </w:pPr>
      <w:r w:rsidRPr="000224CE">
        <w:t>following work instructions, standard operating procedures (SOPs)</w:t>
      </w:r>
      <w:r w:rsidRPr="000224CE">
        <w:t xml:space="preserve"> and safe work practices </w:t>
      </w:r>
    </w:p>
    <w:p w:rsidR="00000000" w:rsidRPr="000224CE" w:rsidP="000224CE">
      <w:pPr>
        <w:pStyle w:val="ListBullet"/>
      </w:pPr>
      <w:r w:rsidRPr="000224CE">
        <w:t>preparing inventory lists and instructions on procedures to be followed</w:t>
      </w:r>
    </w:p>
    <w:p w:rsidR="00000000" w:rsidRPr="000224CE" w:rsidP="000224CE">
      <w:pPr>
        <w:pStyle w:val="ListBullet"/>
      </w:pPr>
      <w:r w:rsidRPr="000224CE">
        <w:t>providing directions to personnel undertaking stocktaking and equipment to carry out the stocktake</w:t>
      </w:r>
    </w:p>
    <w:p w:rsidR="00000000" w:rsidRPr="000224CE" w:rsidP="000224CE">
      <w:pPr>
        <w:pStyle w:val="ListBullet"/>
      </w:pPr>
      <w:r w:rsidRPr="000224CE">
        <w:t>undertaking numerical operations and calculations associate</w:t>
      </w:r>
      <w:r w:rsidRPr="000224CE">
        <w:t>d with organising and leading stocktakes</w:t>
      </w:r>
    </w:p>
    <w:p w:rsidR="00000000" w:rsidRPr="000224CE" w:rsidP="000224CE">
      <w:pPr>
        <w:pStyle w:val="ListBullet"/>
      </w:pPr>
      <w:r w:rsidRPr="000224CE">
        <w:t>analysing and reporting results of stocktakes by manual and electronic means</w:t>
      </w:r>
    </w:p>
    <w:p w:rsidR="00000000" w:rsidRPr="000224CE" w:rsidP="000224CE">
      <w:pPr>
        <w:pStyle w:val="ListBullet"/>
      </w:pPr>
      <w:r w:rsidRPr="000224CE">
        <w:t>reconciling inventory documentation in accordance with SOPs.</w:t>
      </w:r>
    </w:p>
    <w:p w:rsidR="00000000" w:rsidRPr="000224CE" w:rsidP="000224CE">
      <w:pPr>
        <w:pStyle w:val="AllowPageBreak"/>
      </w:pPr>
    </w:p>
    <w:p w:rsidR="00000000" w:rsidRPr="000224CE" w:rsidP="000224CE">
      <w:pPr>
        <w:pStyle w:val="Heading1"/>
      </w:pPr>
      <w:bookmarkStart w:id="3" w:name="O_950683"/>
      <w:bookmarkEnd w:id="3"/>
      <w:r w:rsidRPr="000224CE">
        <w:t>Knowledge Evidence</w:t>
      </w:r>
    </w:p>
    <w:p w:rsidR="00000000" w:rsidRPr="000224CE" w:rsidP="006D7A4D">
      <w:pPr>
        <w:pStyle w:val="BodyText"/>
      </w:pPr>
      <w:r w:rsidRPr="000224CE">
        <w:t>Evidence required to demonstrate the requ</w:t>
      </w:r>
      <w:r w:rsidRPr="000224CE">
        <w:t>ired knowledge for this unit must be relevant to and satisfy the requirements of the elements and performance criteria and include knowledge of:</w:t>
      </w:r>
    </w:p>
    <w:p w:rsidR="00000000" w:rsidRPr="000224CE" w:rsidP="000224CE">
      <w:pPr>
        <w:pStyle w:val="ListBullet"/>
      </w:pPr>
      <w:r w:rsidRPr="000224CE">
        <w:t xml:space="preserve">safe work practices </w:t>
      </w:r>
    </w:p>
    <w:p w:rsidR="00000000" w:rsidRPr="000224CE" w:rsidP="000224CE">
      <w:pPr>
        <w:pStyle w:val="ListBullet"/>
      </w:pPr>
      <w:r w:rsidRPr="000224CE">
        <w:t>relevant inventory systems and procedures</w:t>
      </w:r>
    </w:p>
    <w:p w:rsidR="00000000" w:rsidRPr="000224CE" w:rsidP="000224CE">
      <w:pPr>
        <w:pStyle w:val="ListBullet"/>
      </w:pPr>
      <w:r w:rsidRPr="000224CE">
        <w:t>recording systems and procedures</w:t>
      </w:r>
    </w:p>
    <w:p w:rsidR="00000000" w:rsidRPr="000224CE" w:rsidP="000224CE">
      <w:pPr>
        <w:pStyle w:val="ListBullet"/>
      </w:pPr>
      <w:r w:rsidRPr="000224CE">
        <w:t>analysis and r</w:t>
      </w:r>
      <w:r w:rsidRPr="000224CE">
        <w:t>eporting methods/procedures</w:t>
      </w:r>
    </w:p>
    <w:p w:rsidR="00000000" w:rsidRPr="000224CE" w:rsidP="000224CE">
      <w:pPr>
        <w:pStyle w:val="ListBullet"/>
      </w:pPr>
      <w:r w:rsidRPr="000224CE">
        <w:t>audit processes.</w:t>
      </w:r>
    </w:p>
    <w:p w:rsidR="00000000" w:rsidRPr="000224CE" w:rsidP="000224CE">
      <w:pPr>
        <w:pStyle w:val="AllowPageBreak"/>
      </w:pPr>
    </w:p>
    <w:p w:rsidR="00000000" w:rsidRPr="000224CE" w:rsidP="000224CE">
      <w:pPr>
        <w:pStyle w:val="Heading1"/>
      </w:pPr>
      <w:bookmarkStart w:id="4" w:name="O_950682"/>
      <w:bookmarkEnd w:id="4"/>
      <w:r w:rsidRPr="000224CE">
        <w:t>Assessment Conditions</w:t>
      </w:r>
    </w:p>
    <w:p w:rsidR="00000000" w:rsidRPr="000224CE" w:rsidP="000224CE">
      <w:pPr>
        <w:pStyle w:val="ListBullet"/>
      </w:pPr>
      <w:r w:rsidRPr="000224CE">
        <w:t>Assessors must:</w:t>
      </w:r>
    </w:p>
    <w:p w:rsidR="00000000" w:rsidRPr="000224CE" w:rsidP="000224CE">
      <w:pPr>
        <w:pStyle w:val="ListBullet2"/>
      </w:pPr>
      <w:r w:rsidRPr="000224CE">
        <w:t>have vocational competency in organising and leading stocktakes at least to the level being assessed with relevant industry knowledge and experience</w:t>
      </w:r>
    </w:p>
    <w:p w:rsidR="00000000" w:rsidRPr="000224CE" w:rsidP="000224CE">
      <w:pPr>
        <w:pStyle w:val="ListBullet2"/>
      </w:pPr>
      <w:r w:rsidRPr="000224CE">
        <w:t xml:space="preserve">satisfy the assessor requirements in the </w:t>
      </w:r>
      <w:r w:rsidRPr="000224CE">
        <w:rPr>
          <w:rStyle w:val="Emphasis"/>
        </w:rPr>
        <w:t xml:space="preserve">Standards for Registered Training Organisations 2015 </w:t>
      </w:r>
      <w:r w:rsidRPr="000224CE">
        <w:t>or its replacement</w:t>
      </w:r>
      <w:r w:rsidRPr="000224CE">
        <w:rPr>
          <w:rStyle w:val="Emphasis"/>
        </w:rPr>
        <w:t xml:space="preserve"> </w:t>
      </w:r>
      <w:r w:rsidRPr="000224CE">
        <w:t xml:space="preserve">and comply with the </w:t>
      </w:r>
      <w:r w:rsidRPr="000224CE">
        <w:rPr>
          <w:rStyle w:val="Emphasis"/>
        </w:rPr>
        <w:t xml:space="preserve">National Vocational Education and Training Regulator Act 2011, </w:t>
      </w:r>
      <w:r w:rsidRPr="000224CE">
        <w:t>its replacement</w:t>
      </w:r>
      <w:r w:rsidRPr="000224CE">
        <w:rPr>
          <w:rStyle w:val="Emphasis"/>
        </w:rPr>
        <w:t xml:space="preserve"> </w:t>
      </w:r>
      <w:r w:rsidRPr="000224CE">
        <w:t>or equivalent legislation covering VET regul</w:t>
      </w:r>
      <w:r w:rsidRPr="000224CE">
        <w:t>ation in a non-referring state/territory as the case requires</w:t>
      </w:r>
    </w:p>
    <w:p w:rsidR="00000000" w:rsidRPr="000224CE" w:rsidP="000224CE">
      <w:pPr>
        <w:pStyle w:val="ListBullet"/>
      </w:pPr>
      <w:r w:rsidRPr="000224CE">
        <w:t>Where possible assessment must occur in operational workplace situations. Where this is not possible or where personal safety or environmental damage are limiting factors, assessment must occur</w:t>
      </w:r>
      <w:r w:rsidRPr="000224CE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0224CE">
        <w:t>job role environment skills</w:t>
      </w:r>
    </w:p>
    <w:p w:rsidR="00000000" w:rsidRPr="000224CE" w:rsidP="000224CE">
      <w:pPr>
        <w:pStyle w:val="ListBullet"/>
      </w:pPr>
      <w:r w:rsidRPr="000224CE">
        <w:t>Conditions for assessment must include access to all tools, equipment, materials and documentation required, including relevant workplace procedures, product and manufacturing specifications</w:t>
      </w:r>
    </w:p>
    <w:p w:rsidR="00000000" w:rsidRPr="000224CE" w:rsidP="000224CE">
      <w:pPr>
        <w:pStyle w:val="ListBullet"/>
      </w:pPr>
      <w:r w:rsidRPr="000224CE">
        <w:t>Assessment processes and techniques m</w:t>
      </w:r>
      <w:r w:rsidRPr="000224CE">
        <w:t>ust be appropriate to the language, literacy and numeracy requirements of the work being performed and the needs of the candidate.</w:t>
      </w:r>
    </w:p>
    <w:p w:rsidR="00000000" w:rsidRPr="000224CE" w:rsidP="000224CE">
      <w:pPr>
        <w:pStyle w:val="AllowPageBreak"/>
      </w:pPr>
    </w:p>
    <w:p w:rsidR="00000000" w:rsidRPr="000224CE" w:rsidP="000224CE">
      <w:pPr>
        <w:pStyle w:val="Heading1"/>
      </w:pPr>
      <w:bookmarkStart w:id="5" w:name="O_950680"/>
      <w:bookmarkEnd w:id="5"/>
      <w:r w:rsidRPr="000224CE">
        <w:t>Links</w:t>
      </w:r>
    </w:p>
    <w:p w:rsidR="00000000" w:rsidRPr="000224CE" w:rsidP="006D7A4D">
      <w:pPr>
        <w:pStyle w:val="BodyText"/>
      </w:pPr>
      <w:r w:rsidRPr="000224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A7A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224CE" w:rsidP="000224CE"/>
    <w:sectPr w:rsidSect="000224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CE" w:rsidRPr="006D7A4D" w:rsidP="006D7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4D" w:rsidP="00022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7A4D" w:rsidP="00022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7A4D" w:rsidP="00022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4CE" w:rsidRPr="006D7A4D" w:rsidP="006D7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4D" w:rsidRPr="002D2AF8" w:rsidP="00022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MEM11017 Organise and lead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D7A4D" w:rsidP="00022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A07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569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C65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4CE"/>
  </w:style>
  <w:style w:type="character" w:customStyle="1" w:styleId="Heading1Char">
    <w:name w:val="Heading 1 Char"/>
    <w:basedOn w:val="DefaultParagraphFont"/>
    <w:link w:val="Heading1"/>
    <w:rsid w:val="00022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4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4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24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24CE"/>
    <w:rPr>
      <w:i/>
    </w:rPr>
  </w:style>
  <w:style w:type="paragraph" w:customStyle="1" w:styleId="SuperHeading">
    <w:name w:val="SuperHeading"/>
    <w:basedOn w:val="Normal"/>
    <w:rsid w:val="00022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4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4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24CE"/>
    <w:rPr>
      <w:b/>
      <w:spacing w:val="0"/>
    </w:rPr>
  </w:style>
  <w:style w:type="paragraph" w:customStyle="1" w:styleId="SuperTitle">
    <w:name w:val="SuperTitle"/>
    <w:basedOn w:val="Title"/>
    <w:rsid w:val="00022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4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4CE"/>
  </w:style>
  <w:style w:type="paragraph" w:styleId="TableofFigures">
    <w:name w:val="table of figures"/>
    <w:basedOn w:val="Normal"/>
    <w:next w:val="Normal"/>
    <w:semiHidden/>
    <w:rsid w:val="00022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4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4CE"/>
    <w:rPr>
      <w:rFonts w:ascii="Wingdings" w:hAnsi="Wingdings"/>
    </w:rPr>
  </w:style>
  <w:style w:type="paragraph" w:customStyle="1" w:styleId="TableHeading">
    <w:name w:val="Table Heading"/>
    <w:basedOn w:val="HeadingBase"/>
    <w:rsid w:val="00022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4CE"/>
    <w:rPr>
      <w:color w:val="0033CC"/>
      <w:u w:val="none"/>
    </w:rPr>
  </w:style>
  <w:style w:type="paragraph" w:customStyle="1" w:styleId="BodyTextRight">
    <w:name w:val="Body Text Right"/>
    <w:basedOn w:val="BodyText"/>
    <w:rsid w:val="00022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4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4CE"/>
    <w:rPr>
      <w:sz w:val="32"/>
    </w:rPr>
  </w:style>
  <w:style w:type="paragraph" w:customStyle="1" w:styleId="HeadingProcedure">
    <w:name w:val="Heading Procedure"/>
    <w:basedOn w:val="HeadingBase"/>
    <w:next w:val="Normal"/>
    <w:rsid w:val="00022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4CE"/>
    <w:pPr>
      <w:spacing w:before="60" w:after="60"/>
    </w:pPr>
  </w:style>
  <w:style w:type="paragraph" w:styleId="ListContinue">
    <w:name w:val="List Continue"/>
    <w:basedOn w:val="List"/>
    <w:rsid w:val="000224CE"/>
    <w:pPr>
      <w:ind w:firstLine="0"/>
    </w:pPr>
  </w:style>
  <w:style w:type="paragraph" w:customStyle="1" w:styleId="ListNote">
    <w:name w:val="List Note"/>
    <w:basedOn w:val="List"/>
    <w:rsid w:val="00022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4CE"/>
    <w:rPr>
      <w:rFonts w:ascii="Courier New" w:hAnsi="Courier New"/>
    </w:rPr>
  </w:style>
  <w:style w:type="paragraph" w:customStyle="1" w:styleId="NoteBullet">
    <w:name w:val="Note Bullet"/>
    <w:basedOn w:val="Note"/>
    <w:rsid w:val="00022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4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4CE"/>
    <w:rPr>
      <w:b/>
      <w:smallCaps/>
    </w:rPr>
  </w:style>
  <w:style w:type="paragraph" w:customStyle="1" w:styleId="TableListNumber">
    <w:name w:val="Table List Number"/>
    <w:basedOn w:val="ListNumber"/>
    <w:rsid w:val="00022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4CE"/>
    <w:pPr>
      <w:numPr>
        <w:numId w:val="9"/>
      </w:numPr>
    </w:pPr>
  </w:style>
  <w:style w:type="paragraph" w:customStyle="1" w:styleId="ListAlpha2">
    <w:name w:val="List Alpha 2"/>
    <w:basedOn w:val="List2"/>
    <w:rsid w:val="000224CE"/>
    <w:pPr>
      <w:numPr>
        <w:numId w:val="8"/>
      </w:numPr>
    </w:pPr>
  </w:style>
  <w:style w:type="paragraph" w:styleId="List2">
    <w:name w:val="List 2"/>
    <w:basedOn w:val="BodyText"/>
    <w:rsid w:val="00022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4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4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4CE"/>
    <w:pPr>
      <w:numPr>
        <w:numId w:val="4"/>
      </w:numPr>
    </w:pPr>
  </w:style>
  <w:style w:type="paragraph" w:styleId="ListContinue2">
    <w:name w:val="List Continue 2"/>
    <w:basedOn w:val="List2"/>
    <w:rsid w:val="000224CE"/>
    <w:pPr>
      <w:ind w:firstLine="0"/>
    </w:pPr>
  </w:style>
  <w:style w:type="paragraph" w:styleId="ListContinue3">
    <w:name w:val="List Continue 3"/>
    <w:basedOn w:val="List3"/>
    <w:rsid w:val="000224CE"/>
    <w:pPr>
      <w:ind w:left="1021" w:firstLine="0"/>
    </w:pPr>
  </w:style>
  <w:style w:type="paragraph" w:styleId="ListContinue4">
    <w:name w:val="List Continue 4"/>
    <w:basedOn w:val="List4"/>
    <w:rsid w:val="000224CE"/>
    <w:pPr>
      <w:ind w:firstLine="0"/>
    </w:pPr>
  </w:style>
  <w:style w:type="paragraph" w:styleId="ListContinue5">
    <w:name w:val="List Continue 5"/>
    <w:basedOn w:val="List5"/>
    <w:rsid w:val="000224CE"/>
    <w:pPr>
      <w:ind w:firstLine="0"/>
    </w:pPr>
  </w:style>
  <w:style w:type="paragraph" w:styleId="ListNumber3">
    <w:name w:val="List Number 3"/>
    <w:basedOn w:val="List3"/>
    <w:rsid w:val="000224CE"/>
    <w:pPr>
      <w:numPr>
        <w:numId w:val="5"/>
      </w:numPr>
    </w:pPr>
  </w:style>
  <w:style w:type="paragraph" w:styleId="ListNumber4">
    <w:name w:val="List Number 4"/>
    <w:basedOn w:val="List4"/>
    <w:rsid w:val="000224CE"/>
    <w:pPr>
      <w:numPr>
        <w:numId w:val="6"/>
      </w:numPr>
    </w:pPr>
  </w:style>
  <w:style w:type="paragraph" w:styleId="ListNumber5">
    <w:name w:val="List Number 5"/>
    <w:basedOn w:val="List5"/>
    <w:rsid w:val="000224CE"/>
    <w:pPr>
      <w:numPr>
        <w:numId w:val="7"/>
      </w:numPr>
    </w:pPr>
  </w:style>
  <w:style w:type="paragraph" w:styleId="BlockText">
    <w:name w:val="Block Text"/>
    <w:basedOn w:val="Normal"/>
    <w:rsid w:val="00022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4CE"/>
    <w:rPr>
      <w:sz w:val="16"/>
      <w:vertAlign w:val="superscript"/>
    </w:rPr>
  </w:style>
  <w:style w:type="character" w:customStyle="1" w:styleId="Symbols">
    <w:name w:val="Symbols"/>
    <w:basedOn w:val="DefaultParagraphFont"/>
    <w:rsid w:val="000224CE"/>
    <w:rPr>
      <w:rFonts w:ascii="Symbol" w:hAnsi="Symbol"/>
    </w:rPr>
  </w:style>
  <w:style w:type="character" w:customStyle="1" w:styleId="MenuOptions">
    <w:name w:val="Menu Options"/>
    <w:basedOn w:val="DefaultParagraphFont"/>
    <w:rsid w:val="00022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4CE"/>
    <w:rPr>
      <w:b/>
    </w:rPr>
  </w:style>
  <w:style w:type="character" w:customStyle="1" w:styleId="Underlined">
    <w:name w:val="Underlined"/>
    <w:basedOn w:val="DefaultParagraphFont"/>
    <w:rsid w:val="000224CE"/>
    <w:rPr>
      <w:u w:val="single"/>
    </w:rPr>
  </w:style>
  <w:style w:type="paragraph" w:customStyle="1" w:styleId="TableBodyTextRight">
    <w:name w:val="Table Body Text Right"/>
    <w:basedOn w:val="TableBodyText"/>
    <w:rsid w:val="00022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4CE"/>
    <w:rPr>
      <w:sz w:val="18"/>
    </w:rPr>
  </w:style>
  <w:style w:type="paragraph" w:customStyle="1" w:styleId="BodySmallRight">
    <w:name w:val="Body Small Right"/>
    <w:basedOn w:val="BodyTextRight"/>
    <w:rsid w:val="000224CE"/>
    <w:rPr>
      <w:sz w:val="18"/>
      <w:szCs w:val="18"/>
    </w:rPr>
  </w:style>
  <w:style w:type="paragraph" w:customStyle="1" w:styleId="MarginEdition">
    <w:name w:val="Margin Edition"/>
    <w:basedOn w:val="MarginNote"/>
    <w:rsid w:val="00022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4CE"/>
    <w:rPr>
      <w:sz w:val="2"/>
      <w:szCs w:val="2"/>
    </w:rPr>
  </w:style>
  <w:style w:type="character" w:customStyle="1" w:styleId="Small">
    <w:name w:val="Small"/>
    <w:basedOn w:val="DefaultParagraphFont"/>
    <w:rsid w:val="000224CE"/>
    <w:rPr>
      <w:sz w:val="16"/>
    </w:rPr>
  </w:style>
  <w:style w:type="paragraph" w:customStyle="1" w:styleId="WideTable">
    <w:name w:val="Wide Table"/>
    <w:basedOn w:val="Normal"/>
    <w:rsid w:val="00022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4CE"/>
  </w:style>
  <w:style w:type="paragraph" w:styleId="Quote">
    <w:name w:val="Quote"/>
    <w:basedOn w:val="Heading1"/>
    <w:link w:val="QuoteChar"/>
    <w:qFormat/>
    <w:rsid w:val="00022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4CE"/>
    <w:pPr>
      <w:pageBreakBefore/>
    </w:pPr>
  </w:style>
  <w:style w:type="paragraph" w:customStyle="1" w:styleId="Border">
    <w:name w:val="Border"/>
    <w:basedOn w:val="Normal"/>
    <w:qFormat/>
    <w:rsid w:val="00022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4CE"/>
    <w:rPr>
      <w:u w:val="single"/>
    </w:rPr>
  </w:style>
  <w:style w:type="character" w:customStyle="1" w:styleId="BoldandItalics">
    <w:name w:val="Bold and Italics"/>
    <w:qFormat/>
    <w:rsid w:val="000224CE"/>
    <w:rPr>
      <w:b/>
      <w:i/>
      <w:u w:val="none"/>
    </w:rPr>
  </w:style>
  <w:style w:type="paragraph" w:styleId="BalloonText">
    <w:name w:val="Balloon Text"/>
    <w:basedOn w:val="Normal"/>
    <w:link w:val="BalloonTextChar"/>
    <w:rsid w:val="00022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4CE"/>
    <w:pPr>
      <w:spacing w:before="0" w:after="0"/>
    </w:pPr>
  </w:style>
  <w:style w:type="paragraph" w:customStyle="1" w:styleId="BodyTextBold">
    <w:name w:val="Body Text Bold"/>
    <w:basedOn w:val="BodyText"/>
    <w:qFormat/>
    <w:rsid w:val="000224CE"/>
    <w:rPr>
      <w:b/>
    </w:rPr>
  </w:style>
  <w:style w:type="character" w:styleId="Hyperlink">
    <w:name w:val="Hyperlink"/>
    <w:basedOn w:val="DefaultParagraphFont"/>
    <w:uiPriority w:val="99"/>
    <w:unhideWhenUsed/>
    <w:rsid w:val="006D7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2602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MEM11017 Organise and lead stocktakes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