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0636" w:rsidP="00850636">
      <w:pPr>
        <w:pStyle w:val="Title"/>
      </w:pPr>
      <w:r>
        <w:fldChar w:fldCharType="begin"/>
      </w:r>
      <w:r>
        <w:instrText xml:space="preserve"> TITLE   \* MERGEFORMAT </w:instrText>
      </w:r>
      <w:r>
        <w:fldChar w:fldCharType="separate"/>
      </w:r>
      <w:r>
        <w:t>MEM11016 Order materials</w:t>
      </w:r>
      <w:r>
        <w:fldChar w:fldCharType="end"/>
      </w:r>
    </w:p>
    <w:p w:rsidR="00850636" w:rsidP="00850636">
      <w:pPr>
        <w:pStyle w:val="Version"/>
        <w:sectPr w:rsidSect="00B722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2278" w:rsidP="00B72278">
      <w:pPr>
        <w:pStyle w:val="SuperHeading"/>
      </w:pPr>
      <w:r w:rsidRPr="00B72278">
        <w:t>MEM11016 Order materials</w:t>
      </w:r>
    </w:p>
    <w:p w:rsidR="00000000" w:rsidRPr="00B72278" w:rsidP="00B72278">
      <w:pPr>
        <w:pStyle w:val="Heading1"/>
      </w:pPr>
      <w:bookmarkStart w:id="1" w:name="O_950666"/>
      <w:bookmarkEnd w:id="1"/>
      <w:r w:rsidRPr="00B72278">
        <w:t>Modification History</w:t>
      </w:r>
    </w:p>
    <w:p w:rsidR="00000000" w:rsidRPr="00B72278" w:rsidP="00850636">
      <w:pPr>
        <w:pStyle w:val="BodyText"/>
      </w:pPr>
      <w:r w:rsidRPr="00B72278">
        <w:t xml:space="preserve">Release 1. Supersedes and is equivalent to MEM11016B Order materials </w:t>
      </w:r>
    </w:p>
    <w:p w:rsidR="00000000" w:rsidRPr="00B72278" w:rsidP="00B72278">
      <w:pPr>
        <w:pStyle w:val="Heading1"/>
      </w:pPr>
      <w:bookmarkStart w:id="2" w:name="O_950674"/>
      <w:bookmarkEnd w:id="2"/>
      <w:r w:rsidRPr="00B72278">
        <w:t>Application</w:t>
      </w:r>
    </w:p>
    <w:p w:rsidR="00000000" w:rsidRPr="00B72278" w:rsidP="00850636">
      <w:pPr>
        <w:pStyle w:val="BodyText"/>
      </w:pPr>
      <w:r w:rsidRPr="00B72278">
        <w:t xml:space="preserve">This unit of competency defines the skills and knowledge required to prepare a purchase/order list and place the order. It applies to purchasing activities </w:t>
      </w:r>
      <w:r w:rsidRPr="00B72278">
        <w:t>carried out by a person other than the purchasing officer, including maintenance, service, stores and warehouse personnel. Approval to order limits and delegations will be included in the standard operating procedures (SOPs) or purchasing policy.</w:t>
      </w:r>
    </w:p>
    <w:p w:rsidR="00000000" w:rsidRPr="00B72278" w:rsidP="00850636">
      <w:pPr>
        <w:pStyle w:val="BodyText"/>
      </w:pPr>
      <w:r w:rsidRPr="00B72278">
        <w:t>Where in</w:t>
      </w:r>
      <w:r w:rsidRPr="00B72278">
        <w:t>terpretation of technical drawings is required unit MEM09002 Interpret technical drawing should also be selected.</w:t>
      </w:r>
    </w:p>
    <w:p w:rsidR="00000000" w:rsidRPr="00B72278" w:rsidP="00850636">
      <w:pPr>
        <w:pStyle w:val="BodyText"/>
      </w:pPr>
      <w:r w:rsidRPr="00B72278">
        <w:t>Where the selection and use of engineering measurement is required unit MEM12023 Perform engineering measurements should also be selected.</w:t>
      </w:r>
    </w:p>
    <w:p w:rsidR="00000000" w:rsidRPr="00B72278" w:rsidP="00850636">
      <w:pPr>
        <w:pStyle w:val="BodyText"/>
      </w:pPr>
      <w:r w:rsidRPr="00B72278">
        <w:t>N</w:t>
      </w:r>
      <w:r w:rsidRPr="00B72278">
        <w:t>o licensing, legislative or certification requirements apply to this unit at the time of publication.</w:t>
      </w:r>
    </w:p>
    <w:p w:rsidR="00000000" w:rsidRPr="00B72278" w:rsidP="00B72278">
      <w:pPr>
        <w:pStyle w:val="BodyText"/>
      </w:pPr>
      <w:r w:rsidRPr="00B72278">
        <w:rPr>
          <w:rStyle w:val="SpecialBold"/>
        </w:rPr>
        <w:t>Band</w:t>
      </w:r>
      <w:r w:rsidRPr="00B72278">
        <w:t>:</w:t>
      </w:r>
      <w:r w:rsidRPr="00B72278">
        <w:tab/>
      </w:r>
      <w:r w:rsidRPr="00B72278">
        <w:rPr>
          <w:rStyle w:val="SpecialBold"/>
        </w:rPr>
        <w:t>A</w:t>
      </w:r>
    </w:p>
    <w:p w:rsidR="00000000" w:rsidRPr="00B72278" w:rsidP="00B72278">
      <w:pPr>
        <w:pStyle w:val="BodyText"/>
      </w:pPr>
      <w:r w:rsidRPr="00B72278">
        <w:rPr>
          <w:rStyle w:val="SpecialBold"/>
        </w:rPr>
        <w:t>Unit Weight</w:t>
      </w:r>
      <w:r w:rsidRPr="00B72278">
        <w:t>:</w:t>
      </w:r>
      <w:r w:rsidRPr="00B72278">
        <w:tab/>
      </w:r>
      <w:r w:rsidRPr="00B72278">
        <w:rPr>
          <w:rStyle w:val="SpecialBold"/>
        </w:rPr>
        <w:t>2</w:t>
      </w:r>
    </w:p>
    <w:p w:rsidR="00000000" w:rsidRPr="00B72278" w:rsidP="00B72278">
      <w:pPr>
        <w:pStyle w:val="AllowPageBreak"/>
      </w:pPr>
    </w:p>
    <w:p w:rsidR="00000000" w:rsidRPr="00B72278" w:rsidP="00B72278">
      <w:pPr>
        <w:pStyle w:val="Heading1"/>
      </w:pPr>
      <w:bookmarkStart w:id="3" w:name="O_950673"/>
      <w:bookmarkEnd w:id="3"/>
      <w:r w:rsidRPr="00B72278">
        <w:t>Pre-requisite Unit</w:t>
      </w:r>
    </w:p>
    <w:tbl>
      <w:tblPr>
        <w:tblW w:w="0" w:type="auto"/>
        <w:tblLayout w:type="fixed"/>
        <w:tblCellMar>
          <w:left w:w="62" w:type="dxa"/>
          <w:right w:w="62" w:type="dxa"/>
        </w:tblCellMar>
        <w:tblLook w:val="0000"/>
      </w:tblPr>
      <w:tblGrid>
        <w:gridCol w:w="2186"/>
        <w:gridCol w:w="6886"/>
      </w:tblGrid>
      <w:tr w:rsidTr="00B722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MEM13015</w:t>
            </w:r>
          </w:p>
        </w:tc>
        <w:tc>
          <w:tcPr>
            <w:tcW w:w="6886"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Work safely and effectively in manufacturing and engineering</w:t>
            </w:r>
          </w:p>
        </w:tc>
      </w:tr>
      <w:tr w:rsidTr="00B7227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MEM16006</w:t>
            </w:r>
          </w:p>
        </w:tc>
        <w:tc>
          <w:tcPr>
            <w:tcW w:w="6886" w:type="dxa"/>
            <w:tcBorders>
              <w:top w:val="nil"/>
              <w:left w:val="nil"/>
              <w:bottom w:val="nil"/>
              <w:right w:val="nil"/>
            </w:tcBorders>
            <w:tcMar>
              <w:top w:w="0" w:type="dxa"/>
              <w:left w:w="62" w:type="dxa"/>
              <w:bottom w:w="0" w:type="dxa"/>
              <w:right w:w="62" w:type="dxa"/>
            </w:tcMar>
          </w:tcPr>
          <w:p w:rsidR="00000000" w:rsidRPr="00B72278" w:rsidP="00B72278">
            <w:pPr>
              <w:pStyle w:val="BodyText"/>
            </w:pPr>
            <w:r w:rsidRPr="00B72278">
              <w:t>Organise and communicate information</w:t>
            </w:r>
          </w:p>
        </w:tc>
      </w:tr>
    </w:tbl>
    <w:p w:rsidR="00000000" w:rsidRPr="00B72278" w:rsidP="00B72278">
      <w:pPr>
        <w:pStyle w:val="BodyText"/>
      </w:pPr>
    </w:p>
    <w:p w:rsidR="00000000" w:rsidRPr="00B72278" w:rsidP="00B72278">
      <w:pPr>
        <w:pStyle w:val="AllowPageBreak"/>
      </w:pPr>
    </w:p>
    <w:p w:rsidR="00000000" w:rsidRPr="00B72278" w:rsidP="00B72278">
      <w:pPr>
        <w:pStyle w:val="Heading1"/>
      </w:pPr>
      <w:bookmarkStart w:id="4" w:name="O_950672"/>
      <w:bookmarkEnd w:id="4"/>
      <w:r w:rsidRPr="00B72278">
        <w:t>Competency Field</w:t>
      </w:r>
    </w:p>
    <w:p w:rsidR="00000000" w:rsidRPr="00B72278" w:rsidP="00850636">
      <w:pPr>
        <w:pStyle w:val="BodyText"/>
      </w:pPr>
      <w:r w:rsidRPr="00B72278">
        <w:t>Materials handling</w:t>
      </w:r>
    </w:p>
    <w:p w:rsidR="00000000" w:rsidRPr="00B72278" w:rsidP="00B72278">
      <w:pPr>
        <w:pStyle w:val="Heading1"/>
      </w:pPr>
      <w:bookmarkStart w:id="5" w:name="O_950670"/>
      <w:bookmarkEnd w:id="5"/>
      <w:r w:rsidRPr="00B7227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B7227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Performance criteria describe the performance needed to demonstrate ac</w:t>
            </w:r>
            <w:r w:rsidRPr="00B72278">
              <w:t>hievement of the element.</w:t>
            </w: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72278" w:rsidP="00B72278">
            <w:pPr>
              <w:pStyle w:val="BodyText"/>
            </w:pPr>
            <w:r w:rsidRPr="00B72278">
              <w:t>1</w:t>
            </w:r>
          </w:p>
        </w:tc>
        <w:tc>
          <w:tcPr>
            <w:tcW w:w="1986" w:type="dxa"/>
            <w:vMerge w:val="restart"/>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1.1</w:t>
            </w:r>
          </w:p>
        </w:tc>
        <w:tc>
          <w:tcPr>
            <w:tcW w:w="5678"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Follow standard operating procedures (SOPs)</w:t>
            </w: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1.2</w:t>
            </w:r>
          </w:p>
        </w:tc>
        <w:tc>
          <w:tcPr>
            <w:tcW w:w="5678"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Comply with work health and safety (WHS) requirements at all times</w:t>
            </w: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1.3</w:t>
            </w:r>
          </w:p>
        </w:tc>
        <w:tc>
          <w:tcPr>
            <w:tcW w:w="5678"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Identify job requirements from specifications, job sheets or work instructions</w:t>
            </w:r>
          </w:p>
        </w:tc>
      </w:tr>
      <w:tr w:rsidTr="00B7227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72278">
            <w:pPr>
              <w:pStyle w:val="BodyText"/>
              <w:rPr>
                <w:lang w:val="en-NZ"/>
              </w:rPr>
            </w:pP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72278" w:rsidP="00B72278">
            <w:pPr>
              <w:pStyle w:val="BodyText"/>
            </w:pPr>
            <w:r w:rsidRPr="00B72278">
              <w:t>2</w:t>
            </w:r>
          </w:p>
        </w:tc>
        <w:tc>
          <w:tcPr>
            <w:tcW w:w="1986" w:type="dxa"/>
            <w:vMerge w:val="restart"/>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rPr>
                <w:rStyle w:val="SpecialBold"/>
              </w:rPr>
              <w:t>Prepare purchase order/list</w:t>
            </w: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2.1</w:t>
            </w:r>
          </w:p>
        </w:tc>
        <w:tc>
          <w:tcPr>
            <w:tcW w:w="5678"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Prepare purchase order/list according to SOPs</w:t>
            </w: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2.2</w:t>
            </w:r>
          </w:p>
        </w:tc>
        <w:tc>
          <w:tcPr>
            <w:tcW w:w="5678"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Determine material specifications, price limitations, quantities and delivery requirements from instructions and requisitions</w:t>
            </w:r>
          </w:p>
        </w:tc>
      </w:tr>
      <w:tr w:rsidTr="00B72278">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B72278">
            <w:pPr>
              <w:pStyle w:val="BodyText"/>
              <w:rPr>
                <w:lang w:val="en-NZ"/>
              </w:rPr>
            </w:pP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B72278" w:rsidP="00B72278">
            <w:pPr>
              <w:pStyle w:val="BodyText"/>
            </w:pPr>
            <w:r w:rsidRPr="00B72278">
              <w:t>3</w:t>
            </w:r>
          </w:p>
        </w:tc>
        <w:tc>
          <w:tcPr>
            <w:tcW w:w="1986" w:type="dxa"/>
            <w:vMerge w:val="restart"/>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rPr>
                <w:rStyle w:val="SpecialBold"/>
              </w:rPr>
              <w:t>Purchase order</w:t>
            </w: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3.1</w:t>
            </w:r>
          </w:p>
        </w:tc>
        <w:tc>
          <w:tcPr>
            <w:tcW w:w="5678"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 xml:space="preserve">Inform supplier/vendor of requirements and specifications </w:t>
            </w: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3.2</w:t>
            </w:r>
          </w:p>
        </w:tc>
        <w:tc>
          <w:tcPr>
            <w:tcW w:w="5678"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Follow up supplier/vendor to achieve delivery, as required</w:t>
            </w: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3.3</w:t>
            </w:r>
          </w:p>
        </w:tc>
        <w:tc>
          <w:tcPr>
            <w:tcW w:w="5678"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Receive goods and check for damage, where appropriate</w:t>
            </w:r>
          </w:p>
        </w:tc>
      </w:tr>
      <w:tr w:rsidTr="00B7227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3.4</w:t>
            </w:r>
          </w:p>
        </w:tc>
        <w:tc>
          <w:tcPr>
            <w:tcW w:w="5678" w:type="dxa"/>
            <w:tcBorders>
              <w:top w:val="nil"/>
              <w:left w:val="nil"/>
              <w:bottom w:val="nil"/>
              <w:right w:val="nil"/>
            </w:tcBorders>
            <w:tcMar>
              <w:top w:w="0" w:type="dxa"/>
              <w:left w:w="62" w:type="dxa"/>
              <w:bottom w:w="0" w:type="dxa"/>
              <w:right w:w="62" w:type="dxa"/>
            </w:tcMar>
          </w:tcPr>
          <w:p w:rsidR="00000000" w:rsidRPr="00B72278" w:rsidP="00B72278">
            <w:pPr>
              <w:pStyle w:val="BodyText"/>
            </w:pPr>
            <w:r w:rsidRPr="00B72278">
              <w:t>Complete records/files according to SOPs</w:t>
            </w:r>
          </w:p>
        </w:tc>
      </w:tr>
    </w:tbl>
    <w:p w:rsidR="00000000" w:rsidRPr="00B72278" w:rsidP="00B72278">
      <w:pPr>
        <w:pStyle w:val="BodyText"/>
      </w:pPr>
    </w:p>
    <w:p w:rsidR="00000000" w:rsidRPr="00B72278" w:rsidP="00B72278">
      <w:pPr>
        <w:pStyle w:val="AllowPageBreak"/>
      </w:pPr>
    </w:p>
    <w:p w:rsidR="00000000" w:rsidRPr="00B72278" w:rsidP="00B72278">
      <w:pPr>
        <w:pStyle w:val="Heading1"/>
      </w:pPr>
      <w:bookmarkStart w:id="6" w:name="O_950669"/>
      <w:bookmarkEnd w:id="6"/>
      <w:r w:rsidRPr="00B72278">
        <w:t>Foundation Skills</w:t>
      </w:r>
    </w:p>
    <w:p w:rsidR="00000000" w:rsidRPr="00B72278" w:rsidP="00850636">
      <w:pPr>
        <w:pStyle w:val="BodyText"/>
      </w:pPr>
      <w:r w:rsidRPr="00B72278">
        <w:t xml:space="preserve">This section describes those required skills (reading, writing, oral communication and numeracy) that are essential to workplace performance in this unit of competency.  </w:t>
      </w:r>
    </w:p>
    <w:p w:rsidR="00000000" w:rsidRPr="00B72278" w:rsidP="00850636">
      <w:pPr>
        <w:pStyle w:val="BodyText"/>
      </w:pPr>
      <w:r w:rsidRPr="00B72278">
        <w:t xml:space="preserve">Foundation skills essential to performance are explicit in the performance criteria </w:t>
      </w:r>
      <w:r w:rsidRPr="00B72278">
        <w:t>of this unit of competency.</w:t>
      </w:r>
    </w:p>
    <w:p w:rsidR="00000000" w:rsidRPr="00B72278" w:rsidP="00B72278">
      <w:pPr>
        <w:pStyle w:val="Heading1"/>
      </w:pPr>
      <w:bookmarkStart w:id="7" w:name="O_950668"/>
      <w:bookmarkEnd w:id="7"/>
      <w:r w:rsidRPr="00B72278">
        <w:t>Range of Conditions</w:t>
      </w:r>
    </w:p>
    <w:tbl>
      <w:tblPr>
        <w:tblW w:w="9288" w:type="dxa"/>
        <w:tblLayout w:type="fixed"/>
        <w:tblCellMar>
          <w:left w:w="62" w:type="dxa"/>
          <w:right w:w="62" w:type="dxa"/>
        </w:tblCellMar>
        <w:tblLook w:val="0000"/>
      </w:tblPr>
      <w:tblGrid>
        <w:gridCol w:w="2759"/>
        <w:gridCol w:w="6529"/>
      </w:tblGrid>
      <w:tr w:rsidTr="00B72278">
        <w:tblPrEx>
          <w:tblW w:w="9288" w:type="dxa"/>
          <w:tblLayout w:type="fixed"/>
          <w:tblCellMar>
            <w:left w:w="62" w:type="dxa"/>
            <w:right w:w="62" w:type="dxa"/>
          </w:tblCellMar>
          <w:tblLook w:val="0000"/>
        </w:tblPrEx>
        <w:trPr>
          <w:tblHeader/>
        </w:trPr>
        <w:tc>
          <w:tcPr>
            <w:tcW w:w="9288" w:type="dxa"/>
            <w:gridSpan w:val="2"/>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t>This field allows for different work environments and conditions that may affect performance. Essential operating conditions that may be present (depending on the work situation, needs of the</w:t>
            </w:r>
            <w:r w:rsidRPr="00B72278">
              <w:t xml:space="preserve"> candidate, accessibility of the item, and local industry and regional contexts) are included.</w:t>
            </w:r>
          </w:p>
        </w:tc>
      </w:tr>
      <w:tr w:rsidTr="00B72278">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rPr>
                <w:rStyle w:val="SpecialBold"/>
              </w:rPr>
              <w:t>Material specifications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B72278" w:rsidP="00B72278">
            <w:pPr>
              <w:pStyle w:val="ListBullet"/>
            </w:pPr>
            <w:r w:rsidRPr="00B72278">
              <w:t>manufacturers</w:t>
            </w:r>
            <w:r>
              <w:t>’</w:t>
            </w:r>
            <w:r w:rsidRPr="00B72278">
              <w:t xml:space="preserve"> catalogues</w:t>
            </w:r>
          </w:p>
          <w:p w:rsidR="00000000" w:rsidRPr="00B72278" w:rsidP="00B72278">
            <w:pPr>
              <w:pStyle w:val="ListBullet"/>
            </w:pPr>
            <w:r w:rsidRPr="00B72278">
              <w:t>from the item</w:t>
            </w:r>
          </w:p>
          <w:p w:rsidR="00000000" w:rsidRPr="00B72278" w:rsidP="00B72278">
            <w:pPr>
              <w:pStyle w:val="ListBullet"/>
            </w:pPr>
            <w:r w:rsidRPr="00B72278">
              <w:t>from a drawing</w:t>
            </w:r>
          </w:p>
          <w:p w:rsidR="00000000" w:rsidP="00B72278">
            <w:pPr>
              <w:pStyle w:val="BodyText"/>
              <w:rPr>
                <w:lang w:val="en-NZ"/>
              </w:rPr>
            </w:pPr>
          </w:p>
        </w:tc>
      </w:tr>
      <w:tr w:rsidTr="00B72278">
        <w:tblPrEx>
          <w:tblW w:w="9288"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B72278">
            <w:pPr>
              <w:pStyle w:val="BodyText"/>
              <w:rPr>
                <w:lang w:val="en-NZ"/>
              </w:rPr>
            </w:pPr>
            <w:r w:rsidRPr="00B72278">
              <w:rPr>
                <w:rStyle w:val="SpecialBold"/>
              </w:rPr>
              <w:t>Suppliers</w:t>
            </w:r>
            <w:r w:rsidRPr="00B72278">
              <w:t>/</w:t>
            </w:r>
            <w:r w:rsidRPr="00B72278">
              <w:rPr>
                <w:rStyle w:val="SpecialBold"/>
              </w:rPr>
              <w:t>vendors include one (1) or more of the following:</w:t>
            </w:r>
          </w:p>
        </w:tc>
        <w:tc>
          <w:tcPr>
            <w:tcW w:w="6529" w:type="dxa"/>
            <w:tcBorders>
              <w:top w:val="nil"/>
              <w:left w:val="nil"/>
              <w:bottom w:val="nil"/>
              <w:right w:val="nil"/>
            </w:tcBorders>
            <w:tcMar>
              <w:top w:w="0" w:type="dxa"/>
              <w:left w:w="62" w:type="dxa"/>
              <w:bottom w:w="0" w:type="dxa"/>
              <w:right w:w="62" w:type="dxa"/>
            </w:tcMar>
          </w:tcPr>
          <w:p w:rsidR="00000000" w:rsidRPr="00B72278" w:rsidP="00B72278">
            <w:pPr>
              <w:pStyle w:val="ListBullet"/>
            </w:pPr>
            <w:r w:rsidRPr="00B72278">
              <w:t>local</w:t>
            </w:r>
          </w:p>
          <w:p w:rsidR="00000000" w:rsidRPr="00B72278" w:rsidP="00B72278">
            <w:pPr>
              <w:pStyle w:val="ListBullet"/>
            </w:pPr>
            <w:r w:rsidRPr="00B72278">
              <w:t>national</w:t>
            </w:r>
          </w:p>
          <w:p w:rsidR="00000000" w:rsidRPr="00B72278" w:rsidP="00B72278">
            <w:pPr>
              <w:pStyle w:val="ListBullet"/>
            </w:pPr>
            <w:r w:rsidRPr="00B72278">
              <w:t>international</w:t>
            </w:r>
          </w:p>
          <w:p w:rsidR="00000000" w:rsidRPr="00B72278" w:rsidP="00B72278">
            <w:pPr>
              <w:pStyle w:val="ListBullet"/>
            </w:pPr>
            <w:r w:rsidRPr="00B72278">
              <w:t>preferred supplier</w:t>
            </w:r>
          </w:p>
          <w:p w:rsidR="00000000" w:rsidRPr="00B72278" w:rsidP="00B72278">
            <w:pPr>
              <w:pStyle w:val="BodyText"/>
            </w:pPr>
          </w:p>
        </w:tc>
      </w:tr>
    </w:tbl>
    <w:p w:rsidR="00000000" w:rsidRPr="00B72278" w:rsidP="00B72278">
      <w:pPr>
        <w:pStyle w:val="BodyText"/>
      </w:pPr>
    </w:p>
    <w:p w:rsidR="00000000" w:rsidRPr="00B72278" w:rsidP="00B72278">
      <w:pPr>
        <w:pStyle w:val="AllowPageBreak"/>
      </w:pPr>
    </w:p>
    <w:p w:rsidR="00000000" w:rsidRPr="00B72278" w:rsidP="00B72278">
      <w:pPr>
        <w:pStyle w:val="Heading1"/>
      </w:pPr>
      <w:bookmarkStart w:id="8" w:name="O_950667"/>
      <w:bookmarkEnd w:id="8"/>
      <w:r w:rsidRPr="00B72278">
        <w:t>Unit Mapping Information</w:t>
      </w:r>
    </w:p>
    <w:p w:rsidR="00000000" w:rsidRPr="00B72278" w:rsidP="00850636">
      <w:pPr>
        <w:pStyle w:val="BodyText"/>
      </w:pPr>
      <w:r w:rsidRPr="00B72278">
        <w:t xml:space="preserve">Release 1. Supersedes and is equivalent to MEM11016B Order materials </w:t>
      </w:r>
    </w:p>
    <w:p w:rsidR="00000000" w:rsidRPr="00B72278" w:rsidP="00B72278">
      <w:pPr>
        <w:pStyle w:val="Heading1"/>
      </w:pPr>
      <w:bookmarkStart w:id="9" w:name="O_950660"/>
      <w:bookmarkEnd w:id="9"/>
      <w:r w:rsidRPr="00B72278">
        <w:t>Links</w:t>
      </w:r>
    </w:p>
    <w:p w:rsidR="00000000" w:rsidRPr="00B72278" w:rsidP="00850636">
      <w:pPr>
        <w:pStyle w:val="BodyText"/>
      </w:pPr>
      <w:r w:rsidRPr="00B7227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239D9">
        <w:rPr>
          <w:rStyle w:val="Hyperlink"/>
        </w:rPr>
        <w:t>https://vetnet.gov.au/Pages/TrainingDocs.aspx?q=b7050d37-5fd0-4740-8f7d-3b7a49c10bb2</w:t>
      </w:r>
      <w:r>
        <w:fldChar w:fldCharType="end"/>
      </w:r>
    </w:p>
    <w:p w:rsidR="00000000" w:rsidRPr="00B72278" w:rsidP="00850636">
      <w:pPr>
        <w:pStyle w:val="BodyText"/>
        <w:sectPr w:rsidSect="00B72278">
          <w:headerReference w:type="default" r:id="rId10"/>
          <w:footerReference w:type="default" r:id="rId11"/>
          <w:pgSz w:w="11908" w:h="16833"/>
          <w:pgMar w:top="1702" w:right="1418" w:bottom="1702" w:left="1418" w:header="992" w:footer="992" w:gutter="0"/>
          <w:cols w:space="720"/>
          <w:noEndnote/>
          <w:docGrid w:linePitch="299"/>
        </w:sectPr>
      </w:pPr>
    </w:p>
    <w:p w:rsidR="00000000" w:rsidRPr="00B72278" w:rsidP="00B72278">
      <w:pPr>
        <w:pStyle w:val="SuperHeading"/>
      </w:pPr>
      <w:r w:rsidRPr="00B72278">
        <w:t>Assessment Requirements for MEM11016 Order materials</w:t>
      </w:r>
    </w:p>
    <w:p w:rsidR="00000000" w:rsidRPr="00B72278" w:rsidP="00B72278">
      <w:pPr>
        <w:pStyle w:val="Heading1"/>
      </w:pPr>
      <w:bookmarkStart w:id="10" w:name="O_950662"/>
      <w:bookmarkEnd w:id="10"/>
      <w:r w:rsidRPr="00B72278">
        <w:t>Modification History</w:t>
      </w:r>
    </w:p>
    <w:p w:rsidR="00000000" w:rsidRPr="00B72278" w:rsidP="00850636">
      <w:pPr>
        <w:pStyle w:val="BodyText"/>
      </w:pPr>
      <w:r w:rsidRPr="00B72278">
        <w:t xml:space="preserve">Release 1. Supersedes and is equivalent to MEM11016B Order materials </w:t>
      </w:r>
    </w:p>
    <w:p w:rsidR="00000000" w:rsidRPr="00B72278" w:rsidP="00B72278">
      <w:pPr>
        <w:pStyle w:val="Heading1"/>
      </w:pPr>
      <w:bookmarkStart w:id="11" w:name="O_950665"/>
      <w:bookmarkEnd w:id="11"/>
      <w:r w:rsidRPr="00B72278">
        <w:t>Performance Evidence</w:t>
      </w:r>
    </w:p>
    <w:p w:rsidR="00000000" w:rsidRPr="00B72278" w:rsidP="00850636">
      <w:pPr>
        <w:pStyle w:val="BodyText"/>
      </w:pPr>
      <w:r w:rsidRPr="00B72278">
        <w:t>Evidence required to demonstrate competence in this unit must be relevant to and satisfy the requirements of the elements and performance criteria on at least two (2) occasions and include:</w:t>
      </w:r>
    </w:p>
    <w:p w:rsidR="00000000" w:rsidRPr="00B72278" w:rsidP="00B72278">
      <w:pPr>
        <w:pStyle w:val="ListBullet"/>
      </w:pPr>
      <w:r w:rsidRPr="00B72278">
        <w:t>following work instructions, standard operating procedures (SOPs)</w:t>
      </w:r>
      <w:r w:rsidRPr="00B72278">
        <w:t xml:space="preserve"> and safe work practices </w:t>
      </w:r>
    </w:p>
    <w:p w:rsidR="00000000" w:rsidRPr="00B72278" w:rsidP="00B72278">
      <w:pPr>
        <w:pStyle w:val="ListBullet"/>
      </w:pPr>
      <w:r w:rsidRPr="00B72278">
        <w:t>identifying and interpreting material specifications, requisitions, lists, records, files and other applicable reference documents for ordering materials</w:t>
      </w:r>
    </w:p>
    <w:p w:rsidR="00000000" w:rsidRPr="00B72278" w:rsidP="00B72278">
      <w:pPr>
        <w:pStyle w:val="ListBullet"/>
      </w:pPr>
      <w:r w:rsidRPr="00B72278">
        <w:t>preparing a purchase order/list, checking and clarifying information and ent</w:t>
      </w:r>
      <w:r w:rsidRPr="00B72278">
        <w:t>ering information onto manual and electronic proformas and standard workplace forms</w:t>
      </w:r>
    </w:p>
    <w:p w:rsidR="00000000" w:rsidRPr="00B72278" w:rsidP="00B72278">
      <w:pPr>
        <w:pStyle w:val="ListBullet"/>
      </w:pPr>
      <w:r w:rsidRPr="00B72278">
        <w:t>communicating effectively with supplier/vendor and other personnel</w:t>
      </w:r>
    </w:p>
    <w:p w:rsidR="00000000" w:rsidRPr="00B72278" w:rsidP="00B72278">
      <w:pPr>
        <w:pStyle w:val="ListBullet"/>
      </w:pPr>
      <w:r w:rsidRPr="00B72278">
        <w:t>checking received goods for conformance to specifications</w:t>
      </w:r>
    </w:p>
    <w:p w:rsidR="00000000" w:rsidRPr="00B72278" w:rsidP="00B72278">
      <w:pPr>
        <w:pStyle w:val="ListBullet"/>
      </w:pPr>
      <w:r w:rsidRPr="00B72278">
        <w:t>completing all records/files in accordance with SOPs.</w:t>
      </w:r>
    </w:p>
    <w:p w:rsidR="00000000" w:rsidRPr="00B72278" w:rsidP="00B72278">
      <w:pPr>
        <w:pStyle w:val="AllowPageBreak"/>
      </w:pPr>
    </w:p>
    <w:p w:rsidR="00000000" w:rsidRPr="00B72278" w:rsidP="00B72278">
      <w:pPr>
        <w:pStyle w:val="Heading1"/>
      </w:pPr>
      <w:bookmarkStart w:id="12" w:name="O_950664"/>
      <w:bookmarkEnd w:id="12"/>
      <w:r w:rsidRPr="00B72278">
        <w:t>Knowledge Evidence</w:t>
      </w:r>
    </w:p>
    <w:p w:rsidR="00000000" w:rsidRPr="00B72278" w:rsidP="00850636">
      <w:pPr>
        <w:pStyle w:val="BodyText"/>
      </w:pPr>
      <w:r w:rsidRPr="00B72278">
        <w:t>Evidence required to demonstrate the required knowledge for this unit must be relevant to and satisfy the requirements of the elements and performance criteria and in</w:t>
      </w:r>
      <w:r w:rsidRPr="00B72278">
        <w:t>clude knowledge of:</w:t>
      </w:r>
    </w:p>
    <w:p w:rsidR="00000000" w:rsidRPr="00B72278" w:rsidP="00B72278">
      <w:pPr>
        <w:pStyle w:val="ListBullet"/>
      </w:pPr>
      <w:r w:rsidRPr="00B72278">
        <w:t xml:space="preserve">safe work practices and procedures </w:t>
      </w:r>
    </w:p>
    <w:p w:rsidR="00000000" w:rsidRPr="00B72278" w:rsidP="00B72278">
      <w:pPr>
        <w:pStyle w:val="ListBullet"/>
      </w:pPr>
      <w:r w:rsidRPr="00B72278">
        <w:t>ordering policy (delegations and preferred suppliers)</w:t>
      </w:r>
    </w:p>
    <w:p w:rsidR="00000000" w:rsidRPr="00B72278" w:rsidP="00B72278">
      <w:pPr>
        <w:pStyle w:val="ListBullet"/>
      </w:pPr>
      <w:r w:rsidRPr="00B72278">
        <w:t>ordering procedures.</w:t>
      </w:r>
    </w:p>
    <w:p w:rsidR="00000000" w:rsidRPr="00B72278" w:rsidP="00B72278">
      <w:pPr>
        <w:pStyle w:val="AllowPageBreak"/>
      </w:pPr>
    </w:p>
    <w:p w:rsidR="00000000" w:rsidRPr="00B72278" w:rsidP="00B72278">
      <w:pPr>
        <w:pStyle w:val="Heading1"/>
      </w:pPr>
      <w:bookmarkStart w:id="13" w:name="O_950663"/>
      <w:bookmarkEnd w:id="13"/>
      <w:r w:rsidRPr="00B72278">
        <w:t>Assessment Conditions</w:t>
      </w:r>
    </w:p>
    <w:p w:rsidR="00000000" w:rsidRPr="00B72278" w:rsidP="00B72278">
      <w:pPr>
        <w:pStyle w:val="ListBullet"/>
      </w:pPr>
      <w:r w:rsidRPr="00B72278">
        <w:t>Assessors must:</w:t>
      </w:r>
    </w:p>
    <w:p w:rsidR="00000000" w:rsidRPr="00B72278" w:rsidP="00B72278">
      <w:pPr>
        <w:pStyle w:val="ListBullet2"/>
      </w:pPr>
      <w:r w:rsidRPr="00B72278">
        <w:t>have vocational competency in ordering materials at least to the le</w:t>
      </w:r>
      <w:r w:rsidRPr="00B72278">
        <w:t>vel being assessed with relevant industry knowledge and experience</w:t>
      </w:r>
    </w:p>
    <w:p w:rsidR="00000000" w:rsidRPr="00B72278" w:rsidP="00B72278">
      <w:pPr>
        <w:pStyle w:val="ListBullet2"/>
      </w:pPr>
      <w:r w:rsidRPr="00B72278">
        <w:t xml:space="preserve">satisfy the assessor requirements in the </w:t>
      </w:r>
      <w:r w:rsidRPr="00B72278">
        <w:rPr>
          <w:rStyle w:val="Emphasis"/>
        </w:rPr>
        <w:t xml:space="preserve">Standards for Registered Training Organisations 2015 or its replacement </w:t>
      </w:r>
      <w:r w:rsidRPr="00B72278">
        <w:t xml:space="preserve">and comply with the </w:t>
      </w:r>
      <w:r w:rsidRPr="00B72278">
        <w:rPr>
          <w:rStyle w:val="Emphasis"/>
        </w:rPr>
        <w:t>National Vocational Education and Training Regulator Act</w:t>
      </w:r>
      <w:r w:rsidRPr="00B72278">
        <w:rPr>
          <w:rStyle w:val="Emphasis"/>
        </w:rPr>
        <w:t xml:space="preserve"> 2011, </w:t>
      </w:r>
      <w:r w:rsidRPr="00B72278">
        <w:t>its replacement</w:t>
      </w:r>
      <w:r w:rsidRPr="00B72278">
        <w:rPr>
          <w:rStyle w:val="Emphasis"/>
        </w:rPr>
        <w:t xml:space="preserve"> </w:t>
      </w:r>
      <w:r w:rsidRPr="00B72278">
        <w:t>or equivalent legislation covering VET regulation in a non-referring state/territory as the case requires</w:t>
      </w:r>
    </w:p>
    <w:p w:rsidR="00000000" w:rsidRPr="00B72278" w:rsidP="00B72278">
      <w:pPr>
        <w:pStyle w:val="ListBullet"/>
      </w:pPr>
      <w:r w:rsidRPr="00B72278">
        <w:t xml:space="preserve">Where possible assessment must occur in operational workplace situations. Where this is not possible </w:t>
      </w:r>
      <w:r w:rsidRPr="00B72278">
        <w:t>or where personal safety or environmental damage are limiting factors, assessment must occur in a sufficiently rigorous simulated environment that reflects realistic operational workplace conditions. This must cover all aspects of workplace performance, in</w:t>
      </w:r>
      <w:r w:rsidRPr="00B72278">
        <w:t>cluding environment, task skills, task management skills, contingency management skills and job role environment skills</w:t>
      </w:r>
    </w:p>
    <w:p w:rsidR="00000000" w:rsidRPr="00B72278" w:rsidP="00B72278">
      <w:pPr>
        <w:pStyle w:val="ListBullet"/>
      </w:pPr>
      <w:r w:rsidRPr="00B72278">
        <w:t>Conditions for assessment must include access to all tools, equipment, materials and documentation required, including relevant workplac</w:t>
      </w:r>
      <w:r w:rsidRPr="00B72278">
        <w:t>e procedures, product and manufacturing specifications</w:t>
      </w:r>
    </w:p>
    <w:p w:rsidR="00000000" w:rsidRPr="00B72278" w:rsidP="00B72278">
      <w:pPr>
        <w:pStyle w:val="ListBullet"/>
      </w:pPr>
      <w:r w:rsidRPr="00B72278">
        <w:t>Assessment processes and techniques must be appropriate to the language, literacy and numeracy requirements of the work being performed and the needs of the candidate.</w:t>
      </w:r>
    </w:p>
    <w:p w:rsidR="00000000" w:rsidRPr="00B72278" w:rsidP="00B72278">
      <w:pPr>
        <w:pStyle w:val="AllowPageBreak"/>
      </w:pPr>
    </w:p>
    <w:p w:rsidR="00000000" w:rsidRPr="00B72278" w:rsidP="00B72278">
      <w:pPr>
        <w:pStyle w:val="Heading1"/>
      </w:pPr>
      <w:bookmarkStart w:id="14" w:name="O_950661"/>
      <w:bookmarkEnd w:id="14"/>
      <w:r w:rsidRPr="00B72278">
        <w:t>Links</w:t>
      </w:r>
    </w:p>
    <w:p w:rsidR="00000000" w:rsidRPr="00B72278" w:rsidP="00850636">
      <w:pPr>
        <w:pStyle w:val="BodyText"/>
      </w:pPr>
      <w:r w:rsidRPr="00B72278">
        <w:t xml:space="preserve">Companion </w:t>
      </w:r>
      <w:r w:rsidRPr="00B72278">
        <w:t xml:space="preserve">Volume implementation guides are found in VETNet - </w:t>
      </w:r>
      <w:r>
        <w:fldChar w:fldCharType="begin"/>
      </w:r>
      <w:r>
        <w:instrText xml:space="preserve"> HYPERLINK "https://vetnet.gov.au/Pages/TrainingDocs.aspx?q=b7050d37-5fd0-4740-8f7d-3b7a49c10bb2" </w:instrText>
      </w:r>
      <w:r>
        <w:fldChar w:fldCharType="separate"/>
      </w:r>
      <w:r w:rsidRPr="00F239D9">
        <w:rPr>
          <w:rStyle w:val="Hyperlink"/>
        </w:rPr>
        <w:t>https://vetnet.gov.au/Pages/TrainingDocs.aspx?q=b7050d37-5fd0-4740-8f7d-3b7a49c10bb2</w:t>
      </w:r>
      <w:r>
        <w:fldChar w:fldCharType="end"/>
      </w:r>
    </w:p>
    <w:p w:rsidR="00000000" w:rsidRPr="00B72278" w:rsidP="00B72278"/>
    <w:sectPr w:rsidSect="00B7227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78" w:rsidRPr="00850636" w:rsidP="008506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36" w:rsidP="00B722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0636" w:rsidP="00B7227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50636" w:rsidP="00B7227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78" w:rsidP="00B72278">
    <w:pPr>
      <w:pStyle w:val="Footer"/>
      <w:framePr w:wrap="around"/>
    </w:pPr>
    <w:r>
      <w:fldChar w:fldCharType="begin"/>
    </w:r>
    <w:r>
      <w:instrText xml:space="preserve"> DOCPROPERTY  Subject  \* MERGEFORMAT </w:instrText>
    </w:r>
    <w:r>
      <w:fldChar w:fldCharType="separate"/>
    </w:r>
    <w:r w:rsidR="00850636">
      <w:t>Approved</w:t>
    </w:r>
    <w:r w:rsidR="00850636">
      <w:fldChar w:fldCharType="end"/>
    </w:r>
    <w:r>
      <w:tab/>
      <w:t xml:space="preserve">Page </w:t>
    </w:r>
    <w:r>
      <w:fldChar w:fldCharType="begin"/>
    </w:r>
    <w:r>
      <w:instrText xml:space="preserve"> PAGE  \* Arabic  \* MERGEFORMAT </w:instrText>
    </w:r>
    <w:r>
      <w:fldChar w:fldCharType="separate"/>
    </w:r>
    <w:r w:rsidR="008506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0636">
      <w:rPr>
        <w:noProof/>
      </w:rPr>
      <w:t>4</w:t>
    </w:r>
    <w:r>
      <w:rPr>
        <w:noProof/>
      </w:rPr>
      <w:fldChar w:fldCharType="end"/>
    </w:r>
  </w:p>
  <w:p w:rsidR="00B72278" w:rsidP="00B72278">
    <w:pPr>
      <w:pStyle w:val="Footer"/>
      <w:framePr w:wrap="around"/>
    </w:pPr>
    <w:r>
      <w:t xml:space="preserve">© Commonwealth of Australia, </w:t>
    </w:r>
    <w:r>
      <w:fldChar w:fldCharType="begin"/>
    </w:r>
    <w:r>
      <w:instrText xml:space="preserve"> DATE  \@ "yyyy"  \* MERGEFORMAT </w:instrText>
    </w:r>
    <w:r>
      <w:fldChar w:fldCharType="separate"/>
    </w:r>
    <w:r w:rsidR="00850636">
      <w:rPr>
        <w:noProof/>
      </w:rPr>
      <w:t>2025</w:t>
    </w:r>
    <w:r>
      <w:fldChar w:fldCharType="end"/>
    </w:r>
    <w:r>
      <w:tab/>
    </w:r>
    <w:r>
      <w:fldChar w:fldCharType="begin"/>
    </w:r>
    <w:r>
      <w:instrText xml:space="preserve"> DOCPROPERTY  Author  \* MERGEFORMAT </w:instrText>
    </w:r>
    <w:r>
      <w:fldChar w:fldCharType="separate"/>
    </w:r>
    <w:r w:rsidR="00850636">
      <w:t>Manufacturing Industry Skills Alliance</w:t>
    </w:r>
    <w:r w:rsidR="00850636">
      <w:fldChar w:fldCharType="end"/>
    </w:r>
  </w:p>
  <w:p w:rsidR="00B72278" w:rsidP="00B722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2278" w:rsidRPr="00850636" w:rsidP="008506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0636" w:rsidRPr="002D2AF8" w:rsidP="00B72278">
    <w:pPr>
      <w:pStyle w:val="Header"/>
      <w:framePr w:wrap="around"/>
    </w:pPr>
    <w:r>
      <w:fldChar w:fldCharType="begin"/>
    </w:r>
    <w:r>
      <w:instrText xml:space="preserve"> TITLE   \* MERGEFORMAT </w:instrText>
    </w:r>
    <w:r>
      <w:fldChar w:fldCharType="separate"/>
    </w:r>
    <w:r>
      <w:t>MEM11016 Order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50636" w:rsidP="00B7227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278" w:rsidRPr="002D2AF8" w:rsidP="00B72278">
    <w:pPr>
      <w:pStyle w:val="Header"/>
      <w:framePr w:wrap="around"/>
    </w:pPr>
    <w:r>
      <w:fldChar w:fldCharType="begin"/>
    </w:r>
    <w:r>
      <w:instrText xml:space="preserve"> TITLE   \* MERGEFORMAT </w:instrText>
    </w:r>
    <w:r>
      <w:fldChar w:fldCharType="separate"/>
    </w:r>
    <w:r w:rsidR="00850636">
      <w:t>MEM11016 Order materials</w:t>
    </w:r>
    <w:r w:rsidR="00850636">
      <w:fldChar w:fldCharType="end"/>
    </w:r>
    <w:r>
      <w:tab/>
      <w:t xml:space="preserve">Date this document was generated: </w:t>
    </w:r>
    <w:r>
      <w:fldChar w:fldCharType="begin"/>
    </w:r>
    <w:r>
      <w:instrText xml:space="preserve"> CREATEDATE  \@ "d MMMM yyyy"  \* MERGEFORMAT </w:instrText>
    </w:r>
    <w:r>
      <w:fldChar w:fldCharType="separate"/>
    </w:r>
    <w:r w:rsidR="00850636">
      <w:rPr>
        <w:noProof/>
      </w:rPr>
      <w:t>1 March 2025</w:t>
    </w:r>
    <w:r>
      <w:fldChar w:fldCharType="end"/>
    </w:r>
  </w:p>
  <w:p w:rsidR="00B72278" w:rsidP="00B722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B62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FCC4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45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2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2278"/>
    <w:pPr>
      <w:spacing w:before="360" w:after="60"/>
      <w:outlineLvl w:val="0"/>
    </w:pPr>
    <w:rPr>
      <w:sz w:val="32"/>
    </w:rPr>
  </w:style>
  <w:style w:type="paragraph" w:styleId="Heading2">
    <w:name w:val="heading 2"/>
    <w:basedOn w:val="HeadingBase"/>
    <w:next w:val="BodyText"/>
    <w:link w:val="Heading2Char"/>
    <w:qFormat/>
    <w:rsid w:val="00B72278"/>
    <w:pPr>
      <w:keepLines/>
      <w:spacing w:before="240" w:after="120"/>
      <w:outlineLvl w:val="1"/>
    </w:pPr>
    <w:rPr>
      <w:sz w:val="28"/>
      <w:szCs w:val="40"/>
    </w:rPr>
  </w:style>
  <w:style w:type="paragraph" w:styleId="Heading3">
    <w:name w:val="heading 3"/>
    <w:basedOn w:val="HeadingBase"/>
    <w:next w:val="BodyText"/>
    <w:link w:val="Heading3Char"/>
    <w:qFormat/>
    <w:rsid w:val="00B72278"/>
    <w:pPr>
      <w:spacing w:before="180" w:after="120"/>
      <w:outlineLvl w:val="2"/>
    </w:pPr>
    <w:rPr>
      <w:spacing w:val="-10"/>
      <w:kern w:val="32"/>
    </w:rPr>
  </w:style>
  <w:style w:type="paragraph" w:styleId="Heading4">
    <w:name w:val="heading 4"/>
    <w:basedOn w:val="HeadingBase"/>
    <w:next w:val="BodyText"/>
    <w:link w:val="Heading4Char"/>
    <w:qFormat/>
    <w:rsid w:val="00B72278"/>
    <w:pPr>
      <w:spacing w:before="160" w:after="120"/>
      <w:outlineLvl w:val="3"/>
    </w:pPr>
    <w:rPr>
      <w:sz w:val="22"/>
    </w:rPr>
  </w:style>
  <w:style w:type="paragraph" w:styleId="Heading5">
    <w:name w:val="heading 5"/>
    <w:basedOn w:val="HeadingBase"/>
    <w:next w:val="Normal"/>
    <w:link w:val="Heading5Char"/>
    <w:qFormat/>
    <w:rsid w:val="00B72278"/>
    <w:pPr>
      <w:spacing w:before="80"/>
      <w:outlineLvl w:val="4"/>
    </w:pPr>
    <w:rPr>
      <w:color w:val="918585"/>
      <w:sz w:val="20"/>
    </w:rPr>
  </w:style>
  <w:style w:type="paragraph" w:styleId="Heading6">
    <w:name w:val="heading 6"/>
    <w:basedOn w:val="HeadingBase"/>
    <w:next w:val="Normal"/>
    <w:link w:val="Heading6Char"/>
    <w:qFormat/>
    <w:rsid w:val="00B72278"/>
    <w:pPr>
      <w:spacing w:before="60"/>
      <w:outlineLvl w:val="5"/>
    </w:pPr>
    <w:rPr>
      <w:color w:val="918585"/>
      <w:sz w:val="20"/>
    </w:rPr>
  </w:style>
  <w:style w:type="paragraph" w:styleId="Heading7">
    <w:name w:val="heading 7"/>
    <w:basedOn w:val="Normal"/>
    <w:next w:val="Normal"/>
    <w:link w:val="Heading7Char"/>
    <w:qFormat/>
    <w:rsid w:val="00B72278"/>
    <w:pPr>
      <w:ind w:left="720"/>
      <w:outlineLvl w:val="6"/>
    </w:pPr>
    <w:rPr>
      <w:i/>
    </w:rPr>
  </w:style>
  <w:style w:type="paragraph" w:styleId="Heading8">
    <w:name w:val="heading 8"/>
    <w:basedOn w:val="Normal"/>
    <w:next w:val="Normal"/>
    <w:link w:val="Heading8Char"/>
    <w:qFormat/>
    <w:rsid w:val="00B72278"/>
    <w:pPr>
      <w:ind w:left="720"/>
      <w:outlineLvl w:val="7"/>
    </w:pPr>
    <w:rPr>
      <w:i/>
    </w:rPr>
  </w:style>
  <w:style w:type="paragraph" w:styleId="Heading9">
    <w:name w:val="heading 9"/>
    <w:basedOn w:val="Normal"/>
    <w:next w:val="Normal"/>
    <w:link w:val="Heading9Char"/>
    <w:qFormat/>
    <w:rsid w:val="00B72278"/>
    <w:pPr>
      <w:ind w:left="720"/>
      <w:outlineLvl w:val="8"/>
    </w:pPr>
    <w:rPr>
      <w:i/>
    </w:rPr>
  </w:style>
  <w:style w:type="character" w:default="1" w:styleId="DefaultParagraphFont">
    <w:name w:val="Default Paragraph Font"/>
    <w:uiPriority w:val="1"/>
    <w:unhideWhenUsed/>
    <w:rsid w:val="00B722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2278"/>
  </w:style>
  <w:style w:type="character" w:customStyle="1" w:styleId="Heading1Char">
    <w:name w:val="Heading 1 Char"/>
    <w:basedOn w:val="DefaultParagraphFont"/>
    <w:link w:val="Heading1"/>
    <w:rsid w:val="00B72278"/>
    <w:rPr>
      <w:rFonts w:ascii="Times New Roman" w:eastAsia="Times New Roman" w:hAnsi="Times New Roman" w:cs="Times New Roman"/>
      <w:b/>
      <w:sz w:val="32"/>
      <w:szCs w:val="20"/>
      <w:lang w:eastAsia="en-US"/>
    </w:rPr>
  </w:style>
  <w:style w:type="paragraph" w:styleId="BodyText">
    <w:name w:val="Body Text"/>
    <w:basedOn w:val="Normal"/>
    <w:link w:val="BodyTextChar"/>
    <w:rsid w:val="00B722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2278"/>
    <w:rPr>
      <w:rFonts w:ascii="Times New Roman" w:eastAsia="Times New Roman" w:hAnsi="Times New Roman" w:cs="Times New Roman"/>
      <w:sz w:val="24"/>
      <w:lang w:eastAsia="en-US"/>
    </w:rPr>
  </w:style>
  <w:style w:type="paragraph" w:styleId="ListBullet">
    <w:name w:val="List Bullet"/>
    <w:basedOn w:val="List"/>
    <w:rsid w:val="00B72278"/>
    <w:pPr>
      <w:numPr>
        <w:numId w:val="12"/>
      </w:numPr>
      <w:tabs>
        <w:tab w:val="clear" w:pos="340"/>
      </w:tabs>
      <w:spacing w:before="40" w:after="40"/>
    </w:pPr>
  </w:style>
  <w:style w:type="character" w:customStyle="1" w:styleId="SpecialBold">
    <w:name w:val="Special Bold"/>
    <w:basedOn w:val="DefaultParagraphFont"/>
    <w:rsid w:val="00B72278"/>
    <w:rPr>
      <w:b/>
      <w:spacing w:val="0"/>
    </w:rPr>
  </w:style>
  <w:style w:type="paragraph" w:styleId="ListBullet2">
    <w:name w:val="List Bullet 2"/>
    <w:basedOn w:val="List2"/>
    <w:rsid w:val="00B72278"/>
    <w:pPr>
      <w:numPr>
        <w:numId w:val="13"/>
      </w:numPr>
      <w:tabs>
        <w:tab w:val="clear" w:pos="680"/>
      </w:tabs>
    </w:pPr>
  </w:style>
  <w:style w:type="character" w:styleId="Emphasis">
    <w:name w:val="Emphasis"/>
    <w:basedOn w:val="DefaultParagraphFont"/>
    <w:qFormat/>
    <w:rsid w:val="00B72278"/>
    <w:rPr>
      <w:i/>
    </w:rPr>
  </w:style>
  <w:style w:type="paragraph" w:customStyle="1" w:styleId="SuperHeading">
    <w:name w:val="SuperHeading"/>
    <w:basedOn w:val="Normal"/>
    <w:rsid w:val="00B72278"/>
    <w:pPr>
      <w:spacing w:before="240" w:after="120"/>
      <w:outlineLvl w:val="0"/>
    </w:pPr>
    <w:rPr>
      <w:rFonts w:ascii="Times New Roman" w:hAnsi="Times New Roman"/>
      <w:b/>
      <w:sz w:val="32"/>
    </w:rPr>
  </w:style>
  <w:style w:type="paragraph" w:customStyle="1" w:styleId="AllowPageBreak">
    <w:name w:val="AllowPageBreak"/>
    <w:rsid w:val="00B722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22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22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22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22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22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22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22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2278"/>
    <w:rPr>
      <w:rFonts w:ascii="Courier New" w:eastAsia="Times New Roman" w:hAnsi="Courier New" w:cs="Times New Roman"/>
      <w:i/>
      <w:szCs w:val="20"/>
      <w:lang w:eastAsia="en-US"/>
    </w:rPr>
  </w:style>
  <w:style w:type="paragraph" w:customStyle="1" w:styleId="HeadingBase">
    <w:name w:val="Heading Base"/>
    <w:rsid w:val="00B722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2278"/>
    <w:pPr>
      <w:tabs>
        <w:tab w:val="right" w:leader="dot" w:pos="9072"/>
      </w:tabs>
      <w:ind w:left="567"/>
    </w:pPr>
    <w:rPr>
      <w:szCs w:val="22"/>
    </w:rPr>
  </w:style>
  <w:style w:type="paragraph" w:customStyle="1" w:styleId="TOCBase">
    <w:name w:val="TOC Base"/>
    <w:rsid w:val="00B722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2278"/>
    <w:pPr>
      <w:tabs>
        <w:tab w:val="right" w:leader="dot" w:pos="9072"/>
      </w:tabs>
      <w:spacing w:before="40" w:after="40"/>
      <w:ind w:left="284"/>
    </w:pPr>
    <w:rPr>
      <w:rFonts w:ascii="Times New Roman" w:hAnsi="Times New Roman"/>
    </w:rPr>
  </w:style>
  <w:style w:type="paragraph" w:styleId="TOC1">
    <w:name w:val="toc 1"/>
    <w:basedOn w:val="TOCBase"/>
    <w:next w:val="Normal"/>
    <w:rsid w:val="00B722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22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2278"/>
    <w:rPr>
      <w:rFonts w:ascii="Times New Roman" w:eastAsia="Times New Roman" w:hAnsi="Times New Roman" w:cs="Times New Roman"/>
      <w:sz w:val="16"/>
      <w:lang w:eastAsia="en-US"/>
    </w:rPr>
  </w:style>
  <w:style w:type="paragraph" w:styleId="Title">
    <w:name w:val="Title"/>
    <w:basedOn w:val="HeadingBase"/>
    <w:link w:val="TitleChar"/>
    <w:qFormat/>
    <w:rsid w:val="00B72278"/>
    <w:pPr>
      <w:spacing w:before="5040"/>
      <w:jc w:val="center"/>
    </w:pPr>
    <w:rPr>
      <w:sz w:val="48"/>
      <w:szCs w:val="72"/>
      <w:lang w:val="en-US"/>
    </w:rPr>
  </w:style>
  <w:style w:type="character" w:customStyle="1" w:styleId="TitleChar">
    <w:name w:val="Title Char"/>
    <w:basedOn w:val="DefaultParagraphFont"/>
    <w:link w:val="Title"/>
    <w:rsid w:val="00B722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2278"/>
    <w:pPr>
      <w:tabs>
        <w:tab w:val="left" w:pos="3600"/>
        <w:tab w:val="left" w:pos="3958"/>
      </w:tabs>
    </w:pPr>
  </w:style>
  <w:style w:type="paragraph" w:styleId="List">
    <w:name w:val="List"/>
    <w:basedOn w:val="BodyText"/>
    <w:next w:val="BodyText"/>
    <w:rsid w:val="00B72278"/>
    <w:pPr>
      <w:tabs>
        <w:tab w:val="left" w:pos="340"/>
      </w:tabs>
      <w:spacing w:before="60" w:after="60"/>
      <w:ind w:left="340" w:hanging="340"/>
    </w:pPr>
  </w:style>
  <w:style w:type="paragraph" w:customStyle="1" w:styleId="Note">
    <w:name w:val="Note"/>
    <w:basedOn w:val="BodyText"/>
    <w:rsid w:val="00B722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2278"/>
    <w:pPr>
      <w:framePr w:wrap="auto" w:hAnchor="text" w:y="6049"/>
    </w:pPr>
    <w:rPr>
      <w:color w:val="000000"/>
      <w:sz w:val="40"/>
    </w:rPr>
  </w:style>
  <w:style w:type="paragraph" w:customStyle="1" w:styleId="TOCTitle">
    <w:name w:val="TOCTitle"/>
    <w:basedOn w:val="Heading1"/>
    <w:rsid w:val="00B72278"/>
    <w:pPr>
      <w:spacing w:after="240"/>
      <w:jc w:val="center"/>
      <w:outlineLvl w:val="9"/>
    </w:pPr>
    <w:rPr>
      <w:caps/>
    </w:rPr>
  </w:style>
  <w:style w:type="paragraph" w:customStyle="1" w:styleId="Version">
    <w:name w:val="Version"/>
    <w:rsid w:val="00B722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2278"/>
    <w:pPr>
      <w:keepNext w:val="0"/>
      <w:tabs>
        <w:tab w:val="right" w:pos="4176"/>
      </w:tabs>
      <w:ind w:left="198" w:hanging="198"/>
    </w:pPr>
    <w:rPr>
      <w:rFonts w:ascii="Garamond" w:hAnsi="Garamond"/>
    </w:rPr>
  </w:style>
  <w:style w:type="paragraph" w:styleId="IndexHeading">
    <w:name w:val="index heading"/>
    <w:basedOn w:val="Normal"/>
    <w:next w:val="Index1"/>
    <w:semiHidden/>
    <w:rsid w:val="00B72278"/>
    <w:pPr>
      <w:spacing w:before="120" w:after="120"/>
    </w:pPr>
    <w:rPr>
      <w:rFonts w:ascii="Arial" w:hAnsi="Arial"/>
      <w:b/>
      <w:color w:val="918585"/>
      <w:sz w:val="24"/>
    </w:rPr>
  </w:style>
  <w:style w:type="paragraph" w:styleId="Header">
    <w:name w:val="header"/>
    <w:basedOn w:val="Normal"/>
    <w:link w:val="HeaderChar"/>
    <w:rsid w:val="00B722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2278"/>
    <w:rPr>
      <w:rFonts w:ascii="Times New Roman" w:eastAsia="Times New Roman" w:hAnsi="Times New Roman" w:cs="Times New Roman"/>
      <w:sz w:val="16"/>
      <w:szCs w:val="20"/>
      <w:lang w:val="en-GB" w:eastAsia="en-US"/>
    </w:rPr>
  </w:style>
  <w:style w:type="paragraph" w:customStyle="1" w:styleId="Chapter">
    <w:name w:val="Chapter"/>
    <w:basedOn w:val="Normal"/>
    <w:rsid w:val="00B72278"/>
    <w:pPr>
      <w:spacing w:before="240"/>
    </w:pPr>
    <w:rPr>
      <w:rFonts w:ascii="Times New Roman" w:hAnsi="Times New Roman"/>
      <w:smallCaps/>
      <w:spacing w:val="80"/>
      <w:sz w:val="28"/>
    </w:rPr>
  </w:style>
  <w:style w:type="paragraph" w:customStyle="1" w:styleId="InChapter">
    <w:name w:val="InChapter"/>
    <w:basedOn w:val="Heading3"/>
    <w:rsid w:val="00B72278"/>
    <w:pPr>
      <w:spacing w:after="240"/>
      <w:outlineLvl w:val="9"/>
    </w:pPr>
    <w:rPr>
      <w:noProof/>
    </w:rPr>
  </w:style>
  <w:style w:type="paragraph" w:styleId="Index2">
    <w:name w:val="index 2"/>
    <w:basedOn w:val="Normal"/>
    <w:next w:val="Normal"/>
    <w:semiHidden/>
    <w:rsid w:val="00B72278"/>
    <w:pPr>
      <w:tabs>
        <w:tab w:val="right" w:pos="4176"/>
      </w:tabs>
      <w:ind w:left="568" w:hanging="284"/>
    </w:pPr>
    <w:rPr>
      <w:rFonts w:ascii="Garamond" w:hAnsi="Garamond"/>
    </w:rPr>
  </w:style>
  <w:style w:type="paragraph" w:customStyle="1" w:styleId="Byline">
    <w:name w:val="Byline"/>
    <w:rsid w:val="00B722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2278"/>
    <w:pPr>
      <w:tabs>
        <w:tab w:val="clear" w:pos="3600"/>
        <w:tab w:val="clear" w:pos="3958"/>
      </w:tabs>
      <w:jc w:val="right"/>
    </w:pPr>
  </w:style>
  <w:style w:type="paragraph" w:styleId="Caption">
    <w:name w:val="caption"/>
    <w:basedOn w:val="BodyText"/>
    <w:next w:val="Normal"/>
    <w:qFormat/>
    <w:rsid w:val="00B72278"/>
    <w:pPr>
      <w:framePr w:w="2268" w:hSpace="181" w:vSpace="181" w:wrap="around" w:vAnchor="text" w:hAnchor="page" w:x="1135" w:y="285" w:anchorLock="1"/>
    </w:pPr>
    <w:rPr>
      <w:i/>
    </w:rPr>
  </w:style>
  <w:style w:type="paragraph" w:customStyle="1" w:styleId="MiniTOCTitle">
    <w:name w:val="MiniTOCTitle"/>
    <w:basedOn w:val="Heading4"/>
    <w:rsid w:val="00B72278"/>
    <w:pPr>
      <w:spacing w:before="240"/>
      <w:outlineLvl w:val="9"/>
    </w:pPr>
    <w:rPr>
      <w:noProof/>
      <w:sz w:val="24"/>
    </w:rPr>
  </w:style>
  <w:style w:type="paragraph" w:customStyle="1" w:styleId="MiniTOCItem">
    <w:name w:val="MiniTOCItem"/>
    <w:basedOn w:val="ListBullet"/>
    <w:rsid w:val="00B72278"/>
    <w:pPr>
      <w:numPr>
        <w:numId w:val="0"/>
      </w:numPr>
      <w:tabs>
        <w:tab w:val="right" w:leader="dot" w:pos="6521"/>
      </w:tabs>
      <w:spacing w:before="0" w:after="0"/>
    </w:pPr>
  </w:style>
  <w:style w:type="paragraph" w:customStyle="1" w:styleId="TOFTitle">
    <w:name w:val="TOFTitle"/>
    <w:basedOn w:val="TOCTitle"/>
    <w:rsid w:val="00B72278"/>
  </w:style>
  <w:style w:type="paragraph" w:styleId="TableofFigures">
    <w:name w:val="table of figures"/>
    <w:basedOn w:val="Normal"/>
    <w:next w:val="Normal"/>
    <w:semiHidden/>
    <w:rsid w:val="00B72278"/>
    <w:pPr>
      <w:tabs>
        <w:tab w:val="right" w:leader="dot" w:pos="9072"/>
      </w:tabs>
      <w:ind w:left="970" w:hanging="403"/>
    </w:pPr>
    <w:rPr>
      <w:rFonts w:ascii="Times New Roman" w:hAnsi="Times New Roman"/>
      <w:b/>
    </w:rPr>
  </w:style>
  <w:style w:type="paragraph" w:styleId="ListNumber">
    <w:name w:val="List Number"/>
    <w:basedOn w:val="List"/>
    <w:rsid w:val="00B72278"/>
    <w:pPr>
      <w:numPr>
        <w:numId w:val="15"/>
      </w:numPr>
      <w:tabs>
        <w:tab w:val="clear" w:pos="340"/>
      </w:tabs>
    </w:pPr>
  </w:style>
  <w:style w:type="character" w:customStyle="1" w:styleId="WingdingSymbols">
    <w:name w:val="Wingding Symbols"/>
    <w:rsid w:val="00B72278"/>
    <w:rPr>
      <w:rFonts w:ascii="Wingdings" w:hAnsi="Wingdings"/>
    </w:rPr>
  </w:style>
  <w:style w:type="paragraph" w:customStyle="1" w:styleId="TableHeading">
    <w:name w:val="Table Heading"/>
    <w:basedOn w:val="HeadingBase"/>
    <w:rsid w:val="00B72278"/>
    <w:pPr>
      <w:keepLines/>
      <w:pBdr>
        <w:bottom w:val="single" w:sz="6" w:space="1" w:color="918585"/>
      </w:pBdr>
      <w:spacing w:before="240"/>
    </w:pPr>
  </w:style>
  <w:style w:type="character" w:customStyle="1" w:styleId="HotSpot">
    <w:name w:val="HotSpot"/>
    <w:rsid w:val="00B72278"/>
    <w:rPr>
      <w:color w:val="0033CC"/>
      <w:u w:val="none"/>
    </w:rPr>
  </w:style>
  <w:style w:type="paragraph" w:customStyle="1" w:styleId="BodyTextRight">
    <w:name w:val="Body Text Right"/>
    <w:basedOn w:val="BodyText"/>
    <w:rsid w:val="00B72278"/>
    <w:pPr>
      <w:spacing w:before="0" w:after="0"/>
      <w:jc w:val="right"/>
    </w:pPr>
  </w:style>
  <w:style w:type="paragraph" w:styleId="Index3">
    <w:name w:val="index 3"/>
    <w:basedOn w:val="ListNumber2"/>
    <w:next w:val="Normal"/>
    <w:semiHidden/>
    <w:rsid w:val="00B72278"/>
    <w:pPr>
      <w:numPr>
        <w:numId w:val="0"/>
      </w:numPr>
      <w:tabs>
        <w:tab w:val="right" w:leader="dot" w:pos="4176"/>
      </w:tabs>
    </w:pPr>
  </w:style>
  <w:style w:type="paragraph" w:styleId="ListNumber2">
    <w:name w:val="List Number 2"/>
    <w:basedOn w:val="List2"/>
    <w:rsid w:val="00B72278"/>
    <w:pPr>
      <w:numPr>
        <w:numId w:val="10"/>
      </w:numPr>
      <w:tabs>
        <w:tab w:val="clear" w:pos="1060"/>
      </w:tabs>
    </w:pPr>
  </w:style>
  <w:style w:type="paragraph" w:customStyle="1" w:styleId="MarginNote">
    <w:name w:val="Margin Note"/>
    <w:basedOn w:val="BodyText"/>
    <w:rsid w:val="00B722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22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22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2278"/>
    <w:rPr>
      <w:sz w:val="32"/>
    </w:rPr>
  </w:style>
  <w:style w:type="paragraph" w:customStyle="1" w:styleId="HeadingProcedure">
    <w:name w:val="Heading Procedure"/>
    <w:basedOn w:val="HeadingBase"/>
    <w:next w:val="Normal"/>
    <w:rsid w:val="00B72278"/>
    <w:pPr>
      <w:tabs>
        <w:tab w:val="left" w:pos="0"/>
      </w:tabs>
      <w:spacing w:before="120" w:after="60"/>
    </w:pPr>
    <w:rPr>
      <w:i/>
      <w:color w:val="918585"/>
      <w:sz w:val="22"/>
    </w:rPr>
  </w:style>
  <w:style w:type="paragraph" w:customStyle="1" w:styleId="TableBodyText">
    <w:name w:val="Table Body Text"/>
    <w:basedOn w:val="BodyText"/>
    <w:rsid w:val="00B72278"/>
    <w:pPr>
      <w:spacing w:before="60" w:after="60"/>
    </w:pPr>
  </w:style>
  <w:style w:type="paragraph" w:styleId="ListContinue">
    <w:name w:val="List Continue"/>
    <w:basedOn w:val="List"/>
    <w:rsid w:val="00B72278"/>
    <w:pPr>
      <w:ind w:firstLine="0"/>
    </w:pPr>
  </w:style>
  <w:style w:type="paragraph" w:customStyle="1" w:styleId="ListNote">
    <w:name w:val="List Note"/>
    <w:basedOn w:val="List"/>
    <w:rsid w:val="00B72278"/>
    <w:pPr>
      <w:pBdr>
        <w:top w:val="single" w:sz="6" w:space="2" w:color="918585"/>
        <w:bottom w:val="single" w:sz="6" w:space="2" w:color="918585"/>
      </w:pBdr>
      <w:tabs>
        <w:tab w:val="left" w:pos="1021"/>
      </w:tabs>
      <w:ind w:firstLine="0"/>
    </w:pPr>
  </w:style>
  <w:style w:type="paragraph" w:customStyle="1" w:styleId="Warning">
    <w:name w:val="Warning"/>
    <w:basedOn w:val="BodyText"/>
    <w:rsid w:val="00B72278"/>
    <w:pPr>
      <w:shd w:val="clear" w:color="auto" w:fill="D9D9D9"/>
      <w:tabs>
        <w:tab w:val="left" w:pos="992"/>
      </w:tabs>
      <w:ind w:left="119" w:right="119"/>
    </w:pPr>
    <w:rPr>
      <w:sz w:val="20"/>
    </w:rPr>
  </w:style>
  <w:style w:type="paragraph" w:customStyle="1" w:styleId="MarginIcons">
    <w:name w:val="Margin Icons"/>
    <w:basedOn w:val="BodyText"/>
    <w:rsid w:val="00B722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2278"/>
    <w:rPr>
      <w:rFonts w:ascii="Courier New" w:hAnsi="Courier New"/>
    </w:rPr>
  </w:style>
  <w:style w:type="paragraph" w:customStyle="1" w:styleId="NoteBullet">
    <w:name w:val="Note Bullet"/>
    <w:basedOn w:val="Note"/>
    <w:rsid w:val="00B72278"/>
    <w:pPr>
      <w:tabs>
        <w:tab w:val="clear" w:pos="680"/>
      </w:tabs>
      <w:spacing w:before="60" w:after="60"/>
    </w:pPr>
  </w:style>
  <w:style w:type="paragraph" w:customStyle="1" w:styleId="SubHeading2">
    <w:name w:val="SubHeading2"/>
    <w:basedOn w:val="HeadingBase"/>
    <w:rsid w:val="00B72278"/>
    <w:pPr>
      <w:spacing w:before="240" w:after="60"/>
    </w:pPr>
    <w:rPr>
      <w:sz w:val="20"/>
    </w:rPr>
  </w:style>
  <w:style w:type="paragraph" w:customStyle="1" w:styleId="SubHeading1">
    <w:name w:val="SubHeading1"/>
    <w:basedOn w:val="HeadingBase"/>
    <w:rsid w:val="00B72278"/>
    <w:pPr>
      <w:spacing w:before="240" w:after="60"/>
    </w:pPr>
    <w:rPr>
      <w:color w:val="918585"/>
      <w:sz w:val="22"/>
    </w:rPr>
  </w:style>
  <w:style w:type="paragraph" w:customStyle="1" w:styleId="SideHeading">
    <w:name w:val="Side Heading"/>
    <w:basedOn w:val="HeadingBase"/>
    <w:rsid w:val="00B722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2278"/>
    <w:pPr>
      <w:tabs>
        <w:tab w:val="num" w:pos="360"/>
      </w:tabs>
    </w:pPr>
  </w:style>
  <w:style w:type="paragraph" w:styleId="PlainText">
    <w:name w:val="Plain Text"/>
    <w:basedOn w:val="Normal"/>
    <w:link w:val="PlainTextChar"/>
    <w:rsid w:val="00B72278"/>
    <w:rPr>
      <w:sz w:val="20"/>
    </w:rPr>
  </w:style>
  <w:style w:type="character" w:customStyle="1" w:styleId="PlainTextChar">
    <w:name w:val="Plain Text Char"/>
    <w:basedOn w:val="DefaultParagraphFont"/>
    <w:link w:val="PlainText"/>
    <w:rsid w:val="00B72278"/>
    <w:rPr>
      <w:rFonts w:ascii="Courier New" w:eastAsia="Times New Roman" w:hAnsi="Courier New" w:cs="Times New Roman"/>
      <w:sz w:val="20"/>
      <w:szCs w:val="20"/>
      <w:lang w:eastAsia="en-US"/>
    </w:rPr>
  </w:style>
  <w:style w:type="character" w:customStyle="1" w:styleId="MenuOption">
    <w:name w:val="Menu Option"/>
    <w:basedOn w:val="DefaultParagraphFont"/>
    <w:rsid w:val="00B72278"/>
    <w:rPr>
      <w:b/>
      <w:smallCaps/>
    </w:rPr>
  </w:style>
  <w:style w:type="paragraph" w:customStyle="1" w:styleId="TableListNumber">
    <w:name w:val="Table List Number"/>
    <w:basedOn w:val="ListNumber"/>
    <w:rsid w:val="00B72278"/>
    <w:pPr>
      <w:numPr>
        <w:numId w:val="0"/>
      </w:numPr>
    </w:pPr>
  </w:style>
  <w:style w:type="paragraph" w:styleId="TOC4">
    <w:name w:val="toc 4"/>
    <w:basedOn w:val="TOCBase"/>
    <w:next w:val="Normal"/>
    <w:semiHidden/>
    <w:rsid w:val="00B72278"/>
    <w:pPr>
      <w:tabs>
        <w:tab w:val="right" w:leader="dot" w:pos="9071"/>
      </w:tabs>
      <w:ind w:left="1701"/>
    </w:pPr>
  </w:style>
  <w:style w:type="paragraph" w:customStyle="1" w:styleId="ListAlpha">
    <w:name w:val="List Alpha"/>
    <w:basedOn w:val="List"/>
    <w:rsid w:val="00B72278"/>
    <w:pPr>
      <w:numPr>
        <w:numId w:val="9"/>
      </w:numPr>
    </w:pPr>
  </w:style>
  <w:style w:type="paragraph" w:customStyle="1" w:styleId="ListAlpha2">
    <w:name w:val="List Alpha 2"/>
    <w:basedOn w:val="List2"/>
    <w:rsid w:val="00B72278"/>
    <w:pPr>
      <w:numPr>
        <w:numId w:val="8"/>
      </w:numPr>
    </w:pPr>
  </w:style>
  <w:style w:type="paragraph" w:styleId="List2">
    <w:name w:val="List 2"/>
    <w:basedOn w:val="BodyText"/>
    <w:rsid w:val="00B72278"/>
    <w:pPr>
      <w:tabs>
        <w:tab w:val="left" w:pos="680"/>
      </w:tabs>
      <w:spacing w:before="60" w:after="60"/>
      <w:ind w:left="680" w:hanging="340"/>
    </w:pPr>
  </w:style>
  <w:style w:type="paragraph" w:styleId="List3">
    <w:name w:val="List 3"/>
    <w:basedOn w:val="BodyText"/>
    <w:rsid w:val="00B72278"/>
    <w:pPr>
      <w:tabs>
        <w:tab w:val="left" w:pos="1021"/>
      </w:tabs>
      <w:spacing w:before="60" w:after="60"/>
      <w:ind w:left="1020" w:hanging="340"/>
    </w:pPr>
  </w:style>
  <w:style w:type="paragraph" w:styleId="List4">
    <w:name w:val="List 4"/>
    <w:basedOn w:val="BodyText"/>
    <w:rsid w:val="00B72278"/>
    <w:pPr>
      <w:tabs>
        <w:tab w:val="left" w:pos="1361"/>
      </w:tabs>
      <w:spacing w:before="60" w:after="60"/>
      <w:ind w:left="1361" w:hanging="340"/>
    </w:pPr>
  </w:style>
  <w:style w:type="paragraph" w:styleId="List5">
    <w:name w:val="List 5"/>
    <w:basedOn w:val="BodyText"/>
    <w:rsid w:val="00B72278"/>
    <w:pPr>
      <w:tabs>
        <w:tab w:val="left" w:pos="1701"/>
      </w:tabs>
      <w:spacing w:before="60" w:after="60"/>
      <w:ind w:left="1701" w:hanging="340"/>
    </w:pPr>
  </w:style>
  <w:style w:type="paragraph" w:styleId="ListBullet3">
    <w:name w:val="List Bullet 3"/>
    <w:basedOn w:val="List3"/>
    <w:rsid w:val="00B72278"/>
    <w:pPr>
      <w:numPr>
        <w:numId w:val="14"/>
      </w:numPr>
      <w:tabs>
        <w:tab w:val="clear" w:pos="1021"/>
      </w:tabs>
      <w:ind w:left="1037" w:hanging="357"/>
    </w:pPr>
  </w:style>
  <w:style w:type="paragraph" w:styleId="ListBullet4">
    <w:name w:val="List Bullet 4"/>
    <w:basedOn w:val="List4"/>
    <w:rsid w:val="00B72278"/>
    <w:pPr>
      <w:numPr>
        <w:numId w:val="3"/>
      </w:numPr>
      <w:tabs>
        <w:tab w:val="clear" w:pos="1361"/>
      </w:tabs>
    </w:pPr>
  </w:style>
  <w:style w:type="paragraph" w:styleId="ListBullet5">
    <w:name w:val="List Bullet 5"/>
    <w:basedOn w:val="List5"/>
    <w:rsid w:val="00B72278"/>
    <w:pPr>
      <w:numPr>
        <w:numId w:val="4"/>
      </w:numPr>
    </w:pPr>
  </w:style>
  <w:style w:type="paragraph" w:styleId="ListContinue2">
    <w:name w:val="List Continue 2"/>
    <w:basedOn w:val="List2"/>
    <w:rsid w:val="00B72278"/>
    <w:pPr>
      <w:ind w:firstLine="0"/>
    </w:pPr>
  </w:style>
  <w:style w:type="paragraph" w:styleId="ListContinue3">
    <w:name w:val="List Continue 3"/>
    <w:basedOn w:val="List3"/>
    <w:rsid w:val="00B72278"/>
    <w:pPr>
      <w:ind w:left="1021" w:firstLine="0"/>
    </w:pPr>
  </w:style>
  <w:style w:type="paragraph" w:styleId="ListContinue4">
    <w:name w:val="List Continue 4"/>
    <w:basedOn w:val="List4"/>
    <w:rsid w:val="00B72278"/>
    <w:pPr>
      <w:ind w:firstLine="0"/>
    </w:pPr>
  </w:style>
  <w:style w:type="paragraph" w:styleId="ListContinue5">
    <w:name w:val="List Continue 5"/>
    <w:basedOn w:val="List5"/>
    <w:rsid w:val="00B72278"/>
    <w:pPr>
      <w:ind w:firstLine="0"/>
    </w:pPr>
  </w:style>
  <w:style w:type="paragraph" w:styleId="ListNumber3">
    <w:name w:val="List Number 3"/>
    <w:basedOn w:val="List3"/>
    <w:rsid w:val="00B72278"/>
    <w:pPr>
      <w:numPr>
        <w:numId w:val="5"/>
      </w:numPr>
    </w:pPr>
  </w:style>
  <w:style w:type="paragraph" w:styleId="ListNumber4">
    <w:name w:val="List Number 4"/>
    <w:basedOn w:val="List4"/>
    <w:rsid w:val="00B72278"/>
    <w:pPr>
      <w:numPr>
        <w:numId w:val="6"/>
      </w:numPr>
    </w:pPr>
  </w:style>
  <w:style w:type="paragraph" w:styleId="ListNumber5">
    <w:name w:val="List Number 5"/>
    <w:basedOn w:val="List5"/>
    <w:rsid w:val="00B72278"/>
    <w:pPr>
      <w:numPr>
        <w:numId w:val="7"/>
      </w:numPr>
    </w:pPr>
  </w:style>
  <w:style w:type="paragraph" w:styleId="BlockText">
    <w:name w:val="Block Text"/>
    <w:basedOn w:val="Normal"/>
    <w:rsid w:val="00B72278"/>
    <w:pPr>
      <w:spacing w:after="120"/>
      <w:ind w:left="1440" w:right="1440"/>
    </w:pPr>
  </w:style>
  <w:style w:type="character" w:customStyle="1" w:styleId="Subscript">
    <w:name w:val="Subscript"/>
    <w:basedOn w:val="DefaultParagraphFont"/>
    <w:rsid w:val="00B72278"/>
    <w:rPr>
      <w:sz w:val="16"/>
      <w:vertAlign w:val="subscript"/>
    </w:rPr>
  </w:style>
  <w:style w:type="character" w:customStyle="1" w:styleId="Superscript">
    <w:name w:val="Superscript"/>
    <w:basedOn w:val="DefaultParagraphFont"/>
    <w:rsid w:val="00B72278"/>
    <w:rPr>
      <w:sz w:val="16"/>
      <w:vertAlign w:val="superscript"/>
    </w:rPr>
  </w:style>
  <w:style w:type="character" w:customStyle="1" w:styleId="Symbols">
    <w:name w:val="Symbols"/>
    <w:basedOn w:val="DefaultParagraphFont"/>
    <w:rsid w:val="00B72278"/>
    <w:rPr>
      <w:rFonts w:ascii="Symbol" w:hAnsi="Symbol"/>
    </w:rPr>
  </w:style>
  <w:style w:type="character" w:customStyle="1" w:styleId="MenuOptions">
    <w:name w:val="Menu Options"/>
    <w:basedOn w:val="DefaultParagraphFont"/>
    <w:rsid w:val="00B72278"/>
    <w:rPr>
      <w:rFonts w:ascii="Arial Narrow" w:hAnsi="Arial Narrow"/>
      <w:smallCaps/>
    </w:rPr>
  </w:style>
  <w:style w:type="character" w:customStyle="1" w:styleId="Buttons">
    <w:name w:val="Buttons"/>
    <w:basedOn w:val="DefaultParagraphFont"/>
    <w:rsid w:val="00B72278"/>
    <w:rPr>
      <w:b/>
    </w:rPr>
  </w:style>
  <w:style w:type="character" w:customStyle="1" w:styleId="Underlined">
    <w:name w:val="Underlined"/>
    <w:basedOn w:val="DefaultParagraphFont"/>
    <w:rsid w:val="00B72278"/>
    <w:rPr>
      <w:u w:val="single"/>
    </w:rPr>
  </w:style>
  <w:style w:type="paragraph" w:customStyle="1" w:styleId="TableBodyTextRight">
    <w:name w:val="Table Body Text Right"/>
    <w:basedOn w:val="TableBodyText"/>
    <w:rsid w:val="00B72278"/>
    <w:pPr>
      <w:widowControl w:val="0"/>
      <w:autoSpaceDE w:val="0"/>
      <w:autoSpaceDN w:val="0"/>
      <w:adjustRightInd w:val="0"/>
      <w:jc w:val="right"/>
    </w:pPr>
    <w:rPr>
      <w:rFonts w:cs="Arial"/>
      <w:szCs w:val="18"/>
    </w:rPr>
  </w:style>
  <w:style w:type="paragraph" w:customStyle="1" w:styleId="CopyrightText">
    <w:name w:val="Copyright Text"/>
    <w:basedOn w:val="BodyText"/>
    <w:rsid w:val="00B72278"/>
    <w:rPr>
      <w:sz w:val="18"/>
    </w:rPr>
  </w:style>
  <w:style w:type="paragraph" w:customStyle="1" w:styleId="BodySmallRight">
    <w:name w:val="Body Small Right"/>
    <w:basedOn w:val="BodyTextRight"/>
    <w:rsid w:val="00B72278"/>
    <w:rPr>
      <w:sz w:val="18"/>
      <w:szCs w:val="18"/>
    </w:rPr>
  </w:style>
  <w:style w:type="paragraph" w:customStyle="1" w:styleId="MarginEdition">
    <w:name w:val="Margin Edition"/>
    <w:basedOn w:val="MarginNote"/>
    <w:rsid w:val="00B72278"/>
    <w:pPr>
      <w:spacing w:before="0" w:after="0"/>
    </w:pPr>
    <w:rPr>
      <w:rFonts w:ascii="Times New Roman" w:hAnsi="Times New Roman"/>
      <w:color w:val="999999"/>
    </w:rPr>
  </w:style>
  <w:style w:type="paragraph" w:customStyle="1" w:styleId="Spacer">
    <w:name w:val="Spacer"/>
    <w:basedOn w:val="Normal"/>
    <w:rsid w:val="00B72278"/>
    <w:rPr>
      <w:sz w:val="2"/>
      <w:szCs w:val="2"/>
    </w:rPr>
  </w:style>
  <w:style w:type="character" w:customStyle="1" w:styleId="Small">
    <w:name w:val="Small"/>
    <w:basedOn w:val="DefaultParagraphFont"/>
    <w:rsid w:val="00B72278"/>
    <w:rPr>
      <w:sz w:val="16"/>
    </w:rPr>
  </w:style>
  <w:style w:type="paragraph" w:customStyle="1" w:styleId="WideTable">
    <w:name w:val="Wide Table"/>
    <w:basedOn w:val="Normal"/>
    <w:rsid w:val="00B72278"/>
    <w:pPr>
      <w:ind w:left="-1418"/>
    </w:pPr>
    <w:rPr>
      <w:sz w:val="2"/>
      <w:szCs w:val="2"/>
    </w:rPr>
  </w:style>
  <w:style w:type="character" w:styleId="PageNumber">
    <w:name w:val="page number"/>
    <w:basedOn w:val="DefaultParagraphFont"/>
    <w:rsid w:val="00B72278"/>
  </w:style>
  <w:style w:type="paragraph" w:styleId="Quote">
    <w:name w:val="Quote"/>
    <w:basedOn w:val="Heading1"/>
    <w:link w:val="QuoteChar"/>
    <w:qFormat/>
    <w:rsid w:val="00B72278"/>
    <w:rPr>
      <w:b w:val="0"/>
      <w:sz w:val="72"/>
      <w:szCs w:val="72"/>
      <w:lang w:val="en-NZ"/>
    </w:rPr>
  </w:style>
  <w:style w:type="character" w:customStyle="1" w:styleId="QuoteChar">
    <w:name w:val="Quote Char"/>
    <w:basedOn w:val="DefaultParagraphFont"/>
    <w:link w:val="Quote"/>
    <w:rsid w:val="00B722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2278"/>
    <w:pPr>
      <w:pageBreakBefore/>
    </w:pPr>
  </w:style>
  <w:style w:type="paragraph" w:customStyle="1" w:styleId="Border">
    <w:name w:val="Border"/>
    <w:basedOn w:val="Normal"/>
    <w:qFormat/>
    <w:rsid w:val="00B722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2278"/>
    <w:rPr>
      <w:b/>
      <w:bCs/>
      <w:i/>
      <w:iCs/>
      <w:color w:val="auto"/>
    </w:rPr>
  </w:style>
  <w:style w:type="paragraph" w:styleId="IntenseQuote">
    <w:name w:val="Intense Quote"/>
    <w:basedOn w:val="Normal"/>
    <w:next w:val="Normal"/>
    <w:link w:val="IntenseQuoteChar"/>
    <w:uiPriority w:val="30"/>
    <w:qFormat/>
    <w:rsid w:val="00B722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22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2278"/>
    <w:rPr>
      <w:smallCaps/>
      <w:color w:val="auto"/>
      <w:u w:val="single"/>
    </w:rPr>
  </w:style>
  <w:style w:type="character" w:styleId="IntenseReference">
    <w:name w:val="Intense Reference"/>
    <w:basedOn w:val="DefaultParagraphFont"/>
    <w:uiPriority w:val="32"/>
    <w:qFormat/>
    <w:rsid w:val="00B72278"/>
    <w:rPr>
      <w:b/>
      <w:bCs/>
      <w:smallCaps/>
      <w:color w:val="auto"/>
      <w:spacing w:val="5"/>
      <w:u w:val="single"/>
    </w:rPr>
  </w:style>
  <w:style w:type="paragraph" w:customStyle="1" w:styleId="2ColumnHeading">
    <w:name w:val="2Column Heading"/>
    <w:basedOn w:val="BodyText"/>
    <w:qFormat/>
    <w:rsid w:val="00B72278"/>
    <w:pPr>
      <w:spacing w:after="60"/>
      <w:ind w:left="-2268"/>
    </w:pPr>
    <w:rPr>
      <w:b/>
    </w:rPr>
  </w:style>
  <w:style w:type="paragraph" w:customStyle="1" w:styleId="Heading1TOC">
    <w:name w:val="Heading1 TOC"/>
    <w:basedOn w:val="Normal"/>
    <w:qFormat/>
    <w:rsid w:val="00B72278"/>
    <w:pPr>
      <w:spacing w:before="240" w:after="120"/>
    </w:pPr>
    <w:rPr>
      <w:rFonts w:ascii="Times New Roman" w:hAnsi="Times New Roman"/>
      <w:b/>
      <w:sz w:val="32"/>
    </w:rPr>
  </w:style>
  <w:style w:type="paragraph" w:customStyle="1" w:styleId="Heading2TOC">
    <w:name w:val="Heading2 TOC"/>
    <w:basedOn w:val="Normal"/>
    <w:qFormat/>
    <w:rsid w:val="00B72278"/>
    <w:pPr>
      <w:spacing w:before="240" w:after="60"/>
    </w:pPr>
    <w:rPr>
      <w:rFonts w:ascii="Times New Roman" w:hAnsi="Times New Roman"/>
      <w:b/>
      <w:sz w:val="28"/>
    </w:rPr>
  </w:style>
  <w:style w:type="character" w:customStyle="1" w:styleId="Underline">
    <w:name w:val="Underline"/>
    <w:basedOn w:val="DefaultParagraphFont"/>
    <w:qFormat/>
    <w:rsid w:val="00B72278"/>
    <w:rPr>
      <w:u w:val="single"/>
    </w:rPr>
  </w:style>
  <w:style w:type="character" w:customStyle="1" w:styleId="BoldandItalics">
    <w:name w:val="Bold and Italics"/>
    <w:qFormat/>
    <w:rsid w:val="00B72278"/>
    <w:rPr>
      <w:b/>
      <w:i/>
      <w:u w:val="none"/>
    </w:rPr>
  </w:style>
  <w:style w:type="paragraph" w:styleId="BalloonText">
    <w:name w:val="Balloon Text"/>
    <w:basedOn w:val="Normal"/>
    <w:link w:val="BalloonTextChar"/>
    <w:rsid w:val="00B72278"/>
    <w:rPr>
      <w:rFonts w:ascii="Tahoma" w:hAnsi="Tahoma" w:cs="Tahoma"/>
      <w:sz w:val="16"/>
      <w:szCs w:val="16"/>
    </w:rPr>
  </w:style>
  <w:style w:type="character" w:customStyle="1" w:styleId="BalloonTextChar">
    <w:name w:val="Balloon Text Char"/>
    <w:basedOn w:val="DefaultParagraphFont"/>
    <w:link w:val="BalloonText"/>
    <w:rsid w:val="00B722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22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22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2278"/>
    <w:rPr>
      <w:b/>
      <w:color w:val="660033"/>
      <w:spacing w:val="0"/>
    </w:rPr>
  </w:style>
  <w:style w:type="paragraph" w:customStyle="1" w:styleId="Nameditemlist">
    <w:name w:val="Named item list"/>
    <w:basedOn w:val="BodyText"/>
    <w:qFormat/>
    <w:rsid w:val="00B72278"/>
    <w:pPr>
      <w:tabs>
        <w:tab w:val="left" w:pos="2835"/>
      </w:tabs>
      <w:ind w:left="2835" w:hanging="2835"/>
    </w:pPr>
  </w:style>
  <w:style w:type="paragraph" w:customStyle="1" w:styleId="BodyTextnopadding">
    <w:name w:val="Body Text no padding"/>
    <w:basedOn w:val="BodyText"/>
    <w:qFormat/>
    <w:rsid w:val="00B72278"/>
    <w:pPr>
      <w:spacing w:before="0" w:after="0"/>
    </w:pPr>
  </w:style>
  <w:style w:type="paragraph" w:customStyle="1" w:styleId="BodyTextBold">
    <w:name w:val="Body Text Bold"/>
    <w:basedOn w:val="BodyText"/>
    <w:qFormat/>
    <w:rsid w:val="00B72278"/>
    <w:rPr>
      <w:b/>
    </w:rPr>
  </w:style>
  <w:style w:type="character" w:styleId="Hyperlink">
    <w:name w:val="Hyperlink"/>
    <w:basedOn w:val="DefaultParagraphFont"/>
    <w:uiPriority w:val="99"/>
    <w:unhideWhenUsed/>
    <w:rsid w:val="008506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796</Words>
  <Characters>5320</Characters>
  <Application>Microsoft Office Word</Application>
  <DocSecurity>0</DocSecurity>
  <Lines>183</Lines>
  <Paragraphs>107</Paragraphs>
  <ScaleCrop>false</ScaleCrop>
  <Company>Author-it Software Corporation Ltd.</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MEM11016 Order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2025-03-01T12:07:00Z</dcterms:created>
  <dcterms:modified xsi:type="dcterms:W3CDTF">2025-03-01T12:07:00Z</dcterms:modified>
</cp:coreProperties>
</file>