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109" w:rsidP="00800109">
      <w:pPr>
        <w:pStyle w:val="Title"/>
      </w:pPr>
      <w:r>
        <w:fldChar w:fldCharType="begin"/>
      </w:r>
      <w:r>
        <w:instrText xml:space="preserve"> TITLE   \* MERGEFORMAT </w:instrText>
      </w:r>
      <w:r>
        <w:fldChar w:fldCharType="separate"/>
      </w:r>
      <w:r>
        <w:t>MEM11015 Manage warehouse inventory system</w:t>
      </w:r>
      <w:r>
        <w:fldChar w:fldCharType="end"/>
      </w:r>
    </w:p>
    <w:p w:rsidR="00800109" w:rsidP="00800109">
      <w:pPr>
        <w:pStyle w:val="Version"/>
        <w:sectPr w:rsidSect="00E43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033" w:rsidP="00E43033">
      <w:pPr>
        <w:pStyle w:val="SuperHeading"/>
      </w:pPr>
      <w:r w:rsidRPr="00E43033">
        <w:t>MEM11015 Manage warehouse inventory system</w:t>
      </w:r>
    </w:p>
    <w:p w:rsidR="00000000" w:rsidRPr="00E43033" w:rsidP="00E43033">
      <w:pPr>
        <w:pStyle w:val="Heading1"/>
      </w:pPr>
      <w:bookmarkStart w:id="1" w:name="O_950647"/>
      <w:bookmarkEnd w:id="1"/>
      <w:r w:rsidRPr="00E43033">
        <w:t>Modification History</w:t>
      </w:r>
    </w:p>
    <w:p w:rsidR="00000000" w:rsidRPr="00E43033" w:rsidP="00800109">
      <w:pPr>
        <w:pStyle w:val="BodyText"/>
      </w:pPr>
      <w:r w:rsidRPr="00E43033">
        <w:t xml:space="preserve">Release 1. Supersedes and is equivalent to MEM11015B Manage warehouse inventory system </w:t>
      </w:r>
    </w:p>
    <w:p w:rsidR="00000000" w:rsidRPr="00E43033" w:rsidP="00E43033">
      <w:pPr>
        <w:pStyle w:val="Heading1"/>
      </w:pPr>
      <w:bookmarkStart w:id="2" w:name="O_950655"/>
      <w:bookmarkEnd w:id="2"/>
      <w:r w:rsidRPr="00E43033">
        <w:t>Application</w:t>
      </w:r>
    </w:p>
    <w:p w:rsidR="00000000" w:rsidRPr="00E43033" w:rsidP="00800109">
      <w:pPr>
        <w:pStyle w:val="BodyText"/>
      </w:pPr>
      <w:r w:rsidRPr="00E43033">
        <w:t>This unit of competency defines the skills and knowledge required to monitor warehouse record keeping processes, inclu</w:t>
      </w:r>
      <w:r w:rsidRPr="00E43033">
        <w:t>ding computer based or manual, supervise the production of inventory system reports and analyse inventory reports and applies to the supervision of a warehouse inventory system used by other warehouse, production and maintenance or management personnel.</w:t>
      </w:r>
    </w:p>
    <w:p w:rsidR="00000000" w:rsidRPr="00E43033" w:rsidP="00800109">
      <w:pPr>
        <w:pStyle w:val="BodyText"/>
      </w:pPr>
      <w:r w:rsidRPr="00E43033">
        <w:t>W</w:t>
      </w:r>
      <w:r w:rsidRPr="00E43033">
        <w:t>here skills to maintain/supervise application of quality procedures are required unit MEM15012 Maintain/supervise the application of quality procedures should also be selected.</w:t>
      </w:r>
    </w:p>
    <w:p w:rsidR="00000000" w:rsidRPr="00E43033" w:rsidP="00800109">
      <w:pPr>
        <w:pStyle w:val="BodyText"/>
      </w:pPr>
      <w:r w:rsidRPr="00E43033">
        <w:t>Where computer-based records are used appropriate computer units should also b</w:t>
      </w:r>
      <w:r w:rsidRPr="00E43033">
        <w:t>e selected.</w:t>
      </w:r>
    </w:p>
    <w:p w:rsidR="00000000" w:rsidRPr="00E43033" w:rsidP="00800109">
      <w:pPr>
        <w:pStyle w:val="BodyText"/>
      </w:pPr>
      <w:r w:rsidRPr="00E43033">
        <w:t>No licensing, legislative or certification requirements apply to this unit at the time of publication.</w:t>
      </w:r>
    </w:p>
    <w:p w:rsidR="00000000" w:rsidRPr="00E43033" w:rsidP="00E43033">
      <w:pPr>
        <w:pStyle w:val="BodyText"/>
      </w:pPr>
      <w:r w:rsidRPr="00E43033">
        <w:rPr>
          <w:rStyle w:val="SpecialBold"/>
        </w:rPr>
        <w:t>Band</w:t>
      </w:r>
      <w:r w:rsidRPr="00E43033">
        <w:t>:</w:t>
      </w:r>
      <w:r w:rsidRPr="00E43033">
        <w:tab/>
      </w:r>
      <w:r w:rsidRPr="00E43033">
        <w:rPr>
          <w:rStyle w:val="SpecialBold"/>
        </w:rPr>
        <w:t>A</w:t>
      </w:r>
    </w:p>
    <w:p w:rsidR="00000000" w:rsidRPr="00E43033" w:rsidP="00E43033">
      <w:pPr>
        <w:pStyle w:val="BodyText"/>
      </w:pPr>
      <w:r w:rsidRPr="00E43033">
        <w:rPr>
          <w:rStyle w:val="SpecialBold"/>
        </w:rPr>
        <w:t>Unit Weight</w:t>
      </w:r>
      <w:r w:rsidRPr="00E43033">
        <w:t>:</w:t>
      </w:r>
      <w:r w:rsidRPr="00E43033">
        <w:tab/>
      </w:r>
      <w:r w:rsidRPr="00E43033">
        <w:rPr>
          <w:rStyle w:val="SpecialBold"/>
        </w:rPr>
        <w:t>6</w:t>
      </w:r>
    </w:p>
    <w:p w:rsidR="00000000" w:rsidRPr="00E43033" w:rsidP="00E43033">
      <w:pPr>
        <w:pStyle w:val="AllowPageBreak"/>
      </w:pPr>
    </w:p>
    <w:p w:rsidR="00000000" w:rsidRPr="00E43033" w:rsidP="00E43033">
      <w:pPr>
        <w:pStyle w:val="Heading1"/>
      </w:pPr>
      <w:bookmarkStart w:id="3" w:name="O_950654"/>
      <w:bookmarkEnd w:id="3"/>
      <w:r w:rsidRPr="00E43033">
        <w:t>Pre-requisite Unit</w:t>
      </w:r>
    </w:p>
    <w:tbl>
      <w:tblPr>
        <w:tblW w:w="0" w:type="auto"/>
        <w:tblLayout w:type="fixed"/>
        <w:tblCellMar>
          <w:left w:w="62" w:type="dxa"/>
          <w:right w:w="62" w:type="dxa"/>
        </w:tblCellMar>
        <w:tblLook w:val="0000"/>
      </w:tblPr>
      <w:tblGrid>
        <w:gridCol w:w="2186"/>
        <w:gridCol w:w="6886"/>
      </w:tblGrid>
      <w:tr w:rsidTr="00E4303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MEM11007</w:t>
            </w:r>
          </w:p>
        </w:tc>
        <w:tc>
          <w:tcPr>
            <w:tcW w:w="6886"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Administer inventory procedures</w:t>
            </w:r>
          </w:p>
        </w:tc>
      </w:tr>
      <w:tr w:rsidTr="00E4303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MEM13015</w:t>
            </w:r>
          </w:p>
        </w:tc>
        <w:tc>
          <w:tcPr>
            <w:tcW w:w="6886"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Work safely and effectively in manufacturing and engineering</w:t>
            </w:r>
          </w:p>
        </w:tc>
      </w:tr>
      <w:tr w:rsidTr="00E43033">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MEM16006</w:t>
            </w:r>
          </w:p>
        </w:tc>
        <w:tc>
          <w:tcPr>
            <w:tcW w:w="6886" w:type="dxa"/>
            <w:tcBorders>
              <w:top w:val="nil"/>
              <w:left w:val="nil"/>
              <w:bottom w:val="nil"/>
              <w:right w:val="nil"/>
            </w:tcBorders>
            <w:tcMar>
              <w:top w:w="0" w:type="dxa"/>
              <w:left w:w="62" w:type="dxa"/>
              <w:bottom w:w="0" w:type="dxa"/>
              <w:right w:w="62" w:type="dxa"/>
            </w:tcMar>
          </w:tcPr>
          <w:p w:rsidR="00000000" w:rsidRPr="00E43033" w:rsidP="00E43033">
            <w:pPr>
              <w:pStyle w:val="BodyText"/>
            </w:pPr>
            <w:r w:rsidRPr="00E43033">
              <w:t>Organise and communicate information</w:t>
            </w:r>
          </w:p>
        </w:tc>
      </w:tr>
    </w:tbl>
    <w:p w:rsidR="00000000" w:rsidRPr="00E43033" w:rsidP="00E43033">
      <w:pPr>
        <w:pStyle w:val="BodyText"/>
      </w:pPr>
    </w:p>
    <w:p w:rsidR="00000000" w:rsidRPr="00E43033" w:rsidP="00E43033">
      <w:pPr>
        <w:pStyle w:val="AllowPageBreak"/>
      </w:pPr>
    </w:p>
    <w:p w:rsidR="00000000" w:rsidRPr="00E43033" w:rsidP="00E43033">
      <w:pPr>
        <w:pStyle w:val="Heading1"/>
      </w:pPr>
      <w:bookmarkStart w:id="4" w:name="O_950653"/>
      <w:bookmarkEnd w:id="4"/>
      <w:r w:rsidRPr="00E43033">
        <w:t>Competency Field</w:t>
      </w:r>
    </w:p>
    <w:p w:rsidR="00000000" w:rsidRPr="00E43033" w:rsidP="00800109">
      <w:pPr>
        <w:pStyle w:val="BodyText"/>
      </w:pPr>
      <w:r w:rsidRPr="00E43033">
        <w:t>Materials handling</w:t>
      </w:r>
    </w:p>
    <w:p w:rsidR="00000000" w:rsidRPr="00E43033" w:rsidP="00E43033">
      <w:pPr>
        <w:pStyle w:val="Heading1"/>
      </w:pPr>
      <w:bookmarkStart w:id="5" w:name="O_950651"/>
      <w:bookmarkEnd w:id="5"/>
      <w:r w:rsidRPr="00E4303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4303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Performance criteria describe the performance needed to demonstrate achievement of the element.</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43033" w:rsidP="00E43033">
            <w:pPr>
              <w:pStyle w:val="BodyText"/>
            </w:pPr>
            <w:r w:rsidRPr="00E43033">
              <w:t>1</w:t>
            </w:r>
          </w:p>
        </w:tc>
        <w:tc>
          <w:tcPr>
            <w:tcW w:w="1986" w:type="dxa"/>
            <w:vMerge w:val="restart"/>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rPr>
                <w:rStyle w:val="SpecialBold"/>
              </w:rPr>
              <w:t>Monitor warehouse record keeping processes</w:t>
            </w: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1.1</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Follow standard operating procedures (SOPs)</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1.2</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Comply with work health and safety (WHS) requirements at all times</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1.3</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Develop monitoring procedures for requisition, purchase, shipping and invoice documentation</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1.4</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Establish discrepancy reporting procedures for warehouse and other personnel in accordance with SOPs</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1.5</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 xml:space="preserve">Follow audit and archive procedures </w:t>
            </w:r>
          </w:p>
        </w:tc>
      </w:tr>
      <w:tr w:rsidTr="00E4303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43033">
            <w:pPr>
              <w:pStyle w:val="BodyText"/>
              <w:rPr>
                <w:lang w:val="en-NZ"/>
              </w:rPr>
            </w:pP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43033" w:rsidP="00E43033">
            <w:pPr>
              <w:pStyle w:val="BodyText"/>
            </w:pPr>
            <w:r w:rsidRPr="00E43033">
              <w:t>2</w:t>
            </w:r>
          </w:p>
        </w:tc>
        <w:tc>
          <w:tcPr>
            <w:tcW w:w="1986" w:type="dxa"/>
            <w:vMerge w:val="restart"/>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rPr>
                <w:rStyle w:val="SpecialBold"/>
              </w:rPr>
              <w:t>Supervise production of inventory system reports</w:t>
            </w: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2.1</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Prepare regular inventory reports in accordance with SOPs</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2.2</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Prepare special stock level and other inventory reports, as required</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2.3</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Make adjustments to inventory reporting procedures to meet internal and external customer requirements</w:t>
            </w:r>
          </w:p>
        </w:tc>
      </w:tr>
      <w:tr w:rsidTr="00E4303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43033">
            <w:pPr>
              <w:pStyle w:val="BodyText"/>
              <w:rPr>
                <w:lang w:val="en-NZ"/>
              </w:rPr>
            </w:pP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43033" w:rsidP="00E43033">
            <w:pPr>
              <w:pStyle w:val="BodyText"/>
            </w:pPr>
            <w:r w:rsidRPr="00E43033">
              <w:t>3</w:t>
            </w:r>
          </w:p>
        </w:tc>
        <w:tc>
          <w:tcPr>
            <w:tcW w:w="1986" w:type="dxa"/>
            <w:vMerge w:val="restart"/>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rPr>
                <w:rStyle w:val="SpecialBold"/>
              </w:rPr>
              <w:t>Analyse inventory reports</w:t>
            </w: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3.1</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Undertake reconciliation of inventory records against production or purchase of sales records in accordance with SOPs</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3.2</w:t>
            </w:r>
          </w:p>
        </w:tc>
        <w:tc>
          <w:tcPr>
            <w:tcW w:w="5678"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Identify major trends not requiring sophisticated statistical analysis</w:t>
            </w:r>
          </w:p>
        </w:tc>
      </w:tr>
      <w:tr w:rsidTr="00E430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3.3</w:t>
            </w:r>
          </w:p>
        </w:tc>
        <w:tc>
          <w:tcPr>
            <w:tcW w:w="5678" w:type="dxa"/>
            <w:tcBorders>
              <w:top w:val="nil"/>
              <w:left w:val="nil"/>
              <w:bottom w:val="nil"/>
              <w:right w:val="nil"/>
            </w:tcBorders>
            <w:tcMar>
              <w:top w:w="0" w:type="dxa"/>
              <w:left w:w="62" w:type="dxa"/>
              <w:bottom w:w="0" w:type="dxa"/>
              <w:right w:w="62" w:type="dxa"/>
            </w:tcMar>
          </w:tcPr>
          <w:p w:rsidR="00000000" w:rsidRPr="00E43033" w:rsidP="00E43033">
            <w:pPr>
              <w:pStyle w:val="BodyText"/>
            </w:pPr>
            <w:r w:rsidRPr="00E43033">
              <w:t>Interpret inventory system relationship to the manufacturing process</w:t>
            </w:r>
          </w:p>
        </w:tc>
      </w:tr>
    </w:tbl>
    <w:p w:rsidR="00000000" w:rsidRPr="00E43033" w:rsidP="00E43033">
      <w:pPr>
        <w:pStyle w:val="BodyText"/>
      </w:pPr>
    </w:p>
    <w:p w:rsidR="00000000" w:rsidRPr="00E43033" w:rsidP="00E43033">
      <w:pPr>
        <w:pStyle w:val="AllowPageBreak"/>
      </w:pPr>
    </w:p>
    <w:p w:rsidR="00000000" w:rsidRPr="00E43033" w:rsidP="00E43033">
      <w:pPr>
        <w:pStyle w:val="Heading1"/>
      </w:pPr>
      <w:bookmarkStart w:id="6" w:name="O_950650"/>
      <w:bookmarkEnd w:id="6"/>
      <w:r w:rsidRPr="00E43033">
        <w:t>Foundation Skills</w:t>
      </w:r>
    </w:p>
    <w:p w:rsidR="00000000" w:rsidRPr="00E43033" w:rsidP="00800109">
      <w:pPr>
        <w:pStyle w:val="BodyText"/>
      </w:pPr>
      <w:r w:rsidRPr="00E43033">
        <w:t>This section describes those required skills (reading, writing, oral communication and numeracy) that are essential to workplace performance in this u</w:t>
      </w:r>
      <w:r w:rsidRPr="00E43033">
        <w:t xml:space="preserve">nit of competency.  </w:t>
      </w:r>
    </w:p>
    <w:p w:rsidR="00000000" w:rsidRPr="00E43033" w:rsidP="00800109">
      <w:pPr>
        <w:pStyle w:val="BodyText"/>
      </w:pPr>
      <w:r w:rsidRPr="00E43033">
        <w:t>Foundation skills essential to performance are explicit in the performance criteria of this unit of competency.</w:t>
      </w:r>
    </w:p>
    <w:p w:rsidR="00000000" w:rsidRPr="00E43033" w:rsidP="00E43033">
      <w:pPr>
        <w:pStyle w:val="Heading1"/>
      </w:pPr>
      <w:bookmarkStart w:id="7" w:name="O_950649"/>
      <w:bookmarkEnd w:id="7"/>
      <w:r w:rsidRPr="00E43033">
        <w:t>Range of Conditions</w:t>
      </w:r>
    </w:p>
    <w:tbl>
      <w:tblPr>
        <w:tblW w:w="9288" w:type="dxa"/>
        <w:tblLayout w:type="fixed"/>
        <w:tblCellMar>
          <w:left w:w="62" w:type="dxa"/>
          <w:right w:w="62" w:type="dxa"/>
        </w:tblCellMar>
        <w:tblLook w:val="0000"/>
      </w:tblPr>
      <w:tblGrid>
        <w:gridCol w:w="2759"/>
        <w:gridCol w:w="6529"/>
      </w:tblGrid>
      <w:tr w:rsidTr="00E43033">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t>This field allows for different work environments and conditions that may affect performance. Essential operating conditions that may be present (depending on the work situation, needs of the candidate, accessibility of the item, and local industry and reg</w:t>
            </w:r>
            <w:r w:rsidRPr="00E43033">
              <w:t>ional contexts) are included.</w:t>
            </w:r>
          </w:p>
        </w:tc>
      </w:tr>
      <w:tr w:rsidTr="00E4303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rPr>
                <w:rStyle w:val="SpecialBold"/>
              </w:rPr>
              <w:t>Monitoring procedures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E43033" w:rsidP="00E43033">
            <w:pPr>
              <w:pStyle w:val="ListBullet"/>
            </w:pPr>
            <w:r w:rsidRPr="00E43033">
              <w:t>loss control</w:t>
            </w:r>
          </w:p>
          <w:p w:rsidR="00000000" w:rsidRPr="00E43033" w:rsidP="00E43033">
            <w:pPr>
              <w:pStyle w:val="ListBullet"/>
            </w:pPr>
            <w:r w:rsidRPr="00E43033">
              <w:t>inventory system (paper based or electronic)</w:t>
            </w:r>
          </w:p>
          <w:p w:rsidR="00000000" w:rsidRPr="00E43033" w:rsidP="00E43033">
            <w:pPr>
              <w:pStyle w:val="ListBullet"/>
            </w:pPr>
            <w:r w:rsidRPr="00E43033">
              <w:t>maximum/minimum limits</w:t>
            </w:r>
          </w:p>
          <w:p w:rsidR="00000000" w:rsidRPr="00E43033" w:rsidP="00E43033">
            <w:pPr>
              <w:pStyle w:val="ListBullet"/>
            </w:pPr>
            <w:r w:rsidRPr="00E43033">
              <w:t>rotation</w:t>
            </w:r>
          </w:p>
          <w:p w:rsidR="00000000" w:rsidP="00E43033">
            <w:pPr>
              <w:pStyle w:val="BodyText"/>
              <w:rPr>
                <w:lang w:val="en-NZ"/>
              </w:rPr>
            </w:pPr>
          </w:p>
        </w:tc>
      </w:tr>
      <w:tr w:rsidTr="00E4303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rPr>
                <w:rStyle w:val="SpecialBold"/>
              </w:rPr>
              <w:t>Discrepancy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E43033" w:rsidP="00E43033">
            <w:pPr>
              <w:pStyle w:val="ListBullet"/>
            </w:pPr>
            <w:r w:rsidRPr="00E43033">
              <w:t>inventory numbers</w:t>
            </w:r>
          </w:p>
          <w:p w:rsidR="00000000" w:rsidRPr="00E43033" w:rsidP="00E43033">
            <w:pPr>
              <w:pStyle w:val="ListBullet"/>
            </w:pPr>
            <w:r w:rsidRPr="00E43033">
              <w:t>quantity</w:t>
            </w:r>
          </w:p>
          <w:p w:rsidR="00000000" w:rsidRPr="00E43033" w:rsidP="00E43033">
            <w:pPr>
              <w:pStyle w:val="ListBullet"/>
            </w:pPr>
            <w:r w:rsidRPr="00E43033">
              <w:t>products</w:t>
            </w:r>
          </w:p>
          <w:p w:rsidR="00000000" w:rsidRPr="00E43033" w:rsidP="00E43033">
            <w:pPr>
              <w:pStyle w:val="ListBullet"/>
            </w:pPr>
            <w:r w:rsidRPr="00E43033">
              <w:t>price</w:t>
            </w:r>
          </w:p>
          <w:p w:rsidR="00000000" w:rsidRPr="00E43033" w:rsidP="00E43033">
            <w:pPr>
              <w:pStyle w:val="ListBullet"/>
            </w:pPr>
            <w:r w:rsidRPr="00E43033">
              <w:t>damaged goods</w:t>
            </w:r>
          </w:p>
          <w:p w:rsidR="00000000" w:rsidRPr="00E43033" w:rsidP="00E43033">
            <w:pPr>
              <w:pStyle w:val="ListBullet"/>
            </w:pPr>
            <w:r w:rsidRPr="00E43033">
              <w:t>delivery date</w:t>
            </w:r>
          </w:p>
          <w:p w:rsidR="00000000" w:rsidP="00E43033">
            <w:pPr>
              <w:pStyle w:val="BodyText"/>
              <w:rPr>
                <w:lang w:val="en-NZ"/>
              </w:rPr>
            </w:pPr>
          </w:p>
        </w:tc>
      </w:tr>
      <w:tr w:rsidTr="00E43033">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E43033">
            <w:pPr>
              <w:pStyle w:val="BodyText"/>
              <w:rPr>
                <w:lang w:val="en-NZ"/>
              </w:rPr>
            </w:pPr>
            <w:r w:rsidRPr="00E43033">
              <w:rPr>
                <w:rStyle w:val="SpecialBold"/>
              </w:rPr>
              <w:t>Inventory system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E43033" w:rsidP="00E43033">
            <w:pPr>
              <w:pStyle w:val="ListBullet"/>
            </w:pPr>
            <w:r w:rsidRPr="00E43033">
              <w:t>Just-in-Time (JIT)</w:t>
            </w:r>
          </w:p>
          <w:p w:rsidR="00000000" w:rsidRPr="00E43033" w:rsidP="00E43033">
            <w:pPr>
              <w:pStyle w:val="ListBullet"/>
            </w:pPr>
            <w:r w:rsidRPr="00E43033">
              <w:t>KANBAN</w:t>
            </w:r>
          </w:p>
          <w:p w:rsidR="00000000" w:rsidRPr="00E43033" w:rsidP="00E43033">
            <w:pPr>
              <w:pStyle w:val="ListBullet"/>
            </w:pPr>
            <w:r w:rsidRPr="00E43033">
              <w:t>MRP2</w:t>
            </w:r>
          </w:p>
          <w:p w:rsidR="00000000" w:rsidRPr="00E43033" w:rsidP="00E43033">
            <w:pPr>
              <w:pStyle w:val="BodyText"/>
            </w:pPr>
          </w:p>
        </w:tc>
      </w:tr>
    </w:tbl>
    <w:p w:rsidR="00000000" w:rsidRPr="00E43033" w:rsidP="00E43033">
      <w:pPr>
        <w:pStyle w:val="BodyText"/>
      </w:pPr>
    </w:p>
    <w:p w:rsidR="00000000" w:rsidRPr="00E43033" w:rsidP="00E43033">
      <w:pPr>
        <w:pStyle w:val="AllowPageBreak"/>
      </w:pPr>
    </w:p>
    <w:p w:rsidR="00000000" w:rsidRPr="00E43033" w:rsidP="00E43033">
      <w:pPr>
        <w:pStyle w:val="Heading1"/>
      </w:pPr>
      <w:bookmarkStart w:id="8" w:name="O_950648"/>
      <w:bookmarkEnd w:id="8"/>
      <w:r w:rsidRPr="00E43033">
        <w:t>Unit Mapping Information</w:t>
      </w:r>
    </w:p>
    <w:p w:rsidR="00000000" w:rsidRPr="00E43033" w:rsidP="00800109">
      <w:pPr>
        <w:pStyle w:val="BodyText"/>
      </w:pPr>
      <w:r w:rsidRPr="00E43033">
        <w:t xml:space="preserve">Release 1. Supersedes and is equivalent to MEM11015B Manage warehouse inventory system </w:t>
      </w:r>
    </w:p>
    <w:p w:rsidR="00000000" w:rsidRPr="00E43033" w:rsidP="00E43033">
      <w:pPr>
        <w:pStyle w:val="Heading1"/>
      </w:pPr>
      <w:bookmarkStart w:id="9" w:name="O_950641"/>
      <w:bookmarkEnd w:id="9"/>
      <w:r w:rsidRPr="00E43033">
        <w:t>Links</w:t>
      </w:r>
    </w:p>
    <w:p w:rsidR="00000000" w:rsidRPr="00E43033" w:rsidP="00800109">
      <w:pPr>
        <w:pStyle w:val="BodyText"/>
      </w:pPr>
      <w:r w:rsidRPr="00E4303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774D0">
        <w:rPr>
          <w:rStyle w:val="Hyperlink"/>
        </w:rPr>
        <w:t>https://vetnet.gov.au/Pages/TrainingDocs.aspx?q=b7050d37-5fd0-4740-8f7d-3b7a49c10bb2</w:t>
      </w:r>
      <w:r>
        <w:fldChar w:fldCharType="end"/>
      </w:r>
    </w:p>
    <w:p w:rsidR="00000000" w:rsidRPr="00E43033" w:rsidP="00800109">
      <w:pPr>
        <w:pStyle w:val="BodyText"/>
        <w:sectPr w:rsidSect="00E43033">
          <w:headerReference w:type="default" r:id="rId10"/>
          <w:footerReference w:type="default" r:id="rId11"/>
          <w:pgSz w:w="11908" w:h="16833"/>
          <w:pgMar w:top="1702" w:right="1418" w:bottom="1702" w:left="1418" w:header="992" w:footer="992" w:gutter="0"/>
          <w:cols w:space="720"/>
          <w:noEndnote/>
          <w:docGrid w:linePitch="299"/>
        </w:sectPr>
      </w:pPr>
    </w:p>
    <w:p w:rsidR="00000000" w:rsidRPr="00E43033" w:rsidP="00E43033">
      <w:pPr>
        <w:pStyle w:val="SuperHeading"/>
      </w:pPr>
      <w:r w:rsidRPr="00E43033">
        <w:t>Assessment Requirements for MEM11015 Manage warehouse inventory system</w:t>
      </w:r>
    </w:p>
    <w:p w:rsidR="00000000" w:rsidRPr="00E43033" w:rsidP="00E43033">
      <w:pPr>
        <w:pStyle w:val="Heading1"/>
      </w:pPr>
      <w:bookmarkStart w:id="10" w:name="O_950643"/>
      <w:bookmarkEnd w:id="10"/>
      <w:r w:rsidRPr="00E43033">
        <w:t>Modification History</w:t>
      </w:r>
    </w:p>
    <w:p w:rsidR="00000000" w:rsidRPr="00E43033" w:rsidP="00800109">
      <w:pPr>
        <w:pStyle w:val="BodyText"/>
      </w:pPr>
      <w:r w:rsidRPr="00E43033">
        <w:t xml:space="preserve">Release 1. Supersedes and is equivalent to MEM11015B Manage warehouse inventory system </w:t>
      </w:r>
    </w:p>
    <w:p w:rsidR="00000000" w:rsidRPr="00E43033" w:rsidP="00E43033">
      <w:pPr>
        <w:pStyle w:val="Heading1"/>
      </w:pPr>
      <w:bookmarkStart w:id="11" w:name="O_950646"/>
      <w:bookmarkEnd w:id="11"/>
      <w:r w:rsidRPr="00E43033">
        <w:t>Performance Evidence</w:t>
      </w:r>
    </w:p>
    <w:p w:rsidR="00000000" w:rsidRPr="00E43033" w:rsidP="00800109">
      <w:pPr>
        <w:pStyle w:val="BodyText"/>
      </w:pPr>
      <w:r w:rsidRPr="00E43033">
        <w:t>Evidence required to demonstrate competence in this unit must be relevant to and satisfy the requirements of the elements and performance criteria on at least two (2) occasions and include:</w:t>
      </w:r>
    </w:p>
    <w:p w:rsidR="00000000" w:rsidRPr="00E43033" w:rsidP="00E43033">
      <w:pPr>
        <w:pStyle w:val="ListBullet"/>
      </w:pPr>
      <w:r w:rsidRPr="00E43033">
        <w:t>following work instructions, standar</w:t>
      </w:r>
      <w:r w:rsidRPr="00E43033">
        <w:t xml:space="preserve">d operating procedures (SOPs) and safe work practices </w:t>
      </w:r>
    </w:p>
    <w:p w:rsidR="00000000" w:rsidRPr="00E43033" w:rsidP="00E43033">
      <w:pPr>
        <w:pStyle w:val="ListBullet"/>
      </w:pPr>
      <w:r w:rsidRPr="00E43033">
        <w:t>interpreting information on requisition, purchase, sales, shipping and invoice documentation, inventory records, discrepancy reports, list and other applicable reference documents for managing warehous</w:t>
      </w:r>
      <w:r w:rsidRPr="00E43033">
        <w:t>e inventory system</w:t>
      </w:r>
    </w:p>
    <w:p w:rsidR="00000000" w:rsidRPr="00E43033" w:rsidP="00E43033">
      <w:pPr>
        <w:pStyle w:val="ListBullet"/>
      </w:pPr>
      <w:r w:rsidRPr="00E43033">
        <w:t>developing monitoring procedures for an inventory system to monitor loss control, maximum/minimum limits and rotation of stock</w:t>
      </w:r>
    </w:p>
    <w:p w:rsidR="00000000" w:rsidRPr="00E43033" w:rsidP="00E43033">
      <w:pPr>
        <w:pStyle w:val="ListBullet"/>
      </w:pPr>
      <w:r w:rsidRPr="00E43033">
        <w:t xml:space="preserve">establishing discrepancy reporting procedures </w:t>
      </w:r>
    </w:p>
    <w:p w:rsidR="00000000" w:rsidRPr="00E43033" w:rsidP="00E43033">
      <w:pPr>
        <w:pStyle w:val="ListBullet"/>
      </w:pPr>
      <w:r w:rsidRPr="00E43033">
        <w:t>undertaking numerical operations and calculations associated wi</w:t>
      </w:r>
      <w:r w:rsidRPr="00E43033">
        <w:t>th managing a warehouse inventory system</w:t>
      </w:r>
    </w:p>
    <w:p w:rsidR="00000000" w:rsidRPr="00E43033" w:rsidP="00E43033">
      <w:pPr>
        <w:pStyle w:val="ListBullet"/>
      </w:pPr>
      <w:r w:rsidRPr="00E43033">
        <w:t xml:space="preserve">accessing/managing manual and electronic information, including communicating with staff about the system/s used in the enterprise and monitoring all warehouse documentation </w:t>
      </w:r>
    </w:p>
    <w:p w:rsidR="00000000" w:rsidRPr="00E43033" w:rsidP="00E43033">
      <w:pPr>
        <w:pStyle w:val="ListBullet"/>
      </w:pPr>
      <w:r w:rsidRPr="00E43033">
        <w:t xml:space="preserve">preparing reports, including inventory, </w:t>
      </w:r>
      <w:r w:rsidRPr="00E43033">
        <w:t>special stock level, reconciling and other reports, as required, and identifying major trends in accordance with procedures.</w:t>
      </w:r>
    </w:p>
    <w:p w:rsidR="00000000" w:rsidRPr="00E43033" w:rsidP="00E43033">
      <w:pPr>
        <w:pStyle w:val="AllowPageBreak"/>
      </w:pPr>
    </w:p>
    <w:p w:rsidR="00000000" w:rsidRPr="00E43033" w:rsidP="00E43033">
      <w:pPr>
        <w:pStyle w:val="Heading1"/>
      </w:pPr>
      <w:bookmarkStart w:id="12" w:name="O_950645"/>
      <w:bookmarkEnd w:id="12"/>
      <w:r w:rsidRPr="00E43033">
        <w:t>Knowledge Evidence</w:t>
      </w:r>
    </w:p>
    <w:p w:rsidR="00000000" w:rsidRPr="00E43033" w:rsidP="00800109">
      <w:pPr>
        <w:pStyle w:val="BodyText"/>
      </w:pPr>
      <w:r w:rsidRPr="00E43033">
        <w:t>Evidence required to demonstrate the required knowledge for this unit must be relevant to and s</w:t>
      </w:r>
      <w:r w:rsidRPr="00E43033">
        <w:t>atisfy the requirements of the elements and performance criteria and include knowledge of:</w:t>
      </w:r>
    </w:p>
    <w:p w:rsidR="00000000" w:rsidRPr="00E43033" w:rsidP="00E43033">
      <w:pPr>
        <w:pStyle w:val="ListBullet"/>
      </w:pPr>
      <w:r w:rsidRPr="00E43033">
        <w:t xml:space="preserve">safe work practices and procedures </w:t>
      </w:r>
    </w:p>
    <w:p w:rsidR="00000000" w:rsidRPr="00E43033" w:rsidP="00E43033">
      <w:pPr>
        <w:pStyle w:val="ListBullet"/>
      </w:pPr>
      <w:r w:rsidRPr="00E43033">
        <w:t>inventory systems, for example, Just-in-Time (JIT), KANBAN and MRP2</w:t>
      </w:r>
    </w:p>
    <w:p w:rsidR="00000000" w:rsidRPr="00E43033" w:rsidP="00E43033">
      <w:pPr>
        <w:pStyle w:val="ListBullet"/>
      </w:pPr>
      <w:r w:rsidRPr="00E43033">
        <w:t>quality procedures</w:t>
      </w:r>
    </w:p>
    <w:p w:rsidR="00000000" w:rsidRPr="00E43033" w:rsidP="00E43033">
      <w:pPr>
        <w:pStyle w:val="ListBullet"/>
      </w:pPr>
      <w:r w:rsidRPr="00E43033">
        <w:t>monitoring and discrepanc</w:t>
      </w:r>
      <w:r w:rsidRPr="00E43033">
        <w:t>y processes and procedures</w:t>
      </w:r>
    </w:p>
    <w:p w:rsidR="00000000" w:rsidRPr="00E43033" w:rsidP="00E43033">
      <w:pPr>
        <w:pStyle w:val="ListBullet"/>
      </w:pPr>
      <w:r w:rsidRPr="00E43033">
        <w:t>warehouse organisation principles</w:t>
      </w:r>
    </w:p>
    <w:p w:rsidR="00000000" w:rsidRPr="00E43033" w:rsidP="00E43033">
      <w:pPr>
        <w:pStyle w:val="ListBullet"/>
      </w:pPr>
      <w:r w:rsidRPr="00E43033">
        <w:t>storage of hazardous materials</w:t>
      </w:r>
    </w:p>
    <w:p w:rsidR="00000000" w:rsidRPr="00E43033" w:rsidP="00E43033">
      <w:pPr>
        <w:pStyle w:val="ListBullet"/>
      </w:pPr>
      <w:r w:rsidRPr="00E43033">
        <w:t>auditing procedures</w:t>
      </w:r>
    </w:p>
    <w:p w:rsidR="00000000" w:rsidRPr="00E43033" w:rsidP="00E43033">
      <w:pPr>
        <w:pStyle w:val="ListBullet"/>
      </w:pPr>
      <w:r w:rsidRPr="00E43033">
        <w:t>relationship of manufacturing system to inventory process</w:t>
      </w:r>
    </w:p>
    <w:p w:rsidR="00000000" w:rsidRPr="00E43033" w:rsidP="00E43033">
      <w:pPr>
        <w:pStyle w:val="ListBullet"/>
      </w:pPr>
      <w:r w:rsidRPr="00E43033">
        <w:t>techniques for developing inventory monitoring and discrepancy procedures.</w:t>
      </w:r>
    </w:p>
    <w:p w:rsidR="00000000" w:rsidRPr="00E43033" w:rsidP="00E43033">
      <w:pPr>
        <w:pStyle w:val="AllowPageBreak"/>
      </w:pPr>
    </w:p>
    <w:p w:rsidR="00000000" w:rsidRPr="00E43033" w:rsidP="00E43033">
      <w:pPr>
        <w:pStyle w:val="Heading1"/>
      </w:pPr>
      <w:bookmarkStart w:id="13" w:name="O_950644"/>
      <w:bookmarkEnd w:id="13"/>
      <w:r w:rsidRPr="00E43033">
        <w:t>Assessment Conditions</w:t>
      </w:r>
    </w:p>
    <w:p w:rsidR="00000000" w:rsidRPr="00E43033" w:rsidP="00E43033">
      <w:pPr>
        <w:pStyle w:val="ListBullet"/>
      </w:pPr>
      <w:r w:rsidRPr="00E43033">
        <w:t>Assessors must:</w:t>
      </w:r>
    </w:p>
    <w:p w:rsidR="00000000" w:rsidRPr="00E43033" w:rsidP="00E43033">
      <w:pPr>
        <w:pStyle w:val="ListBullet2"/>
      </w:pPr>
      <w:r w:rsidRPr="00E43033">
        <w:t>have vocational competency in managing warehouse inventory system at least to the level being assessed with relevant industry knowledge and experience</w:t>
      </w:r>
    </w:p>
    <w:p w:rsidR="00000000" w:rsidRPr="00E43033" w:rsidP="00E43033">
      <w:pPr>
        <w:pStyle w:val="ListBullet2"/>
      </w:pPr>
      <w:r w:rsidRPr="00E43033">
        <w:t xml:space="preserve">satisfy the assessor requirements in the </w:t>
      </w:r>
      <w:r w:rsidRPr="00E43033">
        <w:rPr>
          <w:rStyle w:val="Emphasis"/>
        </w:rPr>
        <w:t>Standards for Regi</w:t>
      </w:r>
      <w:r w:rsidRPr="00E43033">
        <w:rPr>
          <w:rStyle w:val="Emphasis"/>
        </w:rPr>
        <w:t xml:space="preserve">stered Training Organisations 2015 </w:t>
      </w:r>
      <w:r w:rsidRPr="00E43033">
        <w:t>or its replacement</w:t>
      </w:r>
      <w:r w:rsidRPr="00E43033">
        <w:rPr>
          <w:rStyle w:val="Emphasis"/>
        </w:rPr>
        <w:t xml:space="preserve"> </w:t>
      </w:r>
      <w:r w:rsidRPr="00E43033">
        <w:t xml:space="preserve">and comply with the </w:t>
      </w:r>
      <w:r w:rsidRPr="00E43033">
        <w:rPr>
          <w:rStyle w:val="Emphasis"/>
        </w:rPr>
        <w:t xml:space="preserve">National Vocational Education and Training Regulator Act 2011, </w:t>
      </w:r>
      <w:r w:rsidRPr="00E43033">
        <w:t>its replacement</w:t>
      </w:r>
      <w:r w:rsidRPr="00E43033">
        <w:rPr>
          <w:rStyle w:val="Emphasis"/>
        </w:rPr>
        <w:t xml:space="preserve"> </w:t>
      </w:r>
      <w:r w:rsidRPr="00E43033">
        <w:t>or equivalent legislation covering VET regulation in a non-referring state/territory as the case requir</w:t>
      </w:r>
      <w:r w:rsidRPr="00E43033">
        <w:t>es</w:t>
      </w:r>
    </w:p>
    <w:p w:rsidR="00000000" w:rsidRPr="00E43033" w:rsidP="00E43033">
      <w:pPr>
        <w:pStyle w:val="ListBullet"/>
      </w:pPr>
      <w:r w:rsidRPr="00E43033">
        <w:t>Where possible assessment must occur in operational workplace situations. Where this is not possible or where personal safety or environmental damage are limiting factors, assessment must occur in a sufficiently rigorous simulated environment that refl</w:t>
      </w:r>
      <w:r w:rsidRPr="00E43033">
        <w:t>ects realistic operational workplace conditions. This must cover all aspects of workplace performance, including environment, task skills, task management skills, contingency management skills and job role environment skills</w:t>
      </w:r>
    </w:p>
    <w:p w:rsidR="00000000" w:rsidRPr="00E43033" w:rsidP="00E43033">
      <w:pPr>
        <w:pStyle w:val="ListBullet"/>
      </w:pPr>
      <w:r w:rsidRPr="00E43033">
        <w:t>Conditions for assessment must include access to all tools, equipment, materials and documentation required, including relevant workplace procedures, product and manufacturing specifications</w:t>
      </w:r>
    </w:p>
    <w:p w:rsidR="00000000" w:rsidRPr="00E43033" w:rsidP="00E43033">
      <w:pPr>
        <w:pStyle w:val="ListBullet"/>
      </w:pPr>
      <w:r w:rsidRPr="00E43033">
        <w:t>Assessment processes and techniques must be appropriate to the la</w:t>
      </w:r>
      <w:r w:rsidRPr="00E43033">
        <w:t>nguage, literacy and numeracy requirements of the work being performed and the needs of the candidate.</w:t>
      </w:r>
    </w:p>
    <w:p w:rsidR="00000000" w:rsidRPr="00E43033" w:rsidP="00E43033">
      <w:pPr>
        <w:pStyle w:val="AllowPageBreak"/>
      </w:pPr>
    </w:p>
    <w:p w:rsidR="00000000" w:rsidRPr="00E43033" w:rsidP="00E43033">
      <w:pPr>
        <w:pStyle w:val="Heading1"/>
      </w:pPr>
      <w:bookmarkStart w:id="14" w:name="O_950642"/>
      <w:bookmarkEnd w:id="14"/>
      <w:r w:rsidRPr="00E43033">
        <w:t>Links</w:t>
      </w:r>
    </w:p>
    <w:p w:rsidR="00000000" w:rsidRPr="00E43033" w:rsidP="00800109">
      <w:pPr>
        <w:pStyle w:val="BodyText"/>
      </w:pPr>
      <w:r w:rsidRPr="00E4303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774D0">
        <w:rPr>
          <w:rStyle w:val="Hyperlink"/>
        </w:rPr>
        <w:t>https://vetnet.gov.au/Pages/TrainingDocs.aspx?q=b7050d37-5fd0-4740-8f7d-3b7a49c10bb2</w:t>
      </w:r>
      <w:r>
        <w:fldChar w:fldCharType="end"/>
      </w:r>
    </w:p>
    <w:p w:rsidR="00000000" w:rsidRPr="00E43033" w:rsidP="00E43033"/>
    <w:sectPr w:rsidSect="00E430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33" w:rsidRPr="00800109" w:rsidP="00800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09" w:rsidP="00E43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109" w:rsidP="00E430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00109" w:rsidP="00E430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33" w:rsidP="00E43033">
    <w:pPr>
      <w:pStyle w:val="Footer"/>
      <w:framePr w:wrap="around"/>
    </w:pPr>
    <w:r>
      <w:fldChar w:fldCharType="begin"/>
    </w:r>
    <w:r>
      <w:instrText xml:space="preserve"> DOCPROPERTY  Subject  \* MERGEFORMAT </w:instrText>
    </w:r>
    <w:r>
      <w:fldChar w:fldCharType="separate"/>
    </w:r>
    <w:r w:rsidR="00800109">
      <w:t>Approved</w:t>
    </w:r>
    <w:r w:rsidR="00800109">
      <w:fldChar w:fldCharType="end"/>
    </w:r>
    <w:r>
      <w:tab/>
      <w:t xml:space="preserve">Page </w:t>
    </w:r>
    <w:r>
      <w:fldChar w:fldCharType="begin"/>
    </w:r>
    <w:r>
      <w:instrText xml:space="preserve"> PAGE  \* Arabic  \* MERGEFORMAT </w:instrText>
    </w:r>
    <w:r>
      <w:fldChar w:fldCharType="separate"/>
    </w:r>
    <w:r w:rsidR="008001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0109">
      <w:rPr>
        <w:noProof/>
      </w:rPr>
      <w:t>4</w:t>
    </w:r>
    <w:r>
      <w:rPr>
        <w:noProof/>
      </w:rPr>
      <w:fldChar w:fldCharType="end"/>
    </w:r>
  </w:p>
  <w:p w:rsidR="00E43033" w:rsidP="00E43033">
    <w:pPr>
      <w:pStyle w:val="Footer"/>
      <w:framePr w:wrap="around"/>
    </w:pPr>
    <w:r>
      <w:t xml:space="preserve">© Commonwealth of Australia, </w:t>
    </w:r>
    <w:r>
      <w:fldChar w:fldCharType="begin"/>
    </w:r>
    <w:r>
      <w:instrText xml:space="preserve"> DATE  \@ "yyyy"  \* MERGEFORMAT </w:instrText>
    </w:r>
    <w:r>
      <w:fldChar w:fldCharType="separate"/>
    </w:r>
    <w:r w:rsidR="00800109">
      <w:rPr>
        <w:noProof/>
      </w:rPr>
      <w:t>2025</w:t>
    </w:r>
    <w:r>
      <w:fldChar w:fldCharType="end"/>
    </w:r>
    <w:r>
      <w:tab/>
    </w:r>
    <w:r>
      <w:fldChar w:fldCharType="begin"/>
    </w:r>
    <w:r>
      <w:instrText xml:space="preserve"> DOCPROPERTY  Author  \* MERGEFORMAT </w:instrText>
    </w:r>
    <w:r>
      <w:fldChar w:fldCharType="separate"/>
    </w:r>
    <w:r w:rsidR="00800109">
      <w:t>Manufacturing Industry Skills Alliance</w:t>
    </w:r>
    <w:r w:rsidR="00800109">
      <w:fldChar w:fldCharType="end"/>
    </w:r>
  </w:p>
  <w:p w:rsidR="00E43033" w:rsidP="00E43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033" w:rsidRPr="00800109" w:rsidP="00800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09" w:rsidRPr="002D2AF8" w:rsidP="00E43033">
    <w:pPr>
      <w:pStyle w:val="Header"/>
      <w:framePr w:wrap="around"/>
    </w:pPr>
    <w:r>
      <w:fldChar w:fldCharType="begin"/>
    </w:r>
    <w:r>
      <w:instrText xml:space="preserve"> TITLE   \* MERGEFORMAT </w:instrText>
    </w:r>
    <w:r>
      <w:fldChar w:fldCharType="separate"/>
    </w:r>
    <w:r>
      <w:t>MEM11015 Manage warehouse inventory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0109" w:rsidP="00E430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33" w:rsidRPr="002D2AF8" w:rsidP="00E43033">
    <w:pPr>
      <w:pStyle w:val="Header"/>
      <w:framePr w:wrap="around"/>
    </w:pPr>
    <w:r>
      <w:fldChar w:fldCharType="begin"/>
    </w:r>
    <w:r>
      <w:instrText xml:space="preserve"> TITLE   \* MERGEFORMAT </w:instrText>
    </w:r>
    <w:r>
      <w:fldChar w:fldCharType="separate"/>
    </w:r>
    <w:r w:rsidR="00800109">
      <w:t>MEM11015 Manage warehouse inventory system</w:t>
    </w:r>
    <w:r w:rsidR="00800109">
      <w:fldChar w:fldCharType="end"/>
    </w:r>
    <w:r>
      <w:tab/>
      <w:t xml:space="preserve">Date this document was generated: </w:t>
    </w:r>
    <w:r>
      <w:fldChar w:fldCharType="begin"/>
    </w:r>
    <w:r>
      <w:instrText xml:space="preserve"> CREATEDATE  \@ "d MMMM yyyy"  \* MERGEFORMAT </w:instrText>
    </w:r>
    <w:r>
      <w:fldChar w:fldCharType="separate"/>
    </w:r>
    <w:r w:rsidR="00800109">
      <w:rPr>
        <w:noProof/>
      </w:rPr>
      <w:t>2 March 2025</w:t>
    </w:r>
    <w:r>
      <w:fldChar w:fldCharType="end"/>
    </w:r>
  </w:p>
  <w:p w:rsidR="00E43033" w:rsidP="00E43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E7F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2C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64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033"/>
    <w:pPr>
      <w:spacing w:before="360" w:after="60"/>
      <w:outlineLvl w:val="0"/>
    </w:pPr>
    <w:rPr>
      <w:sz w:val="32"/>
    </w:rPr>
  </w:style>
  <w:style w:type="paragraph" w:styleId="Heading2">
    <w:name w:val="heading 2"/>
    <w:basedOn w:val="HeadingBase"/>
    <w:next w:val="BodyText"/>
    <w:link w:val="Heading2Char"/>
    <w:qFormat/>
    <w:rsid w:val="00E43033"/>
    <w:pPr>
      <w:keepLines/>
      <w:spacing w:before="240" w:after="120"/>
      <w:outlineLvl w:val="1"/>
    </w:pPr>
    <w:rPr>
      <w:sz w:val="28"/>
      <w:szCs w:val="40"/>
    </w:rPr>
  </w:style>
  <w:style w:type="paragraph" w:styleId="Heading3">
    <w:name w:val="heading 3"/>
    <w:basedOn w:val="HeadingBase"/>
    <w:next w:val="BodyText"/>
    <w:link w:val="Heading3Char"/>
    <w:qFormat/>
    <w:rsid w:val="00E43033"/>
    <w:pPr>
      <w:spacing w:before="180" w:after="120"/>
      <w:outlineLvl w:val="2"/>
    </w:pPr>
    <w:rPr>
      <w:spacing w:val="-10"/>
      <w:kern w:val="32"/>
    </w:rPr>
  </w:style>
  <w:style w:type="paragraph" w:styleId="Heading4">
    <w:name w:val="heading 4"/>
    <w:basedOn w:val="HeadingBase"/>
    <w:next w:val="BodyText"/>
    <w:link w:val="Heading4Char"/>
    <w:qFormat/>
    <w:rsid w:val="00E43033"/>
    <w:pPr>
      <w:spacing w:before="160" w:after="120"/>
      <w:outlineLvl w:val="3"/>
    </w:pPr>
    <w:rPr>
      <w:sz w:val="22"/>
    </w:rPr>
  </w:style>
  <w:style w:type="paragraph" w:styleId="Heading5">
    <w:name w:val="heading 5"/>
    <w:basedOn w:val="HeadingBase"/>
    <w:next w:val="Normal"/>
    <w:link w:val="Heading5Char"/>
    <w:qFormat/>
    <w:rsid w:val="00E43033"/>
    <w:pPr>
      <w:spacing w:before="80"/>
      <w:outlineLvl w:val="4"/>
    </w:pPr>
    <w:rPr>
      <w:color w:val="918585"/>
      <w:sz w:val="20"/>
    </w:rPr>
  </w:style>
  <w:style w:type="paragraph" w:styleId="Heading6">
    <w:name w:val="heading 6"/>
    <w:basedOn w:val="HeadingBase"/>
    <w:next w:val="Normal"/>
    <w:link w:val="Heading6Char"/>
    <w:qFormat/>
    <w:rsid w:val="00E43033"/>
    <w:pPr>
      <w:spacing w:before="60"/>
      <w:outlineLvl w:val="5"/>
    </w:pPr>
    <w:rPr>
      <w:color w:val="918585"/>
      <w:sz w:val="20"/>
    </w:rPr>
  </w:style>
  <w:style w:type="paragraph" w:styleId="Heading7">
    <w:name w:val="heading 7"/>
    <w:basedOn w:val="Normal"/>
    <w:next w:val="Normal"/>
    <w:link w:val="Heading7Char"/>
    <w:qFormat/>
    <w:rsid w:val="00E43033"/>
    <w:pPr>
      <w:ind w:left="720"/>
      <w:outlineLvl w:val="6"/>
    </w:pPr>
    <w:rPr>
      <w:i/>
    </w:rPr>
  </w:style>
  <w:style w:type="paragraph" w:styleId="Heading8">
    <w:name w:val="heading 8"/>
    <w:basedOn w:val="Normal"/>
    <w:next w:val="Normal"/>
    <w:link w:val="Heading8Char"/>
    <w:qFormat/>
    <w:rsid w:val="00E43033"/>
    <w:pPr>
      <w:ind w:left="720"/>
      <w:outlineLvl w:val="7"/>
    </w:pPr>
    <w:rPr>
      <w:i/>
    </w:rPr>
  </w:style>
  <w:style w:type="paragraph" w:styleId="Heading9">
    <w:name w:val="heading 9"/>
    <w:basedOn w:val="Normal"/>
    <w:next w:val="Normal"/>
    <w:link w:val="Heading9Char"/>
    <w:qFormat/>
    <w:rsid w:val="00E43033"/>
    <w:pPr>
      <w:ind w:left="720"/>
      <w:outlineLvl w:val="8"/>
    </w:pPr>
    <w:rPr>
      <w:i/>
    </w:rPr>
  </w:style>
  <w:style w:type="character" w:default="1" w:styleId="DefaultParagraphFont">
    <w:name w:val="Default Paragraph Font"/>
    <w:uiPriority w:val="1"/>
    <w:unhideWhenUsed/>
    <w:rsid w:val="00E43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033"/>
  </w:style>
  <w:style w:type="character" w:customStyle="1" w:styleId="Heading1Char">
    <w:name w:val="Heading 1 Char"/>
    <w:basedOn w:val="DefaultParagraphFont"/>
    <w:link w:val="Heading1"/>
    <w:rsid w:val="00E43033"/>
    <w:rPr>
      <w:rFonts w:ascii="Times New Roman" w:eastAsia="Times New Roman" w:hAnsi="Times New Roman" w:cs="Times New Roman"/>
      <w:b/>
      <w:sz w:val="32"/>
      <w:szCs w:val="20"/>
      <w:lang w:eastAsia="en-US"/>
    </w:rPr>
  </w:style>
  <w:style w:type="paragraph" w:styleId="BodyText">
    <w:name w:val="Body Text"/>
    <w:basedOn w:val="Normal"/>
    <w:link w:val="BodyTextChar"/>
    <w:rsid w:val="00E43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033"/>
    <w:rPr>
      <w:rFonts w:ascii="Times New Roman" w:eastAsia="Times New Roman" w:hAnsi="Times New Roman" w:cs="Times New Roman"/>
      <w:sz w:val="24"/>
      <w:lang w:eastAsia="en-US"/>
    </w:rPr>
  </w:style>
  <w:style w:type="paragraph" w:styleId="ListBullet">
    <w:name w:val="List Bullet"/>
    <w:basedOn w:val="List"/>
    <w:rsid w:val="00E43033"/>
    <w:pPr>
      <w:numPr>
        <w:numId w:val="12"/>
      </w:numPr>
      <w:tabs>
        <w:tab w:val="clear" w:pos="340"/>
      </w:tabs>
      <w:spacing w:before="40" w:after="40"/>
    </w:pPr>
  </w:style>
  <w:style w:type="character" w:customStyle="1" w:styleId="SpecialBold">
    <w:name w:val="Special Bold"/>
    <w:basedOn w:val="DefaultParagraphFont"/>
    <w:rsid w:val="00E43033"/>
    <w:rPr>
      <w:b/>
      <w:spacing w:val="0"/>
    </w:rPr>
  </w:style>
  <w:style w:type="paragraph" w:styleId="ListBullet2">
    <w:name w:val="List Bullet 2"/>
    <w:basedOn w:val="List2"/>
    <w:rsid w:val="00E43033"/>
    <w:pPr>
      <w:numPr>
        <w:numId w:val="13"/>
      </w:numPr>
      <w:tabs>
        <w:tab w:val="clear" w:pos="680"/>
      </w:tabs>
    </w:pPr>
  </w:style>
  <w:style w:type="character" w:styleId="Emphasis">
    <w:name w:val="Emphasis"/>
    <w:basedOn w:val="DefaultParagraphFont"/>
    <w:qFormat/>
    <w:rsid w:val="00E43033"/>
    <w:rPr>
      <w:i/>
    </w:rPr>
  </w:style>
  <w:style w:type="paragraph" w:customStyle="1" w:styleId="SuperHeading">
    <w:name w:val="SuperHeading"/>
    <w:basedOn w:val="Normal"/>
    <w:rsid w:val="00E43033"/>
    <w:pPr>
      <w:spacing w:before="240" w:after="120"/>
      <w:outlineLvl w:val="0"/>
    </w:pPr>
    <w:rPr>
      <w:rFonts w:ascii="Times New Roman" w:hAnsi="Times New Roman"/>
      <w:b/>
      <w:sz w:val="32"/>
    </w:rPr>
  </w:style>
  <w:style w:type="paragraph" w:customStyle="1" w:styleId="AllowPageBreak">
    <w:name w:val="AllowPageBreak"/>
    <w:rsid w:val="00E43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033"/>
    <w:rPr>
      <w:rFonts w:ascii="Courier New" w:eastAsia="Times New Roman" w:hAnsi="Courier New" w:cs="Times New Roman"/>
      <w:i/>
      <w:szCs w:val="20"/>
      <w:lang w:eastAsia="en-US"/>
    </w:rPr>
  </w:style>
  <w:style w:type="paragraph" w:customStyle="1" w:styleId="HeadingBase">
    <w:name w:val="Heading Base"/>
    <w:rsid w:val="00E43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033"/>
    <w:pPr>
      <w:tabs>
        <w:tab w:val="right" w:leader="dot" w:pos="9072"/>
      </w:tabs>
      <w:ind w:left="567"/>
    </w:pPr>
    <w:rPr>
      <w:szCs w:val="22"/>
    </w:rPr>
  </w:style>
  <w:style w:type="paragraph" w:customStyle="1" w:styleId="TOCBase">
    <w:name w:val="TOC Base"/>
    <w:rsid w:val="00E43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033"/>
    <w:pPr>
      <w:tabs>
        <w:tab w:val="right" w:leader="dot" w:pos="9072"/>
      </w:tabs>
      <w:spacing w:before="40" w:after="40"/>
      <w:ind w:left="284"/>
    </w:pPr>
    <w:rPr>
      <w:rFonts w:ascii="Times New Roman" w:hAnsi="Times New Roman"/>
    </w:rPr>
  </w:style>
  <w:style w:type="paragraph" w:styleId="TOC1">
    <w:name w:val="toc 1"/>
    <w:basedOn w:val="TOCBase"/>
    <w:next w:val="Normal"/>
    <w:rsid w:val="00E43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033"/>
    <w:rPr>
      <w:rFonts w:ascii="Times New Roman" w:eastAsia="Times New Roman" w:hAnsi="Times New Roman" w:cs="Times New Roman"/>
      <w:sz w:val="16"/>
      <w:lang w:eastAsia="en-US"/>
    </w:rPr>
  </w:style>
  <w:style w:type="paragraph" w:styleId="Title">
    <w:name w:val="Title"/>
    <w:basedOn w:val="HeadingBase"/>
    <w:link w:val="TitleChar"/>
    <w:qFormat/>
    <w:rsid w:val="00E43033"/>
    <w:pPr>
      <w:spacing w:before="5040"/>
      <w:jc w:val="center"/>
    </w:pPr>
    <w:rPr>
      <w:sz w:val="48"/>
      <w:szCs w:val="72"/>
      <w:lang w:val="en-US"/>
    </w:rPr>
  </w:style>
  <w:style w:type="character" w:customStyle="1" w:styleId="TitleChar">
    <w:name w:val="Title Char"/>
    <w:basedOn w:val="DefaultParagraphFont"/>
    <w:link w:val="Title"/>
    <w:rsid w:val="00E43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033"/>
    <w:pPr>
      <w:tabs>
        <w:tab w:val="left" w:pos="3600"/>
        <w:tab w:val="left" w:pos="3958"/>
      </w:tabs>
    </w:pPr>
  </w:style>
  <w:style w:type="paragraph" w:styleId="List">
    <w:name w:val="List"/>
    <w:basedOn w:val="BodyText"/>
    <w:next w:val="BodyText"/>
    <w:rsid w:val="00E43033"/>
    <w:pPr>
      <w:tabs>
        <w:tab w:val="left" w:pos="340"/>
      </w:tabs>
      <w:spacing w:before="60" w:after="60"/>
      <w:ind w:left="340" w:hanging="340"/>
    </w:pPr>
  </w:style>
  <w:style w:type="paragraph" w:customStyle="1" w:styleId="Note">
    <w:name w:val="Note"/>
    <w:basedOn w:val="BodyText"/>
    <w:rsid w:val="00E43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033"/>
    <w:pPr>
      <w:framePr w:wrap="auto" w:hAnchor="text" w:y="6049"/>
    </w:pPr>
    <w:rPr>
      <w:color w:val="000000"/>
      <w:sz w:val="40"/>
    </w:rPr>
  </w:style>
  <w:style w:type="paragraph" w:customStyle="1" w:styleId="TOCTitle">
    <w:name w:val="TOCTitle"/>
    <w:basedOn w:val="Heading1"/>
    <w:rsid w:val="00E43033"/>
    <w:pPr>
      <w:spacing w:after="240"/>
      <w:jc w:val="center"/>
      <w:outlineLvl w:val="9"/>
    </w:pPr>
    <w:rPr>
      <w:caps/>
    </w:rPr>
  </w:style>
  <w:style w:type="paragraph" w:customStyle="1" w:styleId="Version">
    <w:name w:val="Version"/>
    <w:rsid w:val="00E430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033"/>
    <w:pPr>
      <w:keepNext w:val="0"/>
      <w:tabs>
        <w:tab w:val="right" w:pos="4176"/>
      </w:tabs>
      <w:ind w:left="198" w:hanging="198"/>
    </w:pPr>
    <w:rPr>
      <w:rFonts w:ascii="Garamond" w:hAnsi="Garamond"/>
    </w:rPr>
  </w:style>
  <w:style w:type="paragraph" w:styleId="IndexHeading">
    <w:name w:val="index heading"/>
    <w:basedOn w:val="Normal"/>
    <w:next w:val="Index1"/>
    <w:semiHidden/>
    <w:rsid w:val="00E43033"/>
    <w:pPr>
      <w:spacing w:before="120" w:after="120"/>
    </w:pPr>
    <w:rPr>
      <w:rFonts w:ascii="Arial" w:hAnsi="Arial"/>
      <w:b/>
      <w:color w:val="918585"/>
      <w:sz w:val="24"/>
    </w:rPr>
  </w:style>
  <w:style w:type="paragraph" w:styleId="Header">
    <w:name w:val="header"/>
    <w:basedOn w:val="Normal"/>
    <w:link w:val="HeaderChar"/>
    <w:rsid w:val="00E43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033"/>
    <w:rPr>
      <w:rFonts w:ascii="Times New Roman" w:eastAsia="Times New Roman" w:hAnsi="Times New Roman" w:cs="Times New Roman"/>
      <w:sz w:val="16"/>
      <w:szCs w:val="20"/>
      <w:lang w:val="en-GB" w:eastAsia="en-US"/>
    </w:rPr>
  </w:style>
  <w:style w:type="paragraph" w:customStyle="1" w:styleId="Chapter">
    <w:name w:val="Chapter"/>
    <w:basedOn w:val="Normal"/>
    <w:rsid w:val="00E43033"/>
    <w:pPr>
      <w:spacing w:before="240"/>
    </w:pPr>
    <w:rPr>
      <w:rFonts w:ascii="Times New Roman" w:hAnsi="Times New Roman"/>
      <w:smallCaps/>
      <w:spacing w:val="80"/>
      <w:sz w:val="28"/>
    </w:rPr>
  </w:style>
  <w:style w:type="paragraph" w:customStyle="1" w:styleId="InChapter">
    <w:name w:val="InChapter"/>
    <w:basedOn w:val="Heading3"/>
    <w:rsid w:val="00E43033"/>
    <w:pPr>
      <w:spacing w:after="240"/>
      <w:outlineLvl w:val="9"/>
    </w:pPr>
    <w:rPr>
      <w:noProof/>
    </w:rPr>
  </w:style>
  <w:style w:type="paragraph" w:styleId="Index2">
    <w:name w:val="index 2"/>
    <w:basedOn w:val="Normal"/>
    <w:next w:val="Normal"/>
    <w:semiHidden/>
    <w:rsid w:val="00E43033"/>
    <w:pPr>
      <w:tabs>
        <w:tab w:val="right" w:pos="4176"/>
      </w:tabs>
      <w:ind w:left="568" w:hanging="284"/>
    </w:pPr>
    <w:rPr>
      <w:rFonts w:ascii="Garamond" w:hAnsi="Garamond"/>
    </w:rPr>
  </w:style>
  <w:style w:type="paragraph" w:customStyle="1" w:styleId="Byline">
    <w:name w:val="Byline"/>
    <w:rsid w:val="00E43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033"/>
    <w:pPr>
      <w:tabs>
        <w:tab w:val="clear" w:pos="3600"/>
        <w:tab w:val="clear" w:pos="3958"/>
      </w:tabs>
      <w:jc w:val="right"/>
    </w:pPr>
  </w:style>
  <w:style w:type="paragraph" w:styleId="Caption">
    <w:name w:val="caption"/>
    <w:basedOn w:val="BodyText"/>
    <w:next w:val="Normal"/>
    <w:qFormat/>
    <w:rsid w:val="00E43033"/>
    <w:pPr>
      <w:framePr w:w="2268" w:hSpace="181" w:vSpace="181" w:wrap="around" w:vAnchor="text" w:hAnchor="page" w:x="1135" w:y="285" w:anchorLock="1"/>
    </w:pPr>
    <w:rPr>
      <w:i/>
    </w:rPr>
  </w:style>
  <w:style w:type="paragraph" w:customStyle="1" w:styleId="MiniTOCTitle">
    <w:name w:val="MiniTOCTitle"/>
    <w:basedOn w:val="Heading4"/>
    <w:rsid w:val="00E43033"/>
    <w:pPr>
      <w:spacing w:before="240"/>
      <w:outlineLvl w:val="9"/>
    </w:pPr>
    <w:rPr>
      <w:noProof/>
      <w:sz w:val="24"/>
    </w:rPr>
  </w:style>
  <w:style w:type="paragraph" w:customStyle="1" w:styleId="MiniTOCItem">
    <w:name w:val="MiniTOCItem"/>
    <w:basedOn w:val="ListBullet"/>
    <w:rsid w:val="00E43033"/>
    <w:pPr>
      <w:numPr>
        <w:numId w:val="0"/>
      </w:numPr>
      <w:tabs>
        <w:tab w:val="right" w:leader="dot" w:pos="6521"/>
      </w:tabs>
      <w:spacing w:before="0" w:after="0"/>
    </w:pPr>
  </w:style>
  <w:style w:type="paragraph" w:customStyle="1" w:styleId="TOFTitle">
    <w:name w:val="TOFTitle"/>
    <w:basedOn w:val="TOCTitle"/>
    <w:rsid w:val="00E43033"/>
  </w:style>
  <w:style w:type="paragraph" w:styleId="TableofFigures">
    <w:name w:val="table of figures"/>
    <w:basedOn w:val="Normal"/>
    <w:next w:val="Normal"/>
    <w:semiHidden/>
    <w:rsid w:val="00E43033"/>
    <w:pPr>
      <w:tabs>
        <w:tab w:val="right" w:leader="dot" w:pos="9072"/>
      </w:tabs>
      <w:ind w:left="970" w:hanging="403"/>
    </w:pPr>
    <w:rPr>
      <w:rFonts w:ascii="Times New Roman" w:hAnsi="Times New Roman"/>
      <w:b/>
    </w:rPr>
  </w:style>
  <w:style w:type="paragraph" w:styleId="ListNumber">
    <w:name w:val="List Number"/>
    <w:basedOn w:val="List"/>
    <w:rsid w:val="00E43033"/>
    <w:pPr>
      <w:numPr>
        <w:numId w:val="15"/>
      </w:numPr>
      <w:tabs>
        <w:tab w:val="clear" w:pos="340"/>
      </w:tabs>
    </w:pPr>
  </w:style>
  <w:style w:type="character" w:customStyle="1" w:styleId="WingdingSymbols">
    <w:name w:val="Wingding Symbols"/>
    <w:rsid w:val="00E43033"/>
    <w:rPr>
      <w:rFonts w:ascii="Wingdings" w:hAnsi="Wingdings"/>
    </w:rPr>
  </w:style>
  <w:style w:type="paragraph" w:customStyle="1" w:styleId="TableHeading">
    <w:name w:val="Table Heading"/>
    <w:basedOn w:val="HeadingBase"/>
    <w:rsid w:val="00E43033"/>
    <w:pPr>
      <w:keepLines/>
      <w:pBdr>
        <w:bottom w:val="single" w:sz="6" w:space="1" w:color="918585"/>
      </w:pBdr>
      <w:spacing w:before="240"/>
    </w:pPr>
  </w:style>
  <w:style w:type="character" w:customStyle="1" w:styleId="HotSpot">
    <w:name w:val="HotSpot"/>
    <w:rsid w:val="00E43033"/>
    <w:rPr>
      <w:color w:val="0033CC"/>
      <w:u w:val="none"/>
    </w:rPr>
  </w:style>
  <w:style w:type="paragraph" w:customStyle="1" w:styleId="BodyTextRight">
    <w:name w:val="Body Text Right"/>
    <w:basedOn w:val="BodyText"/>
    <w:rsid w:val="00E43033"/>
    <w:pPr>
      <w:spacing w:before="0" w:after="0"/>
      <w:jc w:val="right"/>
    </w:pPr>
  </w:style>
  <w:style w:type="paragraph" w:styleId="Index3">
    <w:name w:val="index 3"/>
    <w:basedOn w:val="ListNumber2"/>
    <w:next w:val="Normal"/>
    <w:semiHidden/>
    <w:rsid w:val="00E43033"/>
    <w:pPr>
      <w:numPr>
        <w:numId w:val="0"/>
      </w:numPr>
      <w:tabs>
        <w:tab w:val="right" w:leader="dot" w:pos="4176"/>
      </w:tabs>
    </w:pPr>
  </w:style>
  <w:style w:type="paragraph" w:styleId="ListNumber2">
    <w:name w:val="List Number 2"/>
    <w:basedOn w:val="List2"/>
    <w:rsid w:val="00E43033"/>
    <w:pPr>
      <w:numPr>
        <w:numId w:val="10"/>
      </w:numPr>
      <w:tabs>
        <w:tab w:val="clear" w:pos="1060"/>
      </w:tabs>
    </w:pPr>
  </w:style>
  <w:style w:type="paragraph" w:customStyle="1" w:styleId="MarginNote">
    <w:name w:val="Margin Note"/>
    <w:basedOn w:val="BodyText"/>
    <w:rsid w:val="00E43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033"/>
    <w:rPr>
      <w:sz w:val="32"/>
    </w:rPr>
  </w:style>
  <w:style w:type="paragraph" w:customStyle="1" w:styleId="HeadingProcedure">
    <w:name w:val="Heading Procedure"/>
    <w:basedOn w:val="HeadingBase"/>
    <w:next w:val="Normal"/>
    <w:rsid w:val="00E43033"/>
    <w:pPr>
      <w:tabs>
        <w:tab w:val="left" w:pos="0"/>
      </w:tabs>
      <w:spacing w:before="120" w:after="60"/>
    </w:pPr>
    <w:rPr>
      <w:i/>
      <w:color w:val="918585"/>
      <w:sz w:val="22"/>
    </w:rPr>
  </w:style>
  <w:style w:type="paragraph" w:customStyle="1" w:styleId="TableBodyText">
    <w:name w:val="Table Body Text"/>
    <w:basedOn w:val="BodyText"/>
    <w:rsid w:val="00E43033"/>
    <w:pPr>
      <w:spacing w:before="60" w:after="60"/>
    </w:pPr>
  </w:style>
  <w:style w:type="paragraph" w:styleId="ListContinue">
    <w:name w:val="List Continue"/>
    <w:basedOn w:val="List"/>
    <w:rsid w:val="00E43033"/>
    <w:pPr>
      <w:ind w:firstLine="0"/>
    </w:pPr>
  </w:style>
  <w:style w:type="paragraph" w:customStyle="1" w:styleId="ListNote">
    <w:name w:val="List Note"/>
    <w:basedOn w:val="List"/>
    <w:rsid w:val="00E43033"/>
    <w:pPr>
      <w:pBdr>
        <w:top w:val="single" w:sz="6" w:space="2" w:color="918585"/>
        <w:bottom w:val="single" w:sz="6" w:space="2" w:color="918585"/>
      </w:pBdr>
      <w:tabs>
        <w:tab w:val="left" w:pos="1021"/>
      </w:tabs>
      <w:ind w:firstLine="0"/>
    </w:pPr>
  </w:style>
  <w:style w:type="paragraph" w:customStyle="1" w:styleId="Warning">
    <w:name w:val="Warning"/>
    <w:basedOn w:val="BodyText"/>
    <w:rsid w:val="00E43033"/>
    <w:pPr>
      <w:shd w:val="clear" w:color="auto" w:fill="D9D9D9"/>
      <w:tabs>
        <w:tab w:val="left" w:pos="992"/>
      </w:tabs>
      <w:ind w:left="119" w:right="119"/>
    </w:pPr>
    <w:rPr>
      <w:sz w:val="20"/>
    </w:rPr>
  </w:style>
  <w:style w:type="paragraph" w:customStyle="1" w:styleId="MarginIcons">
    <w:name w:val="Margin Icons"/>
    <w:basedOn w:val="BodyText"/>
    <w:rsid w:val="00E43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033"/>
    <w:rPr>
      <w:rFonts w:ascii="Courier New" w:hAnsi="Courier New"/>
    </w:rPr>
  </w:style>
  <w:style w:type="paragraph" w:customStyle="1" w:styleId="NoteBullet">
    <w:name w:val="Note Bullet"/>
    <w:basedOn w:val="Note"/>
    <w:rsid w:val="00E43033"/>
    <w:pPr>
      <w:tabs>
        <w:tab w:val="clear" w:pos="680"/>
      </w:tabs>
      <w:spacing w:before="60" w:after="60"/>
    </w:pPr>
  </w:style>
  <w:style w:type="paragraph" w:customStyle="1" w:styleId="SubHeading2">
    <w:name w:val="SubHeading2"/>
    <w:basedOn w:val="HeadingBase"/>
    <w:rsid w:val="00E43033"/>
    <w:pPr>
      <w:spacing w:before="240" w:after="60"/>
    </w:pPr>
    <w:rPr>
      <w:sz w:val="20"/>
    </w:rPr>
  </w:style>
  <w:style w:type="paragraph" w:customStyle="1" w:styleId="SubHeading1">
    <w:name w:val="SubHeading1"/>
    <w:basedOn w:val="HeadingBase"/>
    <w:rsid w:val="00E43033"/>
    <w:pPr>
      <w:spacing w:before="240" w:after="60"/>
    </w:pPr>
    <w:rPr>
      <w:color w:val="918585"/>
      <w:sz w:val="22"/>
    </w:rPr>
  </w:style>
  <w:style w:type="paragraph" w:customStyle="1" w:styleId="SideHeading">
    <w:name w:val="Side Heading"/>
    <w:basedOn w:val="HeadingBase"/>
    <w:rsid w:val="00E43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033"/>
    <w:pPr>
      <w:tabs>
        <w:tab w:val="num" w:pos="360"/>
      </w:tabs>
    </w:pPr>
  </w:style>
  <w:style w:type="paragraph" w:styleId="PlainText">
    <w:name w:val="Plain Text"/>
    <w:basedOn w:val="Normal"/>
    <w:link w:val="PlainTextChar"/>
    <w:rsid w:val="00E43033"/>
    <w:rPr>
      <w:sz w:val="20"/>
    </w:rPr>
  </w:style>
  <w:style w:type="character" w:customStyle="1" w:styleId="PlainTextChar">
    <w:name w:val="Plain Text Char"/>
    <w:basedOn w:val="DefaultParagraphFont"/>
    <w:link w:val="PlainText"/>
    <w:rsid w:val="00E43033"/>
    <w:rPr>
      <w:rFonts w:ascii="Courier New" w:eastAsia="Times New Roman" w:hAnsi="Courier New" w:cs="Times New Roman"/>
      <w:sz w:val="20"/>
      <w:szCs w:val="20"/>
      <w:lang w:eastAsia="en-US"/>
    </w:rPr>
  </w:style>
  <w:style w:type="character" w:customStyle="1" w:styleId="MenuOption">
    <w:name w:val="Menu Option"/>
    <w:basedOn w:val="DefaultParagraphFont"/>
    <w:rsid w:val="00E43033"/>
    <w:rPr>
      <w:b/>
      <w:smallCaps/>
    </w:rPr>
  </w:style>
  <w:style w:type="paragraph" w:customStyle="1" w:styleId="TableListNumber">
    <w:name w:val="Table List Number"/>
    <w:basedOn w:val="ListNumber"/>
    <w:rsid w:val="00E43033"/>
    <w:pPr>
      <w:numPr>
        <w:numId w:val="0"/>
      </w:numPr>
    </w:pPr>
  </w:style>
  <w:style w:type="paragraph" w:styleId="TOC4">
    <w:name w:val="toc 4"/>
    <w:basedOn w:val="TOCBase"/>
    <w:next w:val="Normal"/>
    <w:semiHidden/>
    <w:rsid w:val="00E43033"/>
    <w:pPr>
      <w:tabs>
        <w:tab w:val="right" w:leader="dot" w:pos="9071"/>
      </w:tabs>
      <w:ind w:left="1701"/>
    </w:pPr>
  </w:style>
  <w:style w:type="paragraph" w:customStyle="1" w:styleId="ListAlpha">
    <w:name w:val="List Alpha"/>
    <w:basedOn w:val="List"/>
    <w:rsid w:val="00E43033"/>
    <w:pPr>
      <w:numPr>
        <w:numId w:val="9"/>
      </w:numPr>
    </w:pPr>
  </w:style>
  <w:style w:type="paragraph" w:customStyle="1" w:styleId="ListAlpha2">
    <w:name w:val="List Alpha 2"/>
    <w:basedOn w:val="List2"/>
    <w:rsid w:val="00E43033"/>
    <w:pPr>
      <w:numPr>
        <w:numId w:val="8"/>
      </w:numPr>
    </w:pPr>
  </w:style>
  <w:style w:type="paragraph" w:styleId="List2">
    <w:name w:val="List 2"/>
    <w:basedOn w:val="BodyText"/>
    <w:rsid w:val="00E43033"/>
    <w:pPr>
      <w:tabs>
        <w:tab w:val="left" w:pos="680"/>
      </w:tabs>
      <w:spacing w:before="60" w:after="60"/>
      <w:ind w:left="680" w:hanging="340"/>
    </w:pPr>
  </w:style>
  <w:style w:type="paragraph" w:styleId="List3">
    <w:name w:val="List 3"/>
    <w:basedOn w:val="BodyText"/>
    <w:rsid w:val="00E43033"/>
    <w:pPr>
      <w:tabs>
        <w:tab w:val="left" w:pos="1021"/>
      </w:tabs>
      <w:spacing w:before="60" w:after="60"/>
      <w:ind w:left="1020" w:hanging="340"/>
    </w:pPr>
  </w:style>
  <w:style w:type="paragraph" w:styleId="List4">
    <w:name w:val="List 4"/>
    <w:basedOn w:val="BodyText"/>
    <w:rsid w:val="00E43033"/>
    <w:pPr>
      <w:tabs>
        <w:tab w:val="left" w:pos="1361"/>
      </w:tabs>
      <w:spacing w:before="60" w:after="60"/>
      <w:ind w:left="1361" w:hanging="340"/>
    </w:pPr>
  </w:style>
  <w:style w:type="paragraph" w:styleId="List5">
    <w:name w:val="List 5"/>
    <w:basedOn w:val="BodyText"/>
    <w:rsid w:val="00E43033"/>
    <w:pPr>
      <w:tabs>
        <w:tab w:val="left" w:pos="1701"/>
      </w:tabs>
      <w:spacing w:before="60" w:after="60"/>
      <w:ind w:left="1701" w:hanging="340"/>
    </w:pPr>
  </w:style>
  <w:style w:type="paragraph" w:styleId="ListBullet3">
    <w:name w:val="List Bullet 3"/>
    <w:basedOn w:val="List3"/>
    <w:rsid w:val="00E43033"/>
    <w:pPr>
      <w:numPr>
        <w:numId w:val="14"/>
      </w:numPr>
      <w:tabs>
        <w:tab w:val="clear" w:pos="1021"/>
      </w:tabs>
      <w:ind w:left="1037" w:hanging="357"/>
    </w:pPr>
  </w:style>
  <w:style w:type="paragraph" w:styleId="ListBullet4">
    <w:name w:val="List Bullet 4"/>
    <w:basedOn w:val="List4"/>
    <w:rsid w:val="00E43033"/>
    <w:pPr>
      <w:numPr>
        <w:numId w:val="3"/>
      </w:numPr>
      <w:tabs>
        <w:tab w:val="clear" w:pos="1361"/>
      </w:tabs>
    </w:pPr>
  </w:style>
  <w:style w:type="paragraph" w:styleId="ListBullet5">
    <w:name w:val="List Bullet 5"/>
    <w:basedOn w:val="List5"/>
    <w:rsid w:val="00E43033"/>
    <w:pPr>
      <w:numPr>
        <w:numId w:val="4"/>
      </w:numPr>
    </w:pPr>
  </w:style>
  <w:style w:type="paragraph" w:styleId="ListContinue2">
    <w:name w:val="List Continue 2"/>
    <w:basedOn w:val="List2"/>
    <w:rsid w:val="00E43033"/>
    <w:pPr>
      <w:ind w:firstLine="0"/>
    </w:pPr>
  </w:style>
  <w:style w:type="paragraph" w:styleId="ListContinue3">
    <w:name w:val="List Continue 3"/>
    <w:basedOn w:val="List3"/>
    <w:rsid w:val="00E43033"/>
    <w:pPr>
      <w:ind w:left="1021" w:firstLine="0"/>
    </w:pPr>
  </w:style>
  <w:style w:type="paragraph" w:styleId="ListContinue4">
    <w:name w:val="List Continue 4"/>
    <w:basedOn w:val="List4"/>
    <w:rsid w:val="00E43033"/>
    <w:pPr>
      <w:ind w:firstLine="0"/>
    </w:pPr>
  </w:style>
  <w:style w:type="paragraph" w:styleId="ListContinue5">
    <w:name w:val="List Continue 5"/>
    <w:basedOn w:val="List5"/>
    <w:rsid w:val="00E43033"/>
    <w:pPr>
      <w:ind w:firstLine="0"/>
    </w:pPr>
  </w:style>
  <w:style w:type="paragraph" w:styleId="ListNumber3">
    <w:name w:val="List Number 3"/>
    <w:basedOn w:val="List3"/>
    <w:rsid w:val="00E43033"/>
    <w:pPr>
      <w:numPr>
        <w:numId w:val="5"/>
      </w:numPr>
    </w:pPr>
  </w:style>
  <w:style w:type="paragraph" w:styleId="ListNumber4">
    <w:name w:val="List Number 4"/>
    <w:basedOn w:val="List4"/>
    <w:rsid w:val="00E43033"/>
    <w:pPr>
      <w:numPr>
        <w:numId w:val="6"/>
      </w:numPr>
    </w:pPr>
  </w:style>
  <w:style w:type="paragraph" w:styleId="ListNumber5">
    <w:name w:val="List Number 5"/>
    <w:basedOn w:val="List5"/>
    <w:rsid w:val="00E43033"/>
    <w:pPr>
      <w:numPr>
        <w:numId w:val="7"/>
      </w:numPr>
    </w:pPr>
  </w:style>
  <w:style w:type="paragraph" w:styleId="BlockText">
    <w:name w:val="Block Text"/>
    <w:basedOn w:val="Normal"/>
    <w:rsid w:val="00E43033"/>
    <w:pPr>
      <w:spacing w:after="120"/>
      <w:ind w:left="1440" w:right="1440"/>
    </w:pPr>
  </w:style>
  <w:style w:type="character" w:customStyle="1" w:styleId="Subscript">
    <w:name w:val="Subscript"/>
    <w:basedOn w:val="DefaultParagraphFont"/>
    <w:rsid w:val="00E43033"/>
    <w:rPr>
      <w:sz w:val="16"/>
      <w:vertAlign w:val="subscript"/>
    </w:rPr>
  </w:style>
  <w:style w:type="character" w:customStyle="1" w:styleId="Superscript">
    <w:name w:val="Superscript"/>
    <w:basedOn w:val="DefaultParagraphFont"/>
    <w:rsid w:val="00E43033"/>
    <w:rPr>
      <w:sz w:val="16"/>
      <w:vertAlign w:val="superscript"/>
    </w:rPr>
  </w:style>
  <w:style w:type="character" w:customStyle="1" w:styleId="Symbols">
    <w:name w:val="Symbols"/>
    <w:basedOn w:val="DefaultParagraphFont"/>
    <w:rsid w:val="00E43033"/>
    <w:rPr>
      <w:rFonts w:ascii="Symbol" w:hAnsi="Symbol"/>
    </w:rPr>
  </w:style>
  <w:style w:type="character" w:customStyle="1" w:styleId="MenuOptions">
    <w:name w:val="Menu Options"/>
    <w:basedOn w:val="DefaultParagraphFont"/>
    <w:rsid w:val="00E43033"/>
    <w:rPr>
      <w:rFonts w:ascii="Arial Narrow" w:hAnsi="Arial Narrow"/>
      <w:smallCaps/>
    </w:rPr>
  </w:style>
  <w:style w:type="character" w:customStyle="1" w:styleId="Buttons">
    <w:name w:val="Buttons"/>
    <w:basedOn w:val="DefaultParagraphFont"/>
    <w:rsid w:val="00E43033"/>
    <w:rPr>
      <w:b/>
    </w:rPr>
  </w:style>
  <w:style w:type="character" w:customStyle="1" w:styleId="Underlined">
    <w:name w:val="Underlined"/>
    <w:basedOn w:val="DefaultParagraphFont"/>
    <w:rsid w:val="00E43033"/>
    <w:rPr>
      <w:u w:val="single"/>
    </w:rPr>
  </w:style>
  <w:style w:type="paragraph" w:customStyle="1" w:styleId="TableBodyTextRight">
    <w:name w:val="Table Body Text Right"/>
    <w:basedOn w:val="TableBodyText"/>
    <w:rsid w:val="00E43033"/>
    <w:pPr>
      <w:widowControl w:val="0"/>
      <w:autoSpaceDE w:val="0"/>
      <w:autoSpaceDN w:val="0"/>
      <w:adjustRightInd w:val="0"/>
      <w:jc w:val="right"/>
    </w:pPr>
    <w:rPr>
      <w:rFonts w:cs="Arial"/>
      <w:szCs w:val="18"/>
    </w:rPr>
  </w:style>
  <w:style w:type="paragraph" w:customStyle="1" w:styleId="CopyrightText">
    <w:name w:val="Copyright Text"/>
    <w:basedOn w:val="BodyText"/>
    <w:rsid w:val="00E43033"/>
    <w:rPr>
      <w:sz w:val="18"/>
    </w:rPr>
  </w:style>
  <w:style w:type="paragraph" w:customStyle="1" w:styleId="BodySmallRight">
    <w:name w:val="Body Small Right"/>
    <w:basedOn w:val="BodyTextRight"/>
    <w:rsid w:val="00E43033"/>
    <w:rPr>
      <w:sz w:val="18"/>
      <w:szCs w:val="18"/>
    </w:rPr>
  </w:style>
  <w:style w:type="paragraph" w:customStyle="1" w:styleId="MarginEdition">
    <w:name w:val="Margin Edition"/>
    <w:basedOn w:val="MarginNote"/>
    <w:rsid w:val="00E43033"/>
    <w:pPr>
      <w:spacing w:before="0" w:after="0"/>
    </w:pPr>
    <w:rPr>
      <w:rFonts w:ascii="Times New Roman" w:hAnsi="Times New Roman"/>
      <w:color w:val="999999"/>
    </w:rPr>
  </w:style>
  <w:style w:type="paragraph" w:customStyle="1" w:styleId="Spacer">
    <w:name w:val="Spacer"/>
    <w:basedOn w:val="Normal"/>
    <w:rsid w:val="00E43033"/>
    <w:rPr>
      <w:sz w:val="2"/>
      <w:szCs w:val="2"/>
    </w:rPr>
  </w:style>
  <w:style w:type="character" w:customStyle="1" w:styleId="Small">
    <w:name w:val="Small"/>
    <w:basedOn w:val="DefaultParagraphFont"/>
    <w:rsid w:val="00E43033"/>
    <w:rPr>
      <w:sz w:val="16"/>
    </w:rPr>
  </w:style>
  <w:style w:type="paragraph" w:customStyle="1" w:styleId="WideTable">
    <w:name w:val="Wide Table"/>
    <w:basedOn w:val="Normal"/>
    <w:rsid w:val="00E43033"/>
    <w:pPr>
      <w:ind w:left="-1418"/>
    </w:pPr>
    <w:rPr>
      <w:sz w:val="2"/>
      <w:szCs w:val="2"/>
    </w:rPr>
  </w:style>
  <w:style w:type="character" w:styleId="PageNumber">
    <w:name w:val="page number"/>
    <w:basedOn w:val="DefaultParagraphFont"/>
    <w:rsid w:val="00E43033"/>
  </w:style>
  <w:style w:type="paragraph" w:styleId="Quote">
    <w:name w:val="Quote"/>
    <w:basedOn w:val="Heading1"/>
    <w:link w:val="QuoteChar"/>
    <w:qFormat/>
    <w:rsid w:val="00E43033"/>
    <w:rPr>
      <w:b w:val="0"/>
      <w:sz w:val="72"/>
      <w:szCs w:val="72"/>
      <w:lang w:val="en-NZ"/>
    </w:rPr>
  </w:style>
  <w:style w:type="character" w:customStyle="1" w:styleId="QuoteChar">
    <w:name w:val="Quote Char"/>
    <w:basedOn w:val="DefaultParagraphFont"/>
    <w:link w:val="Quote"/>
    <w:rsid w:val="00E43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033"/>
    <w:pPr>
      <w:pageBreakBefore/>
    </w:pPr>
  </w:style>
  <w:style w:type="paragraph" w:customStyle="1" w:styleId="Border">
    <w:name w:val="Border"/>
    <w:basedOn w:val="Normal"/>
    <w:qFormat/>
    <w:rsid w:val="00E43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033"/>
    <w:rPr>
      <w:b/>
      <w:bCs/>
      <w:i/>
      <w:iCs/>
      <w:color w:val="auto"/>
    </w:rPr>
  </w:style>
  <w:style w:type="paragraph" w:styleId="IntenseQuote">
    <w:name w:val="Intense Quote"/>
    <w:basedOn w:val="Normal"/>
    <w:next w:val="Normal"/>
    <w:link w:val="IntenseQuoteChar"/>
    <w:uiPriority w:val="30"/>
    <w:qFormat/>
    <w:rsid w:val="00E43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033"/>
    <w:rPr>
      <w:smallCaps/>
      <w:color w:val="auto"/>
      <w:u w:val="single"/>
    </w:rPr>
  </w:style>
  <w:style w:type="character" w:styleId="IntenseReference">
    <w:name w:val="Intense Reference"/>
    <w:basedOn w:val="DefaultParagraphFont"/>
    <w:uiPriority w:val="32"/>
    <w:qFormat/>
    <w:rsid w:val="00E43033"/>
    <w:rPr>
      <w:b/>
      <w:bCs/>
      <w:smallCaps/>
      <w:color w:val="auto"/>
      <w:spacing w:val="5"/>
      <w:u w:val="single"/>
    </w:rPr>
  </w:style>
  <w:style w:type="paragraph" w:customStyle="1" w:styleId="2ColumnHeading">
    <w:name w:val="2Column Heading"/>
    <w:basedOn w:val="BodyText"/>
    <w:qFormat/>
    <w:rsid w:val="00E43033"/>
    <w:pPr>
      <w:spacing w:after="60"/>
      <w:ind w:left="-2268"/>
    </w:pPr>
    <w:rPr>
      <w:b/>
    </w:rPr>
  </w:style>
  <w:style w:type="paragraph" w:customStyle="1" w:styleId="Heading1TOC">
    <w:name w:val="Heading1 TOC"/>
    <w:basedOn w:val="Normal"/>
    <w:qFormat/>
    <w:rsid w:val="00E43033"/>
    <w:pPr>
      <w:spacing w:before="240" w:after="120"/>
    </w:pPr>
    <w:rPr>
      <w:rFonts w:ascii="Times New Roman" w:hAnsi="Times New Roman"/>
      <w:b/>
      <w:sz w:val="32"/>
    </w:rPr>
  </w:style>
  <w:style w:type="paragraph" w:customStyle="1" w:styleId="Heading2TOC">
    <w:name w:val="Heading2 TOC"/>
    <w:basedOn w:val="Normal"/>
    <w:qFormat/>
    <w:rsid w:val="00E43033"/>
    <w:pPr>
      <w:spacing w:before="240" w:after="60"/>
    </w:pPr>
    <w:rPr>
      <w:rFonts w:ascii="Times New Roman" w:hAnsi="Times New Roman"/>
      <w:b/>
      <w:sz w:val="28"/>
    </w:rPr>
  </w:style>
  <w:style w:type="character" w:customStyle="1" w:styleId="Underline">
    <w:name w:val="Underline"/>
    <w:basedOn w:val="DefaultParagraphFont"/>
    <w:qFormat/>
    <w:rsid w:val="00E43033"/>
    <w:rPr>
      <w:u w:val="single"/>
    </w:rPr>
  </w:style>
  <w:style w:type="character" w:customStyle="1" w:styleId="BoldandItalics">
    <w:name w:val="Bold and Italics"/>
    <w:qFormat/>
    <w:rsid w:val="00E43033"/>
    <w:rPr>
      <w:b/>
      <w:i/>
      <w:u w:val="none"/>
    </w:rPr>
  </w:style>
  <w:style w:type="paragraph" w:styleId="BalloonText">
    <w:name w:val="Balloon Text"/>
    <w:basedOn w:val="Normal"/>
    <w:link w:val="BalloonTextChar"/>
    <w:rsid w:val="00E43033"/>
    <w:rPr>
      <w:rFonts w:ascii="Tahoma" w:hAnsi="Tahoma" w:cs="Tahoma"/>
      <w:sz w:val="16"/>
      <w:szCs w:val="16"/>
    </w:rPr>
  </w:style>
  <w:style w:type="character" w:customStyle="1" w:styleId="BalloonTextChar">
    <w:name w:val="Balloon Text Char"/>
    <w:basedOn w:val="DefaultParagraphFont"/>
    <w:link w:val="BalloonText"/>
    <w:rsid w:val="00E43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033"/>
    <w:rPr>
      <w:b/>
      <w:color w:val="660033"/>
      <w:spacing w:val="0"/>
    </w:rPr>
  </w:style>
  <w:style w:type="paragraph" w:customStyle="1" w:styleId="Nameditemlist">
    <w:name w:val="Named item list"/>
    <w:basedOn w:val="BodyText"/>
    <w:qFormat/>
    <w:rsid w:val="00E43033"/>
    <w:pPr>
      <w:tabs>
        <w:tab w:val="left" w:pos="2835"/>
      </w:tabs>
      <w:ind w:left="2835" w:hanging="2835"/>
    </w:pPr>
  </w:style>
  <w:style w:type="paragraph" w:customStyle="1" w:styleId="BodyTextnopadding">
    <w:name w:val="Body Text no padding"/>
    <w:basedOn w:val="BodyText"/>
    <w:qFormat/>
    <w:rsid w:val="00E43033"/>
    <w:pPr>
      <w:spacing w:before="0" w:after="0"/>
    </w:pPr>
  </w:style>
  <w:style w:type="paragraph" w:customStyle="1" w:styleId="BodyTextBold">
    <w:name w:val="Body Text Bold"/>
    <w:basedOn w:val="BodyText"/>
    <w:qFormat/>
    <w:rsid w:val="00E43033"/>
    <w:rPr>
      <w:b/>
    </w:rPr>
  </w:style>
  <w:style w:type="character" w:styleId="Hyperlink">
    <w:name w:val="Hyperlink"/>
    <w:basedOn w:val="DefaultParagraphFont"/>
    <w:uiPriority w:val="99"/>
    <w:unhideWhenUsed/>
    <w:rsid w:val="00800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6400</Characters>
  <Application>Microsoft Office Word</Application>
  <DocSecurity>0</DocSecurity>
  <Lines>228</Lines>
  <Paragraphs>128</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MEM11015 Manage warehouse inventory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