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045A" w:rsidP="003604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MEM11014 Undertake warehouse dispatch process</w:t>
      </w:r>
      <w:r>
        <w:fldChar w:fldCharType="end"/>
      </w:r>
    </w:p>
    <w:p w:rsidR="0036045A" w:rsidP="0036045A">
      <w:pPr>
        <w:pStyle w:val="Version"/>
        <w:sectPr w:rsidSect="005757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5761" w:rsidP="00575761">
      <w:pPr>
        <w:pStyle w:val="SuperHeading"/>
      </w:pPr>
      <w:r w:rsidRPr="00575761">
        <w:t>Assessment Requirements for MEM11014 Undertake warehouse dispatch process</w:t>
      </w:r>
    </w:p>
    <w:p w:rsidR="00000000" w:rsidRPr="00575761" w:rsidP="00575761">
      <w:pPr>
        <w:pStyle w:val="Heading1"/>
      </w:pPr>
      <w:bookmarkStart w:id="1" w:name="O_950624"/>
      <w:bookmarkEnd w:id="1"/>
      <w:r w:rsidRPr="00575761">
        <w:t>Modification History</w:t>
      </w:r>
    </w:p>
    <w:p w:rsidR="00000000" w:rsidRPr="00575761" w:rsidP="0036045A">
      <w:pPr>
        <w:pStyle w:val="BodyText"/>
      </w:pPr>
      <w:r w:rsidRPr="00575761">
        <w:t xml:space="preserve">Release 1. Supersedes and is equivalent to MEM11014B Undertake warehouse dispatch process </w:t>
      </w:r>
    </w:p>
    <w:p w:rsidR="00000000" w:rsidRPr="00575761" w:rsidP="00575761">
      <w:pPr>
        <w:pStyle w:val="Heading1"/>
      </w:pPr>
      <w:bookmarkStart w:id="2" w:name="O_950627"/>
      <w:bookmarkEnd w:id="2"/>
      <w:r w:rsidRPr="00575761">
        <w:t>Performance Evidence</w:t>
      </w:r>
    </w:p>
    <w:p w:rsidR="00000000" w:rsidRPr="00575761" w:rsidP="0036045A">
      <w:pPr>
        <w:pStyle w:val="BodyText"/>
      </w:pPr>
      <w:r w:rsidRPr="00575761">
        <w:t>Evidence required to demonstrate competence in this unit must be relevant to and satisfy the requirements of the elements and performance criteria on at least two (2) occasions and include:</w:t>
      </w:r>
    </w:p>
    <w:p w:rsidR="00000000" w:rsidRPr="00575761" w:rsidP="00575761">
      <w:pPr>
        <w:pStyle w:val="ListBullet"/>
      </w:pPr>
      <w:r w:rsidRPr="00575761">
        <w:t>following work instructions, standard operating procedures (SOPs)</w:t>
      </w:r>
      <w:r w:rsidRPr="00575761">
        <w:t xml:space="preserve"> and safe work practices </w:t>
      </w:r>
    </w:p>
    <w:p w:rsidR="00000000" w:rsidRPr="00575761" w:rsidP="00575761">
      <w:pPr>
        <w:pStyle w:val="ListBullet"/>
      </w:pPr>
      <w:r w:rsidRPr="00575761">
        <w:t>identifying and interpreting signs, codes, labels and other applicable documentation for undertaking warehouse dispatch process</w:t>
      </w:r>
    </w:p>
    <w:p w:rsidR="00000000" w:rsidRPr="00575761" w:rsidP="00575761">
      <w:pPr>
        <w:pStyle w:val="ListBullet"/>
      </w:pPr>
      <w:r w:rsidRPr="00575761">
        <w:t>checking orders, quantities, descriptions and supplier documentation against order</w:t>
      </w:r>
    </w:p>
    <w:p w:rsidR="00000000" w:rsidRPr="00575761" w:rsidP="00575761">
      <w:pPr>
        <w:pStyle w:val="ListBullet"/>
      </w:pPr>
      <w:r w:rsidRPr="00575761">
        <w:t>packing goods ready</w:t>
      </w:r>
      <w:r w:rsidRPr="00575761">
        <w:t xml:space="preserve"> for dispatch and label to meet dangerous goods legislation acts and regulations, storage of chemicals/poisons, industry codes of practice and environmental codes as required</w:t>
      </w:r>
    </w:p>
    <w:p w:rsidR="00000000" w:rsidRPr="00575761" w:rsidP="00575761">
      <w:pPr>
        <w:pStyle w:val="ListBullet"/>
      </w:pPr>
      <w:r w:rsidRPr="00575761">
        <w:t xml:space="preserve">identifying goods requiring special loading procedures </w:t>
      </w:r>
    </w:p>
    <w:p w:rsidR="00000000" w:rsidRPr="00575761" w:rsidP="00575761">
      <w:pPr>
        <w:pStyle w:val="ListBullet"/>
      </w:pPr>
      <w:r w:rsidRPr="00575761">
        <w:t xml:space="preserve">using manual handling or </w:t>
      </w:r>
      <w:r w:rsidRPr="00575761">
        <w:t>lifting equipment to load goods</w:t>
      </w:r>
    </w:p>
    <w:p w:rsidR="00000000" w:rsidRPr="00575761" w:rsidP="00575761">
      <w:pPr>
        <w:pStyle w:val="ListBullet"/>
      </w:pPr>
      <w:r w:rsidRPr="00575761">
        <w:t>completing inventory documentation onto manual and electronic workplace documents.</w:t>
      </w:r>
    </w:p>
    <w:p w:rsidR="00000000" w:rsidRPr="00575761" w:rsidP="00575761">
      <w:pPr>
        <w:pStyle w:val="AllowPageBreak"/>
      </w:pPr>
    </w:p>
    <w:p w:rsidR="00000000" w:rsidRPr="00575761" w:rsidP="00575761">
      <w:pPr>
        <w:pStyle w:val="Heading1"/>
      </w:pPr>
      <w:bookmarkStart w:id="3" w:name="O_950626"/>
      <w:bookmarkEnd w:id="3"/>
      <w:r w:rsidRPr="00575761">
        <w:t>Knowledge Evidence</w:t>
      </w:r>
    </w:p>
    <w:p w:rsidR="00000000" w:rsidRPr="00575761" w:rsidP="0036045A">
      <w:pPr>
        <w:pStyle w:val="BodyText"/>
      </w:pPr>
      <w:r w:rsidRPr="00575761">
        <w:t>Evidence required to demonstrate the required knowledge for this unit must be relevant to and satisfy the</w:t>
      </w:r>
      <w:r w:rsidRPr="00575761">
        <w:t xml:space="preserve"> requirements of the elements and performance criteria and include knowledge of:</w:t>
      </w:r>
    </w:p>
    <w:p w:rsidR="00000000" w:rsidRPr="00575761" w:rsidP="00575761">
      <w:pPr>
        <w:pStyle w:val="ListBullet"/>
      </w:pPr>
      <w:r w:rsidRPr="00575761">
        <w:t>safe work practices and procedures and use of personal protective equipment (PPE)</w:t>
      </w:r>
    </w:p>
    <w:p w:rsidR="00000000" w:rsidRPr="00575761" w:rsidP="00575761">
      <w:pPr>
        <w:pStyle w:val="ListBullet"/>
      </w:pPr>
      <w:r w:rsidRPr="00575761">
        <w:t>relevant legislation, regulations and codes</w:t>
      </w:r>
    </w:p>
    <w:p w:rsidR="00000000" w:rsidRPr="00575761" w:rsidP="00575761">
      <w:pPr>
        <w:pStyle w:val="ListBullet"/>
      </w:pPr>
      <w:r w:rsidRPr="00575761">
        <w:t>checking and recording processes and procedures</w:t>
      </w:r>
    </w:p>
    <w:p w:rsidR="00000000" w:rsidRPr="00575761" w:rsidP="00575761">
      <w:pPr>
        <w:pStyle w:val="ListBullet"/>
      </w:pPr>
      <w:r w:rsidRPr="00575761">
        <w:t>handling of hazardous goods, storage procedures and processes, including labelling.</w:t>
      </w:r>
    </w:p>
    <w:p w:rsidR="00000000" w:rsidRPr="00575761" w:rsidP="00575761">
      <w:pPr>
        <w:pStyle w:val="AllowPageBreak"/>
      </w:pPr>
    </w:p>
    <w:p w:rsidR="00000000" w:rsidRPr="00575761" w:rsidP="00575761">
      <w:pPr>
        <w:pStyle w:val="Heading1"/>
      </w:pPr>
      <w:bookmarkStart w:id="4" w:name="O_950625"/>
      <w:bookmarkEnd w:id="4"/>
      <w:r w:rsidRPr="00575761">
        <w:t>Assessment Conditions</w:t>
      </w:r>
    </w:p>
    <w:p w:rsidR="00000000" w:rsidRPr="00575761" w:rsidP="00575761">
      <w:pPr>
        <w:pStyle w:val="ListBullet"/>
      </w:pPr>
      <w:r w:rsidRPr="00575761">
        <w:t>Assessors must:</w:t>
      </w:r>
    </w:p>
    <w:p w:rsidR="00000000" w:rsidRPr="00575761" w:rsidP="00575761">
      <w:pPr>
        <w:pStyle w:val="ListBullet2"/>
      </w:pPr>
      <w:r w:rsidRPr="00575761">
        <w:t xml:space="preserve">have vocational competency in undertaking warehouse dispatch process at least to the level being </w:t>
      </w:r>
      <w:r w:rsidRPr="00575761">
        <w:t>assessed with relevant industry knowledge and experience</w:t>
      </w:r>
    </w:p>
    <w:p w:rsidR="00000000" w:rsidRPr="00575761" w:rsidP="00575761">
      <w:pPr>
        <w:pStyle w:val="ListBullet2"/>
      </w:pPr>
      <w:r w:rsidRPr="00575761">
        <w:t xml:space="preserve">satisfy the assessor requirements in the </w:t>
      </w:r>
      <w:r w:rsidRPr="00575761">
        <w:rPr>
          <w:rStyle w:val="Emphasis"/>
        </w:rPr>
        <w:t>Standards for Registered Training Organisations 2015</w:t>
      </w:r>
      <w:r w:rsidRPr="00575761">
        <w:t xml:space="preserve"> or its replacement and comply with the </w:t>
      </w:r>
      <w:r w:rsidRPr="00575761">
        <w:rPr>
          <w:rStyle w:val="Emphasis"/>
        </w:rPr>
        <w:t xml:space="preserve">National Vocational Education and Training Regulator Act 2011, </w:t>
      </w:r>
      <w:r w:rsidRPr="00575761">
        <w:t>its</w:t>
      </w:r>
      <w:r w:rsidRPr="00575761">
        <w:t xml:space="preserve"> replacement</w:t>
      </w:r>
      <w:r w:rsidRPr="00575761">
        <w:rPr>
          <w:rStyle w:val="Emphasis"/>
        </w:rPr>
        <w:t xml:space="preserve"> </w:t>
      </w:r>
      <w:r w:rsidRPr="00575761">
        <w:t>or equivalent legislation covering VET regulation in a non-referring state/territory as the case requires</w:t>
      </w:r>
    </w:p>
    <w:p w:rsidR="00000000" w:rsidRPr="00575761" w:rsidP="00575761">
      <w:pPr>
        <w:pStyle w:val="ListBullet"/>
      </w:pPr>
      <w:r w:rsidRPr="00575761">
        <w:t>Where possible assessment must occur in operational workplace situations. Where this is not possible or where personal safety or environ</w:t>
      </w:r>
      <w:r w:rsidRPr="00575761">
        <w:t>mental damage are limiting factors, assessment must occur in a sufficiently rigorous simulated environment that reflects realistic operational workplace conditions. This must cover all aspects of workplace performance, including environment, task skills, t</w:t>
      </w:r>
      <w:r w:rsidRPr="00575761">
        <w:t>ask management skills, contingency management skills and job role environment skills</w:t>
      </w:r>
    </w:p>
    <w:p w:rsidR="00000000" w:rsidRPr="00575761" w:rsidP="00575761">
      <w:pPr>
        <w:pStyle w:val="ListBullet"/>
      </w:pPr>
      <w:r w:rsidRPr="00575761">
        <w:t>Conditions for assessment must include access to all tools, equipment, materials and documentation required, including relevant workplace procedures, product and manufactu</w:t>
      </w:r>
      <w:r w:rsidRPr="00575761">
        <w:t>ring specifications</w:t>
      </w:r>
    </w:p>
    <w:p w:rsidR="00000000" w:rsidRPr="00575761" w:rsidP="00575761">
      <w:pPr>
        <w:pStyle w:val="ListBullet"/>
      </w:pPr>
      <w:r w:rsidRPr="00575761">
        <w:t>Assessment processes and techniques must be appropriate to the language, literacy and numeracy requirements of the work being performed and the needs of the candidate.</w:t>
      </w:r>
    </w:p>
    <w:p w:rsidR="00000000" w:rsidRPr="00575761" w:rsidP="00575761">
      <w:pPr>
        <w:pStyle w:val="AllowPageBreak"/>
      </w:pPr>
    </w:p>
    <w:p w:rsidR="00000000" w:rsidRPr="00575761" w:rsidP="00575761">
      <w:pPr>
        <w:pStyle w:val="Heading1"/>
      </w:pPr>
      <w:bookmarkStart w:id="5" w:name="O_950623"/>
      <w:bookmarkEnd w:id="5"/>
      <w:r w:rsidRPr="00575761">
        <w:t>Links</w:t>
      </w:r>
    </w:p>
    <w:p w:rsidR="00000000" w:rsidRPr="00575761" w:rsidP="0036045A">
      <w:pPr>
        <w:pStyle w:val="BodyText"/>
      </w:pPr>
      <w:r w:rsidRPr="00575761">
        <w:t>Companion Volume implementation guides are fo</w:t>
      </w:r>
      <w:r w:rsidRPr="00575761">
        <w:t xml:space="preserve">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A109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75761" w:rsidP="00575761"/>
    <w:sectPr w:rsidSect="005757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7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761" w:rsidRPr="0036045A" w:rsidP="003604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7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45A" w:rsidP="005757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045A" w:rsidP="005757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6045A" w:rsidP="005757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7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4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5761" w:rsidRPr="0036045A" w:rsidP="003604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7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45A" w:rsidRPr="002D2AF8" w:rsidP="005757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MEM11014 Undertake warehouse dispatch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6045A" w:rsidP="005757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700F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B2B7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F6F4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7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57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57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57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57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57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57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57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57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57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57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5761"/>
  </w:style>
  <w:style w:type="character" w:customStyle="1" w:styleId="Heading1Char">
    <w:name w:val="Heading 1 Char"/>
    <w:basedOn w:val="DefaultParagraphFont"/>
    <w:link w:val="Heading1"/>
    <w:rsid w:val="005757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57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57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576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7576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75761"/>
    <w:rPr>
      <w:i/>
    </w:rPr>
  </w:style>
  <w:style w:type="paragraph" w:customStyle="1" w:styleId="SuperHeading">
    <w:name w:val="SuperHeading"/>
    <w:basedOn w:val="Normal"/>
    <w:rsid w:val="005757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57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57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57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57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57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57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57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57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57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57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57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57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57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57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57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57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57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57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57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57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57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5761"/>
    <w:rPr>
      <w:b/>
      <w:spacing w:val="0"/>
    </w:rPr>
  </w:style>
  <w:style w:type="paragraph" w:customStyle="1" w:styleId="SuperTitle">
    <w:name w:val="SuperTitle"/>
    <w:basedOn w:val="Title"/>
    <w:rsid w:val="005757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57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57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57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57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57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57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57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57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57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57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57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57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57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57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5761"/>
  </w:style>
  <w:style w:type="paragraph" w:styleId="TableofFigures">
    <w:name w:val="table of figures"/>
    <w:basedOn w:val="Normal"/>
    <w:next w:val="Normal"/>
    <w:semiHidden/>
    <w:rsid w:val="005757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57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5761"/>
    <w:rPr>
      <w:rFonts w:ascii="Wingdings" w:hAnsi="Wingdings"/>
    </w:rPr>
  </w:style>
  <w:style w:type="paragraph" w:customStyle="1" w:styleId="TableHeading">
    <w:name w:val="Table Heading"/>
    <w:basedOn w:val="HeadingBase"/>
    <w:rsid w:val="005757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5761"/>
    <w:rPr>
      <w:color w:val="0033CC"/>
      <w:u w:val="none"/>
    </w:rPr>
  </w:style>
  <w:style w:type="paragraph" w:customStyle="1" w:styleId="BodyTextRight">
    <w:name w:val="Body Text Right"/>
    <w:basedOn w:val="BodyText"/>
    <w:rsid w:val="005757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57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57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57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57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57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5761"/>
    <w:rPr>
      <w:sz w:val="32"/>
    </w:rPr>
  </w:style>
  <w:style w:type="paragraph" w:customStyle="1" w:styleId="HeadingProcedure">
    <w:name w:val="Heading Procedure"/>
    <w:basedOn w:val="HeadingBase"/>
    <w:next w:val="Normal"/>
    <w:rsid w:val="005757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5761"/>
    <w:pPr>
      <w:spacing w:before="60" w:after="60"/>
    </w:pPr>
  </w:style>
  <w:style w:type="paragraph" w:styleId="ListContinue">
    <w:name w:val="List Continue"/>
    <w:basedOn w:val="List"/>
    <w:rsid w:val="00575761"/>
    <w:pPr>
      <w:ind w:firstLine="0"/>
    </w:pPr>
  </w:style>
  <w:style w:type="paragraph" w:customStyle="1" w:styleId="ListNote">
    <w:name w:val="List Note"/>
    <w:basedOn w:val="List"/>
    <w:rsid w:val="005757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57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57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5761"/>
    <w:rPr>
      <w:rFonts w:ascii="Courier New" w:hAnsi="Courier New"/>
    </w:rPr>
  </w:style>
  <w:style w:type="paragraph" w:customStyle="1" w:styleId="NoteBullet">
    <w:name w:val="Note Bullet"/>
    <w:basedOn w:val="Note"/>
    <w:rsid w:val="005757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57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57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57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57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57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57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5761"/>
    <w:rPr>
      <w:b/>
      <w:smallCaps/>
    </w:rPr>
  </w:style>
  <w:style w:type="paragraph" w:customStyle="1" w:styleId="TableListNumber">
    <w:name w:val="Table List Number"/>
    <w:basedOn w:val="ListNumber"/>
    <w:rsid w:val="005757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57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5761"/>
    <w:pPr>
      <w:numPr>
        <w:numId w:val="9"/>
      </w:numPr>
    </w:pPr>
  </w:style>
  <w:style w:type="paragraph" w:customStyle="1" w:styleId="ListAlpha2">
    <w:name w:val="List Alpha 2"/>
    <w:basedOn w:val="List2"/>
    <w:rsid w:val="00575761"/>
    <w:pPr>
      <w:numPr>
        <w:numId w:val="8"/>
      </w:numPr>
    </w:pPr>
  </w:style>
  <w:style w:type="paragraph" w:styleId="List2">
    <w:name w:val="List 2"/>
    <w:basedOn w:val="BodyText"/>
    <w:rsid w:val="005757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57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57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57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57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57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5761"/>
    <w:pPr>
      <w:numPr>
        <w:numId w:val="4"/>
      </w:numPr>
    </w:pPr>
  </w:style>
  <w:style w:type="paragraph" w:styleId="ListContinue2">
    <w:name w:val="List Continue 2"/>
    <w:basedOn w:val="List2"/>
    <w:rsid w:val="00575761"/>
    <w:pPr>
      <w:ind w:firstLine="0"/>
    </w:pPr>
  </w:style>
  <w:style w:type="paragraph" w:styleId="ListContinue3">
    <w:name w:val="List Continue 3"/>
    <w:basedOn w:val="List3"/>
    <w:rsid w:val="00575761"/>
    <w:pPr>
      <w:ind w:left="1021" w:firstLine="0"/>
    </w:pPr>
  </w:style>
  <w:style w:type="paragraph" w:styleId="ListContinue4">
    <w:name w:val="List Continue 4"/>
    <w:basedOn w:val="List4"/>
    <w:rsid w:val="00575761"/>
    <w:pPr>
      <w:ind w:firstLine="0"/>
    </w:pPr>
  </w:style>
  <w:style w:type="paragraph" w:styleId="ListContinue5">
    <w:name w:val="List Continue 5"/>
    <w:basedOn w:val="List5"/>
    <w:rsid w:val="00575761"/>
    <w:pPr>
      <w:ind w:firstLine="0"/>
    </w:pPr>
  </w:style>
  <w:style w:type="paragraph" w:styleId="ListNumber3">
    <w:name w:val="List Number 3"/>
    <w:basedOn w:val="List3"/>
    <w:rsid w:val="00575761"/>
    <w:pPr>
      <w:numPr>
        <w:numId w:val="5"/>
      </w:numPr>
    </w:pPr>
  </w:style>
  <w:style w:type="paragraph" w:styleId="ListNumber4">
    <w:name w:val="List Number 4"/>
    <w:basedOn w:val="List4"/>
    <w:rsid w:val="00575761"/>
    <w:pPr>
      <w:numPr>
        <w:numId w:val="6"/>
      </w:numPr>
    </w:pPr>
  </w:style>
  <w:style w:type="paragraph" w:styleId="ListNumber5">
    <w:name w:val="List Number 5"/>
    <w:basedOn w:val="List5"/>
    <w:rsid w:val="00575761"/>
    <w:pPr>
      <w:numPr>
        <w:numId w:val="7"/>
      </w:numPr>
    </w:pPr>
  </w:style>
  <w:style w:type="paragraph" w:styleId="BlockText">
    <w:name w:val="Block Text"/>
    <w:basedOn w:val="Normal"/>
    <w:rsid w:val="005757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57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5761"/>
    <w:rPr>
      <w:sz w:val="16"/>
      <w:vertAlign w:val="superscript"/>
    </w:rPr>
  </w:style>
  <w:style w:type="character" w:customStyle="1" w:styleId="Symbols">
    <w:name w:val="Symbols"/>
    <w:basedOn w:val="DefaultParagraphFont"/>
    <w:rsid w:val="00575761"/>
    <w:rPr>
      <w:rFonts w:ascii="Symbol" w:hAnsi="Symbol"/>
    </w:rPr>
  </w:style>
  <w:style w:type="character" w:customStyle="1" w:styleId="MenuOptions">
    <w:name w:val="Menu Options"/>
    <w:basedOn w:val="DefaultParagraphFont"/>
    <w:rsid w:val="005757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5761"/>
    <w:rPr>
      <w:b/>
    </w:rPr>
  </w:style>
  <w:style w:type="character" w:customStyle="1" w:styleId="Underlined">
    <w:name w:val="Underlined"/>
    <w:basedOn w:val="DefaultParagraphFont"/>
    <w:rsid w:val="00575761"/>
    <w:rPr>
      <w:u w:val="single"/>
    </w:rPr>
  </w:style>
  <w:style w:type="paragraph" w:customStyle="1" w:styleId="TableBodyTextRight">
    <w:name w:val="Table Body Text Right"/>
    <w:basedOn w:val="TableBodyText"/>
    <w:rsid w:val="005757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5761"/>
    <w:rPr>
      <w:sz w:val="18"/>
    </w:rPr>
  </w:style>
  <w:style w:type="paragraph" w:customStyle="1" w:styleId="BodySmallRight">
    <w:name w:val="Body Small Right"/>
    <w:basedOn w:val="BodyTextRight"/>
    <w:rsid w:val="00575761"/>
    <w:rPr>
      <w:sz w:val="18"/>
      <w:szCs w:val="18"/>
    </w:rPr>
  </w:style>
  <w:style w:type="paragraph" w:customStyle="1" w:styleId="MarginEdition">
    <w:name w:val="Margin Edition"/>
    <w:basedOn w:val="MarginNote"/>
    <w:rsid w:val="005757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5761"/>
    <w:rPr>
      <w:sz w:val="2"/>
      <w:szCs w:val="2"/>
    </w:rPr>
  </w:style>
  <w:style w:type="character" w:customStyle="1" w:styleId="Small">
    <w:name w:val="Small"/>
    <w:basedOn w:val="DefaultParagraphFont"/>
    <w:rsid w:val="00575761"/>
    <w:rPr>
      <w:sz w:val="16"/>
    </w:rPr>
  </w:style>
  <w:style w:type="paragraph" w:customStyle="1" w:styleId="WideTable">
    <w:name w:val="Wide Table"/>
    <w:basedOn w:val="Normal"/>
    <w:rsid w:val="005757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5761"/>
  </w:style>
  <w:style w:type="paragraph" w:styleId="Quote">
    <w:name w:val="Quote"/>
    <w:basedOn w:val="Heading1"/>
    <w:link w:val="QuoteChar"/>
    <w:qFormat/>
    <w:rsid w:val="005757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57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5761"/>
    <w:pPr>
      <w:pageBreakBefore/>
    </w:pPr>
  </w:style>
  <w:style w:type="paragraph" w:customStyle="1" w:styleId="Border">
    <w:name w:val="Border"/>
    <w:basedOn w:val="Normal"/>
    <w:qFormat/>
    <w:rsid w:val="005757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57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57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57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57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57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57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57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57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5761"/>
    <w:rPr>
      <w:u w:val="single"/>
    </w:rPr>
  </w:style>
  <w:style w:type="character" w:customStyle="1" w:styleId="BoldandItalics">
    <w:name w:val="Bold and Italics"/>
    <w:qFormat/>
    <w:rsid w:val="00575761"/>
    <w:rPr>
      <w:b/>
      <w:i/>
      <w:u w:val="none"/>
    </w:rPr>
  </w:style>
  <w:style w:type="paragraph" w:styleId="BalloonText">
    <w:name w:val="Balloon Text"/>
    <w:basedOn w:val="Normal"/>
    <w:link w:val="BalloonTextChar"/>
    <w:rsid w:val="005757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57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57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57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57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57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5761"/>
    <w:pPr>
      <w:spacing w:before="0" w:after="0"/>
    </w:pPr>
  </w:style>
  <w:style w:type="paragraph" w:customStyle="1" w:styleId="BodyTextBold">
    <w:name w:val="Body Text Bold"/>
    <w:basedOn w:val="BodyText"/>
    <w:qFormat/>
    <w:rsid w:val="00575761"/>
    <w:rPr>
      <w:b/>
    </w:rPr>
  </w:style>
  <w:style w:type="character" w:styleId="Hyperlink">
    <w:name w:val="Hyperlink"/>
    <w:basedOn w:val="DefaultParagraphFont"/>
    <w:uiPriority w:val="99"/>
    <w:unhideWhenUsed/>
    <w:rsid w:val="003604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2888</Characters>
  <Application>Microsoft Office Word</Application>
  <DocSecurity>0</DocSecurity>
  <Lines>60</Lines>
  <Paragraphs>34</Paragraphs>
  <ScaleCrop>false</ScaleCrop>
  <Company>Author-it Software Corporation Ltd.</Company>
  <LinksUpToDate>false</LinksUpToDate>
  <CharactersWithSpaces>3275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MEM11014 Undertake warehouse dispatch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2023-02-03T07:23:00Z</dcterms:created>
  <dcterms:modified xsi:type="dcterms:W3CDTF">2023-02-03T07:23:00Z</dcterms:modified>
</cp:coreProperties>
</file>