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318" w:rsidP="005B4318">
      <w:pPr>
        <w:pStyle w:val="Title"/>
      </w:pPr>
      <w:r>
        <w:fldChar w:fldCharType="begin"/>
      </w:r>
      <w:r>
        <w:instrText xml:space="preserve"> TITLE   \* MERGEFORMAT </w:instrText>
      </w:r>
      <w:r>
        <w:fldChar w:fldCharType="separate"/>
      </w:r>
      <w:r>
        <w:t>MEM11011 Undertake manual handling</w:t>
      </w:r>
      <w:r>
        <w:fldChar w:fldCharType="end"/>
      </w:r>
    </w:p>
    <w:p w:rsidR="005B4318" w:rsidP="005B4318">
      <w:pPr>
        <w:pStyle w:val="Version"/>
        <w:sectPr w:rsidSect="00C51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3C8" w:rsidP="00C513C8">
      <w:pPr>
        <w:pStyle w:val="SuperHeading"/>
      </w:pPr>
      <w:r w:rsidRPr="00C513C8">
        <w:t>MEM11011 Undertake manual handling</w:t>
      </w:r>
    </w:p>
    <w:p w:rsidR="00000000" w:rsidRPr="00C513C8" w:rsidP="00C513C8">
      <w:pPr>
        <w:pStyle w:val="Heading1"/>
      </w:pPr>
      <w:bookmarkStart w:id="1" w:name="O_950571"/>
      <w:bookmarkEnd w:id="1"/>
      <w:r w:rsidRPr="00C513C8">
        <w:t>Modification History</w:t>
      </w:r>
    </w:p>
    <w:p w:rsidR="00000000" w:rsidRPr="00C513C8" w:rsidP="005B4318">
      <w:pPr>
        <w:pStyle w:val="BodyText"/>
      </w:pPr>
      <w:r w:rsidRPr="00C513C8">
        <w:t xml:space="preserve">Release 1. Supersedes and is equivalent to MEM11011B Undertake manual handling </w:t>
      </w:r>
    </w:p>
    <w:p w:rsidR="00000000" w:rsidRPr="00C513C8" w:rsidP="00C513C8">
      <w:pPr>
        <w:pStyle w:val="Heading1"/>
      </w:pPr>
      <w:bookmarkStart w:id="2" w:name="O_950579"/>
      <w:bookmarkEnd w:id="2"/>
      <w:r w:rsidRPr="00C513C8">
        <w:t>Application</w:t>
      </w:r>
    </w:p>
    <w:p w:rsidR="00000000" w:rsidRPr="00C513C8" w:rsidP="005B4318">
      <w:pPr>
        <w:pStyle w:val="BodyText"/>
      </w:pPr>
      <w:r w:rsidRPr="00C513C8">
        <w:t>This unit of competency defines the skills and knowledge required to lift and move materials manually and/or using basic manua</w:t>
      </w:r>
      <w:r w:rsidRPr="00C513C8">
        <w:t>l handling equipment in a wide range of environments.</w:t>
      </w:r>
    </w:p>
    <w:p w:rsidR="00000000" w:rsidRPr="00C513C8" w:rsidP="005B4318">
      <w:pPr>
        <w:pStyle w:val="BodyText"/>
      </w:pPr>
      <w:r w:rsidRPr="00C513C8">
        <w:t>Maximum manual lifting weight is limited to Safe Work Australia recommendations.</w:t>
      </w:r>
    </w:p>
    <w:p w:rsidR="00000000" w:rsidRPr="00C513C8" w:rsidP="005B4318">
      <w:pPr>
        <w:pStyle w:val="BodyText"/>
      </w:pPr>
      <w:r w:rsidRPr="00C513C8">
        <w:t>No licensing, legislative or certification requirements apply to this unit at the time of publication.</w:t>
      </w:r>
    </w:p>
    <w:p w:rsidR="00000000" w:rsidRPr="00C513C8" w:rsidP="00C513C8">
      <w:pPr>
        <w:pStyle w:val="BodyText"/>
      </w:pPr>
      <w:r w:rsidRPr="00C513C8">
        <w:rPr>
          <w:rStyle w:val="SpecialBold"/>
        </w:rPr>
        <w:t>Band</w:t>
      </w:r>
      <w:r w:rsidRPr="00C513C8">
        <w:t>:</w:t>
      </w:r>
      <w:r w:rsidRPr="00C513C8">
        <w:tab/>
      </w:r>
      <w:r w:rsidRPr="00C513C8">
        <w:rPr>
          <w:rStyle w:val="SpecialBold"/>
        </w:rPr>
        <w:t>A</w:t>
      </w:r>
    </w:p>
    <w:p w:rsidR="00000000" w:rsidRPr="00C513C8" w:rsidP="00C513C8">
      <w:pPr>
        <w:pStyle w:val="BodyText"/>
      </w:pPr>
      <w:r w:rsidRPr="00C513C8">
        <w:rPr>
          <w:rStyle w:val="SpecialBold"/>
        </w:rPr>
        <w:t>Unit We</w:t>
      </w:r>
      <w:r w:rsidRPr="00C513C8">
        <w:rPr>
          <w:rStyle w:val="SpecialBold"/>
        </w:rPr>
        <w:t>ight</w:t>
      </w:r>
      <w:r w:rsidRPr="00C513C8">
        <w:t>:</w:t>
      </w:r>
      <w:r w:rsidRPr="00C513C8">
        <w:tab/>
      </w:r>
      <w:r w:rsidRPr="00C513C8">
        <w:rPr>
          <w:rStyle w:val="SpecialBold"/>
        </w:rPr>
        <w:t>2</w:t>
      </w:r>
    </w:p>
    <w:p w:rsidR="00000000" w:rsidRPr="00C513C8" w:rsidP="00C513C8">
      <w:pPr>
        <w:pStyle w:val="AllowPageBreak"/>
      </w:pPr>
    </w:p>
    <w:p w:rsidR="00000000" w:rsidRPr="00C513C8" w:rsidP="00C513C8">
      <w:pPr>
        <w:pStyle w:val="Heading1"/>
      </w:pPr>
      <w:bookmarkStart w:id="3" w:name="O_950578"/>
      <w:bookmarkEnd w:id="3"/>
      <w:r w:rsidRPr="00C513C8">
        <w:t>Pre-requisite Unit</w:t>
      </w:r>
    </w:p>
    <w:tbl>
      <w:tblPr>
        <w:tblW w:w="0" w:type="auto"/>
        <w:tblLayout w:type="fixed"/>
        <w:tblCellMar>
          <w:left w:w="62" w:type="dxa"/>
          <w:right w:w="62" w:type="dxa"/>
        </w:tblCellMar>
        <w:tblLook w:val="0000"/>
      </w:tblPr>
      <w:tblGrid>
        <w:gridCol w:w="2186"/>
        <w:gridCol w:w="6886"/>
      </w:tblGrid>
      <w:tr w:rsidTr="00C513C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MEM13015</w:t>
            </w:r>
          </w:p>
        </w:tc>
        <w:tc>
          <w:tcPr>
            <w:tcW w:w="6886"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Work safely and effectively in manufacturing and engineering</w:t>
            </w:r>
          </w:p>
        </w:tc>
      </w:tr>
      <w:tr w:rsidTr="00C513C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MEM16006</w:t>
            </w:r>
          </w:p>
        </w:tc>
        <w:tc>
          <w:tcPr>
            <w:tcW w:w="6886" w:type="dxa"/>
            <w:tcBorders>
              <w:top w:val="nil"/>
              <w:left w:val="nil"/>
              <w:bottom w:val="nil"/>
              <w:right w:val="nil"/>
            </w:tcBorders>
            <w:tcMar>
              <w:top w:w="0" w:type="dxa"/>
              <w:left w:w="62" w:type="dxa"/>
              <w:bottom w:w="0" w:type="dxa"/>
              <w:right w:w="62" w:type="dxa"/>
            </w:tcMar>
          </w:tcPr>
          <w:p w:rsidR="00000000" w:rsidRPr="00C513C8" w:rsidP="00C513C8">
            <w:pPr>
              <w:pStyle w:val="BodyText"/>
            </w:pPr>
            <w:r w:rsidRPr="00C513C8">
              <w:t>Organise and communicate information</w:t>
            </w:r>
          </w:p>
        </w:tc>
      </w:tr>
    </w:tbl>
    <w:p w:rsidR="00000000" w:rsidRPr="00C513C8" w:rsidP="00C513C8">
      <w:pPr>
        <w:pStyle w:val="BodyText"/>
      </w:pPr>
    </w:p>
    <w:p w:rsidR="00000000" w:rsidRPr="00C513C8" w:rsidP="00C513C8">
      <w:pPr>
        <w:pStyle w:val="AllowPageBreak"/>
      </w:pPr>
    </w:p>
    <w:p w:rsidR="00000000" w:rsidRPr="00C513C8" w:rsidP="00C513C8">
      <w:pPr>
        <w:pStyle w:val="Heading1"/>
      </w:pPr>
      <w:bookmarkStart w:id="4" w:name="O_950577"/>
      <w:bookmarkEnd w:id="4"/>
      <w:r w:rsidRPr="00C513C8">
        <w:t>Competency Field</w:t>
      </w:r>
    </w:p>
    <w:p w:rsidR="00000000" w:rsidRPr="00C513C8" w:rsidP="005B4318">
      <w:pPr>
        <w:pStyle w:val="BodyText"/>
      </w:pPr>
      <w:r w:rsidRPr="00C513C8">
        <w:t>Materials handling</w:t>
      </w:r>
    </w:p>
    <w:p w:rsidR="00000000" w:rsidRPr="00C513C8" w:rsidP="00C513C8">
      <w:pPr>
        <w:pStyle w:val="Heading1"/>
      </w:pPr>
      <w:bookmarkStart w:id="5" w:name="O_950575"/>
      <w:bookmarkEnd w:id="5"/>
      <w:r w:rsidRPr="00C513C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513C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Performance criteria describe the performance needed to demonstrate achievement of the element.</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13C8" w:rsidP="00C513C8">
            <w:pPr>
              <w:pStyle w:val="BodyText"/>
            </w:pPr>
            <w:r w:rsidRPr="00C513C8">
              <w:t>1</w:t>
            </w:r>
          </w:p>
        </w:tc>
        <w:tc>
          <w:tcPr>
            <w:tcW w:w="1986" w:type="dxa"/>
            <w:vMerge w:val="restart"/>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1.1</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Follow standard operating procedures (SOPs)</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1.2</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Comply with work health and safety (WHS) requirements at all times</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1.3</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Use appropriate personal protective equipment (PPE) in accordance with SOPs</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1.4</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Identify job requirements from specifications, job sheets or work instructions</w:t>
            </w:r>
          </w:p>
        </w:tc>
      </w:tr>
      <w:tr w:rsidTr="00C513C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513C8">
            <w:pPr>
              <w:pStyle w:val="BodyText"/>
              <w:rPr>
                <w:lang w:val="en-NZ"/>
              </w:rPr>
            </w:pP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13C8" w:rsidP="00C513C8">
            <w:pPr>
              <w:pStyle w:val="BodyText"/>
            </w:pPr>
            <w:r w:rsidRPr="00C513C8">
              <w:t>2</w:t>
            </w:r>
          </w:p>
        </w:tc>
        <w:tc>
          <w:tcPr>
            <w:tcW w:w="1986" w:type="dxa"/>
            <w:vMerge w:val="restart"/>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rPr>
                <w:rStyle w:val="SpecialBold"/>
              </w:rPr>
              <w:t>Lift materials manually</w:t>
            </w: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2.1</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Determine material weight correctly utilising most appropriate technique, and assess risks associated with lifting</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2.2</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Undertake lifting techniques to Safe Work Australia recommended</w:t>
            </w:r>
            <w:r w:rsidRPr="00C513C8">
              <w:t xml:space="preserve"> procedures and having regard to types of movement, methods, storage, height and position</w:t>
            </w:r>
          </w:p>
        </w:tc>
      </w:tr>
      <w:tr w:rsidTr="00C513C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513C8">
            <w:pPr>
              <w:pStyle w:val="BodyText"/>
              <w:rPr>
                <w:lang w:val="en-NZ"/>
              </w:rPr>
            </w:pP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13C8" w:rsidP="00C513C8">
            <w:pPr>
              <w:pStyle w:val="BodyText"/>
            </w:pPr>
            <w:r w:rsidRPr="00C513C8">
              <w:t>3</w:t>
            </w:r>
          </w:p>
        </w:tc>
        <w:tc>
          <w:tcPr>
            <w:tcW w:w="1986" w:type="dxa"/>
            <w:vMerge w:val="restart"/>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rPr>
                <w:rStyle w:val="SpecialBold"/>
              </w:rPr>
              <w:t>Move/shift materials manually</w:t>
            </w: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3.1</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Select appropriate equipment, as required</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3.2</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Place material safely and securely on moving equipment</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3.3</w:t>
            </w:r>
          </w:p>
        </w:tc>
        <w:tc>
          <w:tcPr>
            <w:tcW w:w="5678"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Relocate material ensuring safety of personnel and security of material</w:t>
            </w:r>
          </w:p>
        </w:tc>
      </w:tr>
      <w:tr w:rsidTr="00C513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3.4</w:t>
            </w:r>
          </w:p>
        </w:tc>
        <w:tc>
          <w:tcPr>
            <w:tcW w:w="5678" w:type="dxa"/>
            <w:tcBorders>
              <w:top w:val="nil"/>
              <w:left w:val="nil"/>
              <w:bottom w:val="nil"/>
              <w:right w:val="nil"/>
            </w:tcBorders>
            <w:tcMar>
              <w:top w:w="0" w:type="dxa"/>
              <w:left w:w="62" w:type="dxa"/>
              <w:bottom w:w="0" w:type="dxa"/>
              <w:right w:w="62" w:type="dxa"/>
            </w:tcMar>
          </w:tcPr>
          <w:p w:rsidR="00000000" w:rsidRPr="00C513C8" w:rsidP="00C513C8">
            <w:pPr>
              <w:pStyle w:val="BodyText"/>
            </w:pPr>
            <w:r w:rsidRPr="00C513C8">
              <w:t>Unload material and place in a safe and secure manner</w:t>
            </w:r>
          </w:p>
        </w:tc>
      </w:tr>
    </w:tbl>
    <w:p w:rsidR="00000000" w:rsidRPr="00C513C8" w:rsidP="00C513C8">
      <w:pPr>
        <w:pStyle w:val="BodyText"/>
      </w:pPr>
    </w:p>
    <w:p w:rsidR="00000000" w:rsidRPr="00C513C8" w:rsidP="00C513C8">
      <w:pPr>
        <w:pStyle w:val="AllowPageBreak"/>
      </w:pPr>
    </w:p>
    <w:p w:rsidR="00000000" w:rsidRPr="00C513C8" w:rsidP="00C513C8">
      <w:pPr>
        <w:pStyle w:val="Heading1"/>
      </w:pPr>
      <w:bookmarkStart w:id="6" w:name="O_950574"/>
      <w:bookmarkEnd w:id="6"/>
      <w:r w:rsidRPr="00C513C8">
        <w:t>Foundation Skills</w:t>
      </w:r>
    </w:p>
    <w:p w:rsidR="00000000" w:rsidRPr="00C513C8" w:rsidP="005B4318">
      <w:pPr>
        <w:pStyle w:val="BodyText"/>
      </w:pPr>
      <w:r w:rsidRPr="00C513C8">
        <w:t>This section describes those required skills (reading, writing, oral communication and</w:t>
      </w:r>
      <w:r w:rsidRPr="00C513C8">
        <w:t xml:space="preserve"> numeracy) that are essential to workplace performance in this unit of competency.  </w:t>
      </w:r>
    </w:p>
    <w:p w:rsidR="00000000" w:rsidRPr="00C513C8" w:rsidP="005B4318">
      <w:pPr>
        <w:pStyle w:val="BodyText"/>
      </w:pPr>
      <w:r w:rsidRPr="00C513C8">
        <w:t>Foundation skills essential to performance are explicit in the performance criteria of this unit of competency.</w:t>
      </w:r>
    </w:p>
    <w:p w:rsidR="00000000" w:rsidRPr="00C513C8" w:rsidP="00C513C8">
      <w:pPr>
        <w:pStyle w:val="Heading1"/>
      </w:pPr>
      <w:bookmarkStart w:id="7" w:name="O_950573"/>
      <w:bookmarkEnd w:id="7"/>
      <w:r w:rsidRPr="00C513C8">
        <w:t>Range of Conditions</w:t>
      </w:r>
    </w:p>
    <w:tbl>
      <w:tblPr>
        <w:tblW w:w="9288" w:type="dxa"/>
        <w:tblLayout w:type="fixed"/>
        <w:tblCellMar>
          <w:left w:w="62" w:type="dxa"/>
          <w:right w:w="62" w:type="dxa"/>
        </w:tblCellMar>
        <w:tblLook w:val="0000"/>
      </w:tblPr>
      <w:tblGrid>
        <w:gridCol w:w="3012"/>
        <w:gridCol w:w="6276"/>
      </w:tblGrid>
      <w:tr w:rsidTr="00C513C8">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t>This field allows for</w:t>
            </w:r>
            <w:r w:rsidRPr="00C513C8">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C513C8">
              <w:t>ncluded.</w:t>
            </w:r>
          </w:p>
        </w:tc>
      </w:tr>
      <w:tr w:rsidTr="00C513C8">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rPr>
                <w:rStyle w:val="SpecialBold"/>
              </w:rPr>
              <w:t xml:space="preserve">Material weight includes </w:t>
            </w:r>
            <w:r w:rsidRPr="00C513C8">
              <w:rPr>
                <w:rStyle w:val="SpecialBold"/>
              </w:rPr>
              <w:t>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C513C8" w:rsidP="00C513C8">
            <w:pPr>
              <w:pStyle w:val="ListBullet"/>
            </w:pPr>
            <w:r w:rsidRPr="00C513C8">
              <w:t xml:space="preserve">determined using scales </w:t>
            </w:r>
          </w:p>
          <w:p w:rsidR="00000000" w:rsidRPr="00C513C8" w:rsidP="00C513C8">
            <w:pPr>
              <w:pStyle w:val="ListBullet"/>
            </w:pPr>
            <w:r w:rsidRPr="00C513C8">
              <w:t>interpreting signage</w:t>
            </w:r>
          </w:p>
          <w:p w:rsidR="00000000" w:rsidP="00C513C8">
            <w:pPr>
              <w:pStyle w:val="BodyText"/>
              <w:rPr>
                <w:lang w:val="en-NZ"/>
              </w:rPr>
            </w:pPr>
          </w:p>
        </w:tc>
      </w:tr>
      <w:tr w:rsidTr="00C513C8">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rPr>
                <w:rStyle w:val="SpecialBold"/>
              </w:rPr>
              <w:t>Lifting techniques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C513C8" w:rsidP="00C513C8">
            <w:pPr>
              <w:pStyle w:val="ListBullet"/>
            </w:pPr>
            <w:r w:rsidRPr="00C513C8">
              <w:t xml:space="preserve">individual </w:t>
            </w:r>
          </w:p>
          <w:p w:rsidR="00000000" w:rsidRPr="00C513C8" w:rsidP="00C513C8">
            <w:pPr>
              <w:pStyle w:val="ListBullet"/>
            </w:pPr>
            <w:r w:rsidRPr="00C513C8">
              <w:t>team lifting</w:t>
            </w:r>
          </w:p>
          <w:p w:rsidR="00000000" w:rsidRPr="00C513C8" w:rsidP="00C513C8">
            <w:pPr>
              <w:pStyle w:val="ListBullet"/>
            </w:pPr>
            <w:r w:rsidRPr="00C513C8">
              <w:t>use of appropriate lifting equipment</w:t>
            </w:r>
          </w:p>
          <w:p w:rsidR="00000000" w:rsidP="00C513C8">
            <w:pPr>
              <w:pStyle w:val="BodyText"/>
              <w:rPr>
                <w:lang w:val="en-NZ"/>
              </w:rPr>
            </w:pPr>
          </w:p>
        </w:tc>
      </w:tr>
      <w:tr w:rsidTr="00C513C8">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C513C8">
            <w:pPr>
              <w:pStyle w:val="BodyText"/>
              <w:rPr>
                <w:lang w:val="en-NZ"/>
              </w:rPr>
            </w:pPr>
            <w:r w:rsidRPr="00C513C8">
              <w:rPr>
                <w:rStyle w:val="SpecialBold"/>
              </w:rPr>
              <w:t>Appropriate equipment includes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C513C8" w:rsidP="00C513C8">
            <w:pPr>
              <w:pStyle w:val="ListBullet"/>
            </w:pPr>
            <w:r w:rsidRPr="00C513C8">
              <w:t>hand trolleys</w:t>
            </w:r>
          </w:p>
          <w:p w:rsidR="00000000" w:rsidRPr="00C513C8" w:rsidP="00C513C8">
            <w:pPr>
              <w:pStyle w:val="ListBullet"/>
            </w:pPr>
            <w:r w:rsidRPr="00C513C8">
              <w:t>wheelbarrows</w:t>
            </w:r>
          </w:p>
          <w:p w:rsidR="00000000" w:rsidRPr="00C513C8" w:rsidP="00C513C8">
            <w:pPr>
              <w:pStyle w:val="ListBullet"/>
            </w:pPr>
            <w:r w:rsidRPr="00C513C8">
              <w:t>motorised/hand pallet trucks (not sit on)</w:t>
            </w:r>
          </w:p>
          <w:p w:rsidR="00000000" w:rsidRPr="00C513C8" w:rsidP="00C513C8">
            <w:pPr>
              <w:pStyle w:val="ListBullet"/>
            </w:pPr>
            <w:r w:rsidRPr="00C513C8">
              <w:t>hand carts</w:t>
            </w:r>
          </w:p>
          <w:p w:rsidR="00000000" w:rsidRPr="00C513C8" w:rsidP="00C513C8">
            <w:pPr>
              <w:pStyle w:val="ListBullet"/>
            </w:pPr>
            <w:r w:rsidRPr="00C513C8">
              <w:t xml:space="preserve">dedicated production or process lifting equipment </w:t>
            </w:r>
          </w:p>
          <w:p w:rsidR="00000000" w:rsidRPr="00C513C8" w:rsidP="00C513C8">
            <w:pPr>
              <w:pStyle w:val="ListBullet"/>
            </w:pPr>
            <w:r w:rsidRPr="00C513C8">
              <w:t>baskets, spreader bars, cradles or the like attached to lif</w:t>
            </w:r>
            <w:r w:rsidRPr="00C513C8">
              <w:t>ting equipment</w:t>
            </w:r>
          </w:p>
          <w:p w:rsidR="00000000" w:rsidRPr="00C513C8" w:rsidP="00C513C8">
            <w:pPr>
              <w:pStyle w:val="BodyText"/>
            </w:pPr>
          </w:p>
        </w:tc>
      </w:tr>
    </w:tbl>
    <w:p w:rsidR="00000000" w:rsidRPr="00C513C8" w:rsidP="00C513C8">
      <w:pPr>
        <w:pStyle w:val="BodyText"/>
      </w:pPr>
    </w:p>
    <w:p w:rsidR="00000000" w:rsidRPr="00C513C8" w:rsidP="00C513C8">
      <w:pPr>
        <w:pStyle w:val="AllowPageBreak"/>
      </w:pPr>
    </w:p>
    <w:p w:rsidR="00000000" w:rsidRPr="00C513C8" w:rsidP="00C513C8">
      <w:pPr>
        <w:pStyle w:val="Heading1"/>
      </w:pPr>
      <w:bookmarkStart w:id="8" w:name="O_950572"/>
      <w:bookmarkEnd w:id="8"/>
      <w:r w:rsidRPr="00C513C8">
        <w:t>Unit Mapping Information</w:t>
      </w:r>
    </w:p>
    <w:p w:rsidR="00000000" w:rsidRPr="00C513C8" w:rsidP="005B4318">
      <w:pPr>
        <w:pStyle w:val="BodyText"/>
      </w:pPr>
      <w:r w:rsidRPr="00C513C8">
        <w:t xml:space="preserve">Release 1. Supersedes and is equivalent to MEM11011B Undertake manual handling </w:t>
      </w:r>
    </w:p>
    <w:p w:rsidR="00000000" w:rsidRPr="00C513C8" w:rsidP="00C513C8">
      <w:pPr>
        <w:pStyle w:val="Heading1"/>
      </w:pPr>
      <w:bookmarkStart w:id="9" w:name="O_950565"/>
      <w:bookmarkEnd w:id="9"/>
      <w:r w:rsidRPr="00C513C8">
        <w:t>Links</w:t>
      </w:r>
    </w:p>
    <w:p w:rsidR="00000000" w:rsidRPr="00C513C8" w:rsidP="005B4318">
      <w:pPr>
        <w:pStyle w:val="BodyText"/>
      </w:pPr>
      <w:r w:rsidRPr="00C513C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22529">
        <w:rPr>
          <w:rStyle w:val="Hyperlink"/>
        </w:rPr>
        <w:t>https://vetnet.gov.au/Pages/TrainingDocs.aspx?q=b7050d37-5fd0-4740-8f7d-3b7a49c10bb2</w:t>
      </w:r>
      <w:r>
        <w:fldChar w:fldCharType="end"/>
      </w:r>
    </w:p>
    <w:p w:rsidR="00000000" w:rsidRPr="00C513C8" w:rsidP="00C513C8"/>
    <w:sectPr w:rsidSect="00C513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C8" w:rsidRPr="005B4318" w:rsidP="005B4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8" w:rsidP="00C51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318" w:rsidP="00C51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4318" w:rsidP="00C51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3C8" w:rsidRPr="005B4318" w:rsidP="005B43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8" w:rsidRPr="002D2AF8" w:rsidP="00C513C8">
    <w:pPr>
      <w:pStyle w:val="Header"/>
      <w:framePr w:wrap="around"/>
    </w:pPr>
    <w:r>
      <w:fldChar w:fldCharType="begin"/>
    </w:r>
    <w:r>
      <w:instrText xml:space="preserve"> TITLE   \* MERGEFORMAT </w:instrText>
    </w:r>
    <w:r>
      <w:fldChar w:fldCharType="separate"/>
    </w:r>
    <w:r>
      <w:t>MEM11011 Undertake manual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B4318" w:rsidP="00C51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C49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FCC4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3C8"/>
    <w:pPr>
      <w:spacing w:before="360" w:after="60"/>
      <w:outlineLvl w:val="0"/>
    </w:pPr>
    <w:rPr>
      <w:sz w:val="32"/>
    </w:rPr>
  </w:style>
  <w:style w:type="paragraph" w:styleId="Heading2">
    <w:name w:val="heading 2"/>
    <w:basedOn w:val="HeadingBase"/>
    <w:next w:val="BodyText"/>
    <w:link w:val="Heading2Char"/>
    <w:qFormat/>
    <w:rsid w:val="00C513C8"/>
    <w:pPr>
      <w:keepLines/>
      <w:spacing w:before="240" w:after="120"/>
      <w:outlineLvl w:val="1"/>
    </w:pPr>
    <w:rPr>
      <w:sz w:val="28"/>
      <w:szCs w:val="40"/>
    </w:rPr>
  </w:style>
  <w:style w:type="paragraph" w:styleId="Heading3">
    <w:name w:val="heading 3"/>
    <w:basedOn w:val="HeadingBase"/>
    <w:next w:val="BodyText"/>
    <w:link w:val="Heading3Char"/>
    <w:qFormat/>
    <w:rsid w:val="00C513C8"/>
    <w:pPr>
      <w:spacing w:before="180" w:after="120"/>
      <w:outlineLvl w:val="2"/>
    </w:pPr>
    <w:rPr>
      <w:spacing w:val="-10"/>
      <w:kern w:val="32"/>
    </w:rPr>
  </w:style>
  <w:style w:type="paragraph" w:styleId="Heading4">
    <w:name w:val="heading 4"/>
    <w:basedOn w:val="HeadingBase"/>
    <w:next w:val="BodyText"/>
    <w:link w:val="Heading4Char"/>
    <w:qFormat/>
    <w:rsid w:val="00C513C8"/>
    <w:pPr>
      <w:spacing w:before="160" w:after="120"/>
      <w:outlineLvl w:val="3"/>
    </w:pPr>
    <w:rPr>
      <w:sz w:val="22"/>
    </w:rPr>
  </w:style>
  <w:style w:type="paragraph" w:styleId="Heading5">
    <w:name w:val="heading 5"/>
    <w:basedOn w:val="HeadingBase"/>
    <w:next w:val="Normal"/>
    <w:link w:val="Heading5Char"/>
    <w:qFormat/>
    <w:rsid w:val="00C513C8"/>
    <w:pPr>
      <w:spacing w:before="80"/>
      <w:outlineLvl w:val="4"/>
    </w:pPr>
    <w:rPr>
      <w:color w:val="918585"/>
      <w:sz w:val="20"/>
    </w:rPr>
  </w:style>
  <w:style w:type="paragraph" w:styleId="Heading6">
    <w:name w:val="heading 6"/>
    <w:basedOn w:val="HeadingBase"/>
    <w:next w:val="Normal"/>
    <w:link w:val="Heading6Char"/>
    <w:qFormat/>
    <w:rsid w:val="00C513C8"/>
    <w:pPr>
      <w:spacing w:before="60"/>
      <w:outlineLvl w:val="5"/>
    </w:pPr>
    <w:rPr>
      <w:color w:val="918585"/>
      <w:sz w:val="20"/>
    </w:rPr>
  </w:style>
  <w:style w:type="paragraph" w:styleId="Heading7">
    <w:name w:val="heading 7"/>
    <w:basedOn w:val="Normal"/>
    <w:next w:val="Normal"/>
    <w:link w:val="Heading7Char"/>
    <w:qFormat/>
    <w:rsid w:val="00C513C8"/>
    <w:pPr>
      <w:ind w:left="720"/>
      <w:outlineLvl w:val="6"/>
    </w:pPr>
    <w:rPr>
      <w:i/>
    </w:rPr>
  </w:style>
  <w:style w:type="paragraph" w:styleId="Heading8">
    <w:name w:val="heading 8"/>
    <w:basedOn w:val="Normal"/>
    <w:next w:val="Normal"/>
    <w:link w:val="Heading8Char"/>
    <w:qFormat/>
    <w:rsid w:val="00C513C8"/>
    <w:pPr>
      <w:ind w:left="720"/>
      <w:outlineLvl w:val="7"/>
    </w:pPr>
    <w:rPr>
      <w:i/>
    </w:rPr>
  </w:style>
  <w:style w:type="paragraph" w:styleId="Heading9">
    <w:name w:val="heading 9"/>
    <w:basedOn w:val="Normal"/>
    <w:next w:val="Normal"/>
    <w:link w:val="Heading9Char"/>
    <w:qFormat/>
    <w:rsid w:val="00C513C8"/>
    <w:pPr>
      <w:ind w:left="720"/>
      <w:outlineLvl w:val="8"/>
    </w:pPr>
    <w:rPr>
      <w:i/>
    </w:rPr>
  </w:style>
  <w:style w:type="character" w:default="1" w:styleId="DefaultParagraphFont">
    <w:name w:val="Default Paragraph Font"/>
    <w:uiPriority w:val="1"/>
    <w:unhideWhenUsed/>
    <w:rsid w:val="00C51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3C8"/>
  </w:style>
  <w:style w:type="character" w:customStyle="1" w:styleId="Heading1Char">
    <w:name w:val="Heading 1 Char"/>
    <w:basedOn w:val="DefaultParagraphFont"/>
    <w:link w:val="Heading1"/>
    <w:rsid w:val="00C513C8"/>
    <w:rPr>
      <w:rFonts w:ascii="Times New Roman" w:eastAsia="Times New Roman" w:hAnsi="Times New Roman" w:cs="Times New Roman"/>
      <w:b/>
      <w:sz w:val="32"/>
      <w:szCs w:val="20"/>
      <w:lang w:eastAsia="en-US"/>
    </w:rPr>
  </w:style>
  <w:style w:type="paragraph" w:styleId="BodyText">
    <w:name w:val="Body Text"/>
    <w:basedOn w:val="Normal"/>
    <w:link w:val="BodyTextChar"/>
    <w:rsid w:val="00C51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3C8"/>
    <w:rPr>
      <w:rFonts w:ascii="Times New Roman" w:eastAsia="Times New Roman" w:hAnsi="Times New Roman" w:cs="Times New Roman"/>
      <w:sz w:val="24"/>
      <w:lang w:eastAsia="en-US"/>
    </w:rPr>
  </w:style>
  <w:style w:type="paragraph" w:styleId="ListBullet">
    <w:name w:val="List Bullet"/>
    <w:basedOn w:val="List"/>
    <w:rsid w:val="00C513C8"/>
    <w:pPr>
      <w:numPr>
        <w:numId w:val="11"/>
      </w:numPr>
      <w:tabs>
        <w:tab w:val="clear" w:pos="340"/>
      </w:tabs>
      <w:spacing w:before="40" w:after="40"/>
    </w:pPr>
  </w:style>
  <w:style w:type="character" w:customStyle="1" w:styleId="SpecialBold">
    <w:name w:val="Special Bold"/>
    <w:basedOn w:val="DefaultParagraphFont"/>
    <w:rsid w:val="00C513C8"/>
    <w:rPr>
      <w:b/>
      <w:spacing w:val="0"/>
    </w:rPr>
  </w:style>
  <w:style w:type="paragraph" w:customStyle="1" w:styleId="SuperHeading">
    <w:name w:val="SuperHeading"/>
    <w:basedOn w:val="Normal"/>
    <w:rsid w:val="00C513C8"/>
    <w:pPr>
      <w:spacing w:before="240" w:after="120"/>
      <w:outlineLvl w:val="0"/>
    </w:pPr>
    <w:rPr>
      <w:rFonts w:ascii="Times New Roman" w:hAnsi="Times New Roman"/>
      <w:b/>
      <w:sz w:val="32"/>
    </w:rPr>
  </w:style>
  <w:style w:type="paragraph" w:customStyle="1" w:styleId="AllowPageBreak">
    <w:name w:val="AllowPageBreak"/>
    <w:rsid w:val="00C51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3C8"/>
    <w:rPr>
      <w:rFonts w:ascii="Courier New" w:eastAsia="Times New Roman" w:hAnsi="Courier New" w:cs="Times New Roman"/>
      <w:i/>
      <w:szCs w:val="20"/>
      <w:lang w:eastAsia="en-US"/>
    </w:rPr>
  </w:style>
  <w:style w:type="paragraph" w:customStyle="1" w:styleId="HeadingBase">
    <w:name w:val="Heading Base"/>
    <w:rsid w:val="00C51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3C8"/>
    <w:pPr>
      <w:tabs>
        <w:tab w:val="right" w:leader="dot" w:pos="9072"/>
      </w:tabs>
      <w:ind w:left="567"/>
    </w:pPr>
    <w:rPr>
      <w:szCs w:val="22"/>
    </w:rPr>
  </w:style>
  <w:style w:type="paragraph" w:customStyle="1" w:styleId="TOCBase">
    <w:name w:val="TOC Base"/>
    <w:rsid w:val="00C51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3C8"/>
    <w:pPr>
      <w:tabs>
        <w:tab w:val="right" w:leader="dot" w:pos="9072"/>
      </w:tabs>
      <w:spacing w:before="40" w:after="40"/>
      <w:ind w:left="284"/>
    </w:pPr>
    <w:rPr>
      <w:rFonts w:ascii="Times New Roman" w:hAnsi="Times New Roman"/>
    </w:rPr>
  </w:style>
  <w:style w:type="paragraph" w:styleId="TOC1">
    <w:name w:val="toc 1"/>
    <w:basedOn w:val="TOCBase"/>
    <w:next w:val="Normal"/>
    <w:rsid w:val="00C51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3C8"/>
    <w:rPr>
      <w:rFonts w:ascii="Times New Roman" w:eastAsia="Times New Roman" w:hAnsi="Times New Roman" w:cs="Times New Roman"/>
      <w:sz w:val="16"/>
      <w:lang w:eastAsia="en-US"/>
    </w:rPr>
  </w:style>
  <w:style w:type="paragraph" w:styleId="Title">
    <w:name w:val="Title"/>
    <w:basedOn w:val="HeadingBase"/>
    <w:link w:val="TitleChar"/>
    <w:qFormat/>
    <w:rsid w:val="00C513C8"/>
    <w:pPr>
      <w:spacing w:before="5040"/>
      <w:jc w:val="center"/>
    </w:pPr>
    <w:rPr>
      <w:sz w:val="48"/>
      <w:szCs w:val="72"/>
      <w:lang w:val="en-US"/>
    </w:rPr>
  </w:style>
  <w:style w:type="character" w:customStyle="1" w:styleId="TitleChar">
    <w:name w:val="Title Char"/>
    <w:basedOn w:val="DefaultParagraphFont"/>
    <w:link w:val="Title"/>
    <w:rsid w:val="00C51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3C8"/>
    <w:pPr>
      <w:tabs>
        <w:tab w:val="left" w:pos="3600"/>
        <w:tab w:val="left" w:pos="3958"/>
      </w:tabs>
    </w:pPr>
  </w:style>
  <w:style w:type="paragraph" w:styleId="List">
    <w:name w:val="List"/>
    <w:basedOn w:val="BodyText"/>
    <w:next w:val="BodyText"/>
    <w:rsid w:val="00C513C8"/>
    <w:pPr>
      <w:tabs>
        <w:tab w:val="left" w:pos="340"/>
      </w:tabs>
      <w:spacing w:before="60" w:after="60"/>
      <w:ind w:left="340" w:hanging="340"/>
    </w:pPr>
  </w:style>
  <w:style w:type="paragraph" w:customStyle="1" w:styleId="Note">
    <w:name w:val="Note"/>
    <w:basedOn w:val="BodyText"/>
    <w:rsid w:val="00C51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3C8"/>
    <w:pPr>
      <w:framePr w:wrap="auto" w:hAnchor="text" w:y="6049"/>
    </w:pPr>
    <w:rPr>
      <w:color w:val="000000"/>
      <w:sz w:val="40"/>
    </w:rPr>
  </w:style>
  <w:style w:type="paragraph" w:customStyle="1" w:styleId="TOCTitle">
    <w:name w:val="TOCTitle"/>
    <w:basedOn w:val="Heading1"/>
    <w:rsid w:val="00C513C8"/>
    <w:pPr>
      <w:spacing w:after="240"/>
      <w:jc w:val="center"/>
      <w:outlineLvl w:val="9"/>
    </w:pPr>
    <w:rPr>
      <w:caps/>
    </w:rPr>
  </w:style>
  <w:style w:type="paragraph" w:customStyle="1" w:styleId="Version">
    <w:name w:val="Version"/>
    <w:rsid w:val="00C51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3C8"/>
    <w:pPr>
      <w:numPr>
        <w:numId w:val="12"/>
      </w:numPr>
      <w:tabs>
        <w:tab w:val="clear" w:pos="680"/>
      </w:tabs>
    </w:pPr>
  </w:style>
  <w:style w:type="paragraph" w:styleId="Index1">
    <w:name w:val="index 1"/>
    <w:basedOn w:val="Normal"/>
    <w:next w:val="Normal"/>
    <w:semiHidden/>
    <w:rsid w:val="00C513C8"/>
    <w:pPr>
      <w:keepNext w:val="0"/>
      <w:tabs>
        <w:tab w:val="right" w:pos="4176"/>
      </w:tabs>
      <w:ind w:left="198" w:hanging="198"/>
    </w:pPr>
    <w:rPr>
      <w:rFonts w:ascii="Garamond" w:hAnsi="Garamond"/>
    </w:rPr>
  </w:style>
  <w:style w:type="paragraph" w:styleId="IndexHeading">
    <w:name w:val="index heading"/>
    <w:basedOn w:val="Normal"/>
    <w:next w:val="Index1"/>
    <w:semiHidden/>
    <w:rsid w:val="00C513C8"/>
    <w:pPr>
      <w:spacing w:before="120" w:after="120"/>
    </w:pPr>
    <w:rPr>
      <w:rFonts w:ascii="Arial" w:hAnsi="Arial"/>
      <w:b/>
      <w:color w:val="918585"/>
      <w:sz w:val="24"/>
    </w:rPr>
  </w:style>
  <w:style w:type="paragraph" w:styleId="Header">
    <w:name w:val="header"/>
    <w:basedOn w:val="Normal"/>
    <w:link w:val="HeaderChar"/>
    <w:rsid w:val="00C51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3C8"/>
    <w:rPr>
      <w:rFonts w:ascii="Times New Roman" w:eastAsia="Times New Roman" w:hAnsi="Times New Roman" w:cs="Times New Roman"/>
      <w:sz w:val="16"/>
      <w:szCs w:val="20"/>
      <w:lang w:val="en-GB" w:eastAsia="en-US"/>
    </w:rPr>
  </w:style>
  <w:style w:type="paragraph" w:customStyle="1" w:styleId="Chapter">
    <w:name w:val="Chapter"/>
    <w:basedOn w:val="Normal"/>
    <w:rsid w:val="00C513C8"/>
    <w:pPr>
      <w:spacing w:before="240"/>
    </w:pPr>
    <w:rPr>
      <w:rFonts w:ascii="Times New Roman" w:hAnsi="Times New Roman"/>
      <w:smallCaps/>
      <w:spacing w:val="80"/>
      <w:sz w:val="28"/>
    </w:rPr>
  </w:style>
  <w:style w:type="paragraph" w:customStyle="1" w:styleId="InChapter">
    <w:name w:val="InChapter"/>
    <w:basedOn w:val="Heading3"/>
    <w:rsid w:val="00C513C8"/>
    <w:pPr>
      <w:spacing w:after="240"/>
      <w:outlineLvl w:val="9"/>
    </w:pPr>
    <w:rPr>
      <w:noProof/>
    </w:rPr>
  </w:style>
  <w:style w:type="paragraph" w:styleId="Index2">
    <w:name w:val="index 2"/>
    <w:basedOn w:val="Normal"/>
    <w:next w:val="Normal"/>
    <w:semiHidden/>
    <w:rsid w:val="00C513C8"/>
    <w:pPr>
      <w:tabs>
        <w:tab w:val="right" w:pos="4176"/>
      </w:tabs>
      <w:ind w:left="568" w:hanging="284"/>
    </w:pPr>
    <w:rPr>
      <w:rFonts w:ascii="Garamond" w:hAnsi="Garamond"/>
    </w:rPr>
  </w:style>
  <w:style w:type="paragraph" w:customStyle="1" w:styleId="Byline">
    <w:name w:val="Byline"/>
    <w:rsid w:val="00C51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3C8"/>
    <w:pPr>
      <w:tabs>
        <w:tab w:val="clear" w:pos="3600"/>
        <w:tab w:val="clear" w:pos="3958"/>
      </w:tabs>
      <w:jc w:val="right"/>
    </w:pPr>
  </w:style>
  <w:style w:type="character" w:styleId="Emphasis">
    <w:name w:val="Emphasis"/>
    <w:basedOn w:val="DefaultParagraphFont"/>
    <w:qFormat/>
    <w:rsid w:val="00C513C8"/>
    <w:rPr>
      <w:i/>
    </w:rPr>
  </w:style>
  <w:style w:type="paragraph" w:styleId="Caption">
    <w:name w:val="caption"/>
    <w:basedOn w:val="BodyText"/>
    <w:next w:val="Normal"/>
    <w:qFormat/>
    <w:rsid w:val="00C513C8"/>
    <w:pPr>
      <w:framePr w:w="2268" w:hSpace="181" w:vSpace="181" w:wrap="around" w:vAnchor="text" w:hAnchor="page" w:x="1135" w:y="285" w:anchorLock="1"/>
    </w:pPr>
    <w:rPr>
      <w:i/>
    </w:rPr>
  </w:style>
  <w:style w:type="paragraph" w:customStyle="1" w:styleId="MiniTOCTitle">
    <w:name w:val="MiniTOCTitle"/>
    <w:basedOn w:val="Heading4"/>
    <w:rsid w:val="00C513C8"/>
    <w:pPr>
      <w:spacing w:before="240"/>
      <w:outlineLvl w:val="9"/>
    </w:pPr>
    <w:rPr>
      <w:noProof/>
      <w:sz w:val="24"/>
    </w:rPr>
  </w:style>
  <w:style w:type="paragraph" w:customStyle="1" w:styleId="MiniTOCItem">
    <w:name w:val="MiniTOCItem"/>
    <w:basedOn w:val="ListBullet"/>
    <w:rsid w:val="00C513C8"/>
    <w:pPr>
      <w:numPr>
        <w:numId w:val="0"/>
      </w:numPr>
      <w:tabs>
        <w:tab w:val="right" w:leader="dot" w:pos="6521"/>
      </w:tabs>
      <w:spacing w:before="0" w:after="0"/>
    </w:pPr>
  </w:style>
  <w:style w:type="paragraph" w:customStyle="1" w:styleId="TOFTitle">
    <w:name w:val="TOFTitle"/>
    <w:basedOn w:val="TOCTitle"/>
    <w:rsid w:val="00C513C8"/>
  </w:style>
  <w:style w:type="paragraph" w:styleId="TableofFigures">
    <w:name w:val="table of figures"/>
    <w:basedOn w:val="Normal"/>
    <w:next w:val="Normal"/>
    <w:semiHidden/>
    <w:rsid w:val="00C513C8"/>
    <w:pPr>
      <w:tabs>
        <w:tab w:val="right" w:leader="dot" w:pos="9072"/>
      </w:tabs>
      <w:ind w:left="970" w:hanging="403"/>
    </w:pPr>
    <w:rPr>
      <w:rFonts w:ascii="Times New Roman" w:hAnsi="Times New Roman"/>
      <w:b/>
    </w:rPr>
  </w:style>
  <w:style w:type="paragraph" w:styleId="ListNumber">
    <w:name w:val="List Number"/>
    <w:basedOn w:val="List"/>
    <w:rsid w:val="00C513C8"/>
    <w:pPr>
      <w:numPr>
        <w:numId w:val="14"/>
      </w:numPr>
      <w:tabs>
        <w:tab w:val="clear" w:pos="340"/>
      </w:tabs>
    </w:pPr>
  </w:style>
  <w:style w:type="character" w:customStyle="1" w:styleId="WingdingSymbols">
    <w:name w:val="Wingding Symbols"/>
    <w:rsid w:val="00C513C8"/>
    <w:rPr>
      <w:rFonts w:ascii="Wingdings" w:hAnsi="Wingdings"/>
    </w:rPr>
  </w:style>
  <w:style w:type="paragraph" w:customStyle="1" w:styleId="TableHeading">
    <w:name w:val="Table Heading"/>
    <w:basedOn w:val="HeadingBase"/>
    <w:rsid w:val="00C513C8"/>
    <w:pPr>
      <w:keepLines/>
      <w:pBdr>
        <w:bottom w:val="single" w:sz="6" w:space="1" w:color="918585"/>
      </w:pBdr>
      <w:spacing w:before="240"/>
    </w:pPr>
  </w:style>
  <w:style w:type="character" w:customStyle="1" w:styleId="HotSpot">
    <w:name w:val="HotSpot"/>
    <w:rsid w:val="00C513C8"/>
    <w:rPr>
      <w:color w:val="0033CC"/>
      <w:u w:val="none"/>
    </w:rPr>
  </w:style>
  <w:style w:type="paragraph" w:customStyle="1" w:styleId="BodyTextRight">
    <w:name w:val="Body Text Right"/>
    <w:basedOn w:val="BodyText"/>
    <w:rsid w:val="00C513C8"/>
    <w:pPr>
      <w:spacing w:before="0" w:after="0"/>
      <w:jc w:val="right"/>
    </w:pPr>
  </w:style>
  <w:style w:type="paragraph" w:styleId="Index3">
    <w:name w:val="index 3"/>
    <w:basedOn w:val="ListNumber2"/>
    <w:next w:val="Normal"/>
    <w:semiHidden/>
    <w:rsid w:val="00C513C8"/>
    <w:pPr>
      <w:numPr>
        <w:numId w:val="0"/>
      </w:numPr>
      <w:tabs>
        <w:tab w:val="right" w:leader="dot" w:pos="4176"/>
      </w:tabs>
    </w:pPr>
  </w:style>
  <w:style w:type="paragraph" w:styleId="ListNumber2">
    <w:name w:val="List Number 2"/>
    <w:basedOn w:val="List2"/>
    <w:rsid w:val="00C513C8"/>
    <w:pPr>
      <w:numPr>
        <w:numId w:val="9"/>
      </w:numPr>
      <w:tabs>
        <w:tab w:val="clear" w:pos="1060"/>
      </w:tabs>
    </w:pPr>
  </w:style>
  <w:style w:type="paragraph" w:customStyle="1" w:styleId="MarginNote">
    <w:name w:val="Margin Note"/>
    <w:basedOn w:val="BodyText"/>
    <w:rsid w:val="00C51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3C8"/>
    <w:rPr>
      <w:sz w:val="32"/>
    </w:rPr>
  </w:style>
  <w:style w:type="paragraph" w:customStyle="1" w:styleId="HeadingProcedure">
    <w:name w:val="Heading Procedure"/>
    <w:basedOn w:val="HeadingBase"/>
    <w:next w:val="Normal"/>
    <w:rsid w:val="00C513C8"/>
    <w:pPr>
      <w:tabs>
        <w:tab w:val="left" w:pos="0"/>
      </w:tabs>
      <w:spacing w:before="120" w:after="60"/>
    </w:pPr>
    <w:rPr>
      <w:i/>
      <w:color w:val="918585"/>
      <w:sz w:val="22"/>
    </w:rPr>
  </w:style>
  <w:style w:type="paragraph" w:customStyle="1" w:styleId="TableBodyText">
    <w:name w:val="Table Body Text"/>
    <w:basedOn w:val="BodyText"/>
    <w:rsid w:val="00C513C8"/>
    <w:pPr>
      <w:spacing w:before="60" w:after="60"/>
    </w:pPr>
  </w:style>
  <w:style w:type="paragraph" w:styleId="ListContinue">
    <w:name w:val="List Continue"/>
    <w:basedOn w:val="List"/>
    <w:rsid w:val="00C513C8"/>
    <w:pPr>
      <w:ind w:firstLine="0"/>
    </w:pPr>
  </w:style>
  <w:style w:type="paragraph" w:customStyle="1" w:styleId="ListNote">
    <w:name w:val="List Note"/>
    <w:basedOn w:val="List"/>
    <w:rsid w:val="00C513C8"/>
    <w:pPr>
      <w:pBdr>
        <w:top w:val="single" w:sz="6" w:space="2" w:color="918585"/>
        <w:bottom w:val="single" w:sz="6" w:space="2" w:color="918585"/>
      </w:pBdr>
      <w:tabs>
        <w:tab w:val="left" w:pos="1021"/>
      </w:tabs>
      <w:ind w:firstLine="0"/>
    </w:pPr>
  </w:style>
  <w:style w:type="paragraph" w:customStyle="1" w:styleId="Warning">
    <w:name w:val="Warning"/>
    <w:basedOn w:val="BodyText"/>
    <w:rsid w:val="00C513C8"/>
    <w:pPr>
      <w:shd w:val="clear" w:color="auto" w:fill="D9D9D9"/>
      <w:tabs>
        <w:tab w:val="left" w:pos="992"/>
      </w:tabs>
      <w:ind w:left="119" w:right="119"/>
    </w:pPr>
    <w:rPr>
      <w:sz w:val="20"/>
    </w:rPr>
  </w:style>
  <w:style w:type="paragraph" w:customStyle="1" w:styleId="MarginIcons">
    <w:name w:val="Margin Icons"/>
    <w:basedOn w:val="BodyText"/>
    <w:rsid w:val="00C51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3C8"/>
    <w:rPr>
      <w:rFonts w:ascii="Courier New" w:hAnsi="Courier New"/>
    </w:rPr>
  </w:style>
  <w:style w:type="paragraph" w:customStyle="1" w:styleId="NoteBullet">
    <w:name w:val="Note Bullet"/>
    <w:basedOn w:val="Note"/>
    <w:rsid w:val="00C513C8"/>
    <w:pPr>
      <w:tabs>
        <w:tab w:val="clear" w:pos="680"/>
      </w:tabs>
      <w:spacing w:before="60" w:after="60"/>
    </w:pPr>
  </w:style>
  <w:style w:type="paragraph" w:customStyle="1" w:styleId="SubHeading2">
    <w:name w:val="SubHeading2"/>
    <w:basedOn w:val="HeadingBase"/>
    <w:rsid w:val="00C513C8"/>
    <w:pPr>
      <w:spacing w:before="240" w:after="60"/>
    </w:pPr>
    <w:rPr>
      <w:sz w:val="20"/>
    </w:rPr>
  </w:style>
  <w:style w:type="paragraph" w:customStyle="1" w:styleId="SubHeading1">
    <w:name w:val="SubHeading1"/>
    <w:basedOn w:val="HeadingBase"/>
    <w:rsid w:val="00C513C8"/>
    <w:pPr>
      <w:spacing w:before="240" w:after="60"/>
    </w:pPr>
    <w:rPr>
      <w:color w:val="918585"/>
      <w:sz w:val="22"/>
    </w:rPr>
  </w:style>
  <w:style w:type="paragraph" w:customStyle="1" w:styleId="SideHeading">
    <w:name w:val="Side Heading"/>
    <w:basedOn w:val="HeadingBase"/>
    <w:rsid w:val="00C51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3C8"/>
    <w:pPr>
      <w:numPr>
        <w:numId w:val="10"/>
      </w:numPr>
    </w:pPr>
  </w:style>
  <w:style w:type="paragraph" w:styleId="PlainText">
    <w:name w:val="Plain Text"/>
    <w:basedOn w:val="Normal"/>
    <w:link w:val="PlainTextChar"/>
    <w:rsid w:val="00C513C8"/>
    <w:rPr>
      <w:sz w:val="20"/>
    </w:rPr>
  </w:style>
  <w:style w:type="character" w:customStyle="1" w:styleId="PlainTextChar">
    <w:name w:val="Plain Text Char"/>
    <w:basedOn w:val="DefaultParagraphFont"/>
    <w:link w:val="PlainText"/>
    <w:rsid w:val="00C513C8"/>
    <w:rPr>
      <w:rFonts w:ascii="Courier New" w:eastAsia="Times New Roman" w:hAnsi="Courier New" w:cs="Times New Roman"/>
      <w:sz w:val="20"/>
      <w:szCs w:val="20"/>
      <w:lang w:eastAsia="en-US"/>
    </w:rPr>
  </w:style>
  <w:style w:type="character" w:customStyle="1" w:styleId="MenuOption">
    <w:name w:val="Menu Option"/>
    <w:basedOn w:val="DefaultParagraphFont"/>
    <w:rsid w:val="00C513C8"/>
    <w:rPr>
      <w:b/>
      <w:smallCaps/>
    </w:rPr>
  </w:style>
  <w:style w:type="paragraph" w:customStyle="1" w:styleId="TableListNumber">
    <w:name w:val="Table List Number"/>
    <w:basedOn w:val="ListNumber"/>
    <w:rsid w:val="00C513C8"/>
    <w:pPr>
      <w:numPr>
        <w:numId w:val="0"/>
      </w:numPr>
    </w:pPr>
  </w:style>
  <w:style w:type="paragraph" w:styleId="TOC4">
    <w:name w:val="toc 4"/>
    <w:basedOn w:val="TOCBase"/>
    <w:next w:val="Normal"/>
    <w:semiHidden/>
    <w:rsid w:val="00C513C8"/>
    <w:pPr>
      <w:tabs>
        <w:tab w:val="right" w:leader="dot" w:pos="9071"/>
      </w:tabs>
      <w:ind w:left="1701"/>
    </w:pPr>
  </w:style>
  <w:style w:type="paragraph" w:customStyle="1" w:styleId="ListAlpha">
    <w:name w:val="List Alpha"/>
    <w:basedOn w:val="List"/>
    <w:rsid w:val="00C513C8"/>
    <w:pPr>
      <w:numPr>
        <w:numId w:val="8"/>
      </w:numPr>
    </w:pPr>
  </w:style>
  <w:style w:type="paragraph" w:customStyle="1" w:styleId="ListAlpha2">
    <w:name w:val="List Alpha 2"/>
    <w:basedOn w:val="List2"/>
    <w:rsid w:val="00C513C8"/>
    <w:pPr>
      <w:numPr>
        <w:numId w:val="7"/>
      </w:numPr>
    </w:pPr>
  </w:style>
  <w:style w:type="paragraph" w:styleId="List2">
    <w:name w:val="List 2"/>
    <w:basedOn w:val="BodyText"/>
    <w:rsid w:val="00C513C8"/>
    <w:pPr>
      <w:tabs>
        <w:tab w:val="left" w:pos="680"/>
      </w:tabs>
      <w:spacing w:before="60" w:after="60"/>
      <w:ind w:left="680" w:hanging="340"/>
    </w:pPr>
  </w:style>
  <w:style w:type="paragraph" w:styleId="List3">
    <w:name w:val="List 3"/>
    <w:basedOn w:val="BodyText"/>
    <w:rsid w:val="00C513C8"/>
    <w:pPr>
      <w:tabs>
        <w:tab w:val="left" w:pos="1021"/>
      </w:tabs>
      <w:spacing w:before="60" w:after="60"/>
      <w:ind w:left="1020" w:hanging="340"/>
    </w:pPr>
  </w:style>
  <w:style w:type="paragraph" w:styleId="List4">
    <w:name w:val="List 4"/>
    <w:basedOn w:val="BodyText"/>
    <w:rsid w:val="00C513C8"/>
    <w:pPr>
      <w:tabs>
        <w:tab w:val="left" w:pos="1361"/>
      </w:tabs>
      <w:spacing w:before="60" w:after="60"/>
      <w:ind w:left="1361" w:hanging="340"/>
    </w:pPr>
  </w:style>
  <w:style w:type="paragraph" w:styleId="List5">
    <w:name w:val="List 5"/>
    <w:basedOn w:val="BodyText"/>
    <w:rsid w:val="00C513C8"/>
    <w:pPr>
      <w:tabs>
        <w:tab w:val="left" w:pos="1701"/>
      </w:tabs>
      <w:spacing w:before="60" w:after="60"/>
      <w:ind w:left="1701" w:hanging="340"/>
    </w:pPr>
  </w:style>
  <w:style w:type="paragraph" w:styleId="ListBullet3">
    <w:name w:val="List Bullet 3"/>
    <w:basedOn w:val="List3"/>
    <w:rsid w:val="00C513C8"/>
    <w:pPr>
      <w:numPr>
        <w:numId w:val="13"/>
      </w:numPr>
      <w:tabs>
        <w:tab w:val="clear" w:pos="1021"/>
      </w:tabs>
      <w:ind w:left="1037" w:hanging="357"/>
    </w:pPr>
  </w:style>
  <w:style w:type="paragraph" w:styleId="ListBullet4">
    <w:name w:val="List Bullet 4"/>
    <w:basedOn w:val="List4"/>
    <w:rsid w:val="00C513C8"/>
    <w:pPr>
      <w:numPr>
        <w:numId w:val="2"/>
      </w:numPr>
      <w:tabs>
        <w:tab w:val="clear" w:pos="1361"/>
      </w:tabs>
    </w:pPr>
  </w:style>
  <w:style w:type="paragraph" w:styleId="ListBullet5">
    <w:name w:val="List Bullet 5"/>
    <w:basedOn w:val="List5"/>
    <w:rsid w:val="00C513C8"/>
    <w:pPr>
      <w:numPr>
        <w:numId w:val="3"/>
      </w:numPr>
    </w:pPr>
  </w:style>
  <w:style w:type="paragraph" w:styleId="ListContinue2">
    <w:name w:val="List Continue 2"/>
    <w:basedOn w:val="List2"/>
    <w:rsid w:val="00C513C8"/>
    <w:pPr>
      <w:ind w:firstLine="0"/>
    </w:pPr>
  </w:style>
  <w:style w:type="paragraph" w:styleId="ListContinue3">
    <w:name w:val="List Continue 3"/>
    <w:basedOn w:val="List3"/>
    <w:rsid w:val="00C513C8"/>
    <w:pPr>
      <w:ind w:left="1021" w:firstLine="0"/>
    </w:pPr>
  </w:style>
  <w:style w:type="paragraph" w:styleId="ListContinue4">
    <w:name w:val="List Continue 4"/>
    <w:basedOn w:val="List4"/>
    <w:rsid w:val="00C513C8"/>
    <w:pPr>
      <w:ind w:firstLine="0"/>
    </w:pPr>
  </w:style>
  <w:style w:type="paragraph" w:styleId="ListContinue5">
    <w:name w:val="List Continue 5"/>
    <w:basedOn w:val="List5"/>
    <w:rsid w:val="00C513C8"/>
    <w:pPr>
      <w:ind w:firstLine="0"/>
    </w:pPr>
  </w:style>
  <w:style w:type="paragraph" w:styleId="ListNumber3">
    <w:name w:val="List Number 3"/>
    <w:basedOn w:val="List3"/>
    <w:rsid w:val="00C513C8"/>
    <w:pPr>
      <w:numPr>
        <w:numId w:val="4"/>
      </w:numPr>
    </w:pPr>
  </w:style>
  <w:style w:type="paragraph" w:styleId="ListNumber4">
    <w:name w:val="List Number 4"/>
    <w:basedOn w:val="List4"/>
    <w:rsid w:val="00C513C8"/>
    <w:pPr>
      <w:numPr>
        <w:numId w:val="5"/>
      </w:numPr>
    </w:pPr>
  </w:style>
  <w:style w:type="paragraph" w:styleId="ListNumber5">
    <w:name w:val="List Number 5"/>
    <w:basedOn w:val="List5"/>
    <w:rsid w:val="00C513C8"/>
    <w:pPr>
      <w:numPr>
        <w:numId w:val="6"/>
      </w:numPr>
    </w:pPr>
  </w:style>
  <w:style w:type="paragraph" w:styleId="BlockText">
    <w:name w:val="Block Text"/>
    <w:basedOn w:val="Normal"/>
    <w:rsid w:val="00C513C8"/>
    <w:pPr>
      <w:spacing w:after="120"/>
      <w:ind w:left="1440" w:right="1440"/>
    </w:pPr>
  </w:style>
  <w:style w:type="character" w:customStyle="1" w:styleId="Subscript">
    <w:name w:val="Subscript"/>
    <w:basedOn w:val="DefaultParagraphFont"/>
    <w:rsid w:val="00C513C8"/>
    <w:rPr>
      <w:sz w:val="16"/>
      <w:vertAlign w:val="subscript"/>
    </w:rPr>
  </w:style>
  <w:style w:type="character" w:customStyle="1" w:styleId="Superscript">
    <w:name w:val="Superscript"/>
    <w:basedOn w:val="DefaultParagraphFont"/>
    <w:rsid w:val="00C513C8"/>
    <w:rPr>
      <w:sz w:val="16"/>
      <w:vertAlign w:val="superscript"/>
    </w:rPr>
  </w:style>
  <w:style w:type="character" w:customStyle="1" w:styleId="Symbols">
    <w:name w:val="Symbols"/>
    <w:basedOn w:val="DefaultParagraphFont"/>
    <w:rsid w:val="00C513C8"/>
    <w:rPr>
      <w:rFonts w:ascii="Symbol" w:hAnsi="Symbol"/>
    </w:rPr>
  </w:style>
  <w:style w:type="character" w:customStyle="1" w:styleId="MenuOptions">
    <w:name w:val="Menu Options"/>
    <w:basedOn w:val="DefaultParagraphFont"/>
    <w:rsid w:val="00C513C8"/>
    <w:rPr>
      <w:rFonts w:ascii="Arial Narrow" w:hAnsi="Arial Narrow"/>
      <w:smallCaps/>
    </w:rPr>
  </w:style>
  <w:style w:type="character" w:customStyle="1" w:styleId="Buttons">
    <w:name w:val="Buttons"/>
    <w:basedOn w:val="DefaultParagraphFont"/>
    <w:rsid w:val="00C513C8"/>
    <w:rPr>
      <w:b/>
    </w:rPr>
  </w:style>
  <w:style w:type="character" w:customStyle="1" w:styleId="Underlined">
    <w:name w:val="Underlined"/>
    <w:basedOn w:val="DefaultParagraphFont"/>
    <w:rsid w:val="00C513C8"/>
    <w:rPr>
      <w:u w:val="single"/>
    </w:rPr>
  </w:style>
  <w:style w:type="paragraph" w:customStyle="1" w:styleId="TableBodyTextRight">
    <w:name w:val="Table Body Text Right"/>
    <w:basedOn w:val="TableBodyText"/>
    <w:rsid w:val="00C513C8"/>
    <w:pPr>
      <w:widowControl w:val="0"/>
      <w:autoSpaceDE w:val="0"/>
      <w:autoSpaceDN w:val="0"/>
      <w:adjustRightInd w:val="0"/>
      <w:jc w:val="right"/>
    </w:pPr>
    <w:rPr>
      <w:rFonts w:cs="Arial"/>
      <w:szCs w:val="18"/>
    </w:rPr>
  </w:style>
  <w:style w:type="paragraph" w:customStyle="1" w:styleId="CopyrightText">
    <w:name w:val="Copyright Text"/>
    <w:basedOn w:val="BodyText"/>
    <w:rsid w:val="00C513C8"/>
    <w:rPr>
      <w:sz w:val="18"/>
    </w:rPr>
  </w:style>
  <w:style w:type="paragraph" w:customStyle="1" w:styleId="BodySmallRight">
    <w:name w:val="Body Small Right"/>
    <w:basedOn w:val="BodyTextRight"/>
    <w:rsid w:val="00C513C8"/>
    <w:rPr>
      <w:sz w:val="18"/>
      <w:szCs w:val="18"/>
    </w:rPr>
  </w:style>
  <w:style w:type="paragraph" w:customStyle="1" w:styleId="MarginEdition">
    <w:name w:val="Margin Edition"/>
    <w:basedOn w:val="MarginNote"/>
    <w:rsid w:val="00C513C8"/>
    <w:pPr>
      <w:spacing w:before="0" w:after="0"/>
    </w:pPr>
    <w:rPr>
      <w:rFonts w:ascii="Times New Roman" w:hAnsi="Times New Roman"/>
      <w:color w:val="999999"/>
    </w:rPr>
  </w:style>
  <w:style w:type="paragraph" w:customStyle="1" w:styleId="Spacer">
    <w:name w:val="Spacer"/>
    <w:basedOn w:val="Normal"/>
    <w:rsid w:val="00C513C8"/>
    <w:rPr>
      <w:sz w:val="2"/>
      <w:szCs w:val="2"/>
    </w:rPr>
  </w:style>
  <w:style w:type="character" w:customStyle="1" w:styleId="Small">
    <w:name w:val="Small"/>
    <w:basedOn w:val="DefaultParagraphFont"/>
    <w:rsid w:val="00C513C8"/>
    <w:rPr>
      <w:sz w:val="16"/>
    </w:rPr>
  </w:style>
  <w:style w:type="paragraph" w:customStyle="1" w:styleId="WideTable">
    <w:name w:val="Wide Table"/>
    <w:basedOn w:val="Normal"/>
    <w:rsid w:val="00C513C8"/>
    <w:pPr>
      <w:ind w:left="-1418"/>
    </w:pPr>
    <w:rPr>
      <w:sz w:val="2"/>
      <w:szCs w:val="2"/>
    </w:rPr>
  </w:style>
  <w:style w:type="character" w:styleId="PageNumber">
    <w:name w:val="page number"/>
    <w:basedOn w:val="DefaultParagraphFont"/>
    <w:rsid w:val="00C513C8"/>
  </w:style>
  <w:style w:type="paragraph" w:styleId="Quote">
    <w:name w:val="Quote"/>
    <w:basedOn w:val="Heading1"/>
    <w:link w:val="QuoteChar"/>
    <w:qFormat/>
    <w:rsid w:val="00C513C8"/>
    <w:rPr>
      <w:b w:val="0"/>
      <w:sz w:val="72"/>
      <w:szCs w:val="72"/>
      <w:lang w:val="en-NZ"/>
    </w:rPr>
  </w:style>
  <w:style w:type="character" w:customStyle="1" w:styleId="QuoteChar">
    <w:name w:val="Quote Char"/>
    <w:basedOn w:val="DefaultParagraphFont"/>
    <w:link w:val="Quote"/>
    <w:rsid w:val="00C51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3C8"/>
    <w:pPr>
      <w:pageBreakBefore/>
    </w:pPr>
  </w:style>
  <w:style w:type="paragraph" w:customStyle="1" w:styleId="Border">
    <w:name w:val="Border"/>
    <w:basedOn w:val="Normal"/>
    <w:qFormat/>
    <w:rsid w:val="00C51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3C8"/>
    <w:rPr>
      <w:b/>
      <w:bCs/>
      <w:i/>
      <w:iCs/>
      <w:color w:val="auto"/>
    </w:rPr>
  </w:style>
  <w:style w:type="paragraph" w:styleId="IntenseQuote">
    <w:name w:val="Intense Quote"/>
    <w:basedOn w:val="Normal"/>
    <w:next w:val="Normal"/>
    <w:link w:val="IntenseQuoteChar"/>
    <w:uiPriority w:val="30"/>
    <w:qFormat/>
    <w:rsid w:val="00C51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3C8"/>
    <w:rPr>
      <w:smallCaps/>
      <w:color w:val="auto"/>
      <w:u w:val="single"/>
    </w:rPr>
  </w:style>
  <w:style w:type="character" w:styleId="IntenseReference">
    <w:name w:val="Intense Reference"/>
    <w:basedOn w:val="DefaultParagraphFont"/>
    <w:uiPriority w:val="32"/>
    <w:qFormat/>
    <w:rsid w:val="00C513C8"/>
    <w:rPr>
      <w:b/>
      <w:bCs/>
      <w:smallCaps/>
      <w:color w:val="auto"/>
      <w:spacing w:val="5"/>
      <w:u w:val="single"/>
    </w:rPr>
  </w:style>
  <w:style w:type="paragraph" w:customStyle="1" w:styleId="2ColumnHeading">
    <w:name w:val="2Column Heading"/>
    <w:basedOn w:val="BodyText"/>
    <w:qFormat/>
    <w:rsid w:val="00C513C8"/>
    <w:pPr>
      <w:spacing w:after="60"/>
      <w:ind w:left="-2268"/>
    </w:pPr>
    <w:rPr>
      <w:b/>
    </w:rPr>
  </w:style>
  <w:style w:type="paragraph" w:customStyle="1" w:styleId="Heading1TOC">
    <w:name w:val="Heading1 TOC"/>
    <w:basedOn w:val="Normal"/>
    <w:qFormat/>
    <w:rsid w:val="00C513C8"/>
    <w:pPr>
      <w:spacing w:before="240" w:after="120"/>
    </w:pPr>
    <w:rPr>
      <w:rFonts w:ascii="Times New Roman" w:hAnsi="Times New Roman"/>
      <w:b/>
      <w:sz w:val="32"/>
    </w:rPr>
  </w:style>
  <w:style w:type="paragraph" w:customStyle="1" w:styleId="Heading2TOC">
    <w:name w:val="Heading2 TOC"/>
    <w:basedOn w:val="Normal"/>
    <w:qFormat/>
    <w:rsid w:val="00C513C8"/>
    <w:pPr>
      <w:spacing w:before="240" w:after="60"/>
    </w:pPr>
    <w:rPr>
      <w:rFonts w:ascii="Times New Roman" w:hAnsi="Times New Roman"/>
      <w:b/>
      <w:sz w:val="28"/>
    </w:rPr>
  </w:style>
  <w:style w:type="character" w:customStyle="1" w:styleId="Underline">
    <w:name w:val="Underline"/>
    <w:basedOn w:val="DefaultParagraphFont"/>
    <w:qFormat/>
    <w:rsid w:val="00C513C8"/>
    <w:rPr>
      <w:u w:val="single"/>
    </w:rPr>
  </w:style>
  <w:style w:type="character" w:customStyle="1" w:styleId="BoldandItalics">
    <w:name w:val="Bold and Italics"/>
    <w:qFormat/>
    <w:rsid w:val="00C513C8"/>
    <w:rPr>
      <w:b/>
      <w:i/>
      <w:u w:val="none"/>
    </w:rPr>
  </w:style>
  <w:style w:type="paragraph" w:styleId="BalloonText">
    <w:name w:val="Balloon Text"/>
    <w:basedOn w:val="Normal"/>
    <w:link w:val="BalloonTextChar"/>
    <w:rsid w:val="00C513C8"/>
    <w:rPr>
      <w:rFonts w:ascii="Tahoma" w:hAnsi="Tahoma" w:cs="Tahoma"/>
      <w:sz w:val="16"/>
      <w:szCs w:val="16"/>
    </w:rPr>
  </w:style>
  <w:style w:type="character" w:customStyle="1" w:styleId="BalloonTextChar">
    <w:name w:val="Balloon Text Char"/>
    <w:basedOn w:val="DefaultParagraphFont"/>
    <w:link w:val="BalloonText"/>
    <w:rsid w:val="00C51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3C8"/>
    <w:rPr>
      <w:b/>
      <w:color w:val="660033"/>
      <w:spacing w:val="0"/>
    </w:rPr>
  </w:style>
  <w:style w:type="paragraph" w:customStyle="1" w:styleId="Nameditemlist">
    <w:name w:val="Named item list"/>
    <w:basedOn w:val="BodyText"/>
    <w:qFormat/>
    <w:rsid w:val="00C513C8"/>
    <w:pPr>
      <w:tabs>
        <w:tab w:val="left" w:pos="2835"/>
      </w:tabs>
      <w:ind w:left="2835" w:hanging="2835"/>
    </w:pPr>
  </w:style>
  <w:style w:type="paragraph" w:customStyle="1" w:styleId="BodyTextnopadding">
    <w:name w:val="Body Text no padding"/>
    <w:basedOn w:val="BodyText"/>
    <w:qFormat/>
    <w:rsid w:val="00C513C8"/>
    <w:pPr>
      <w:spacing w:before="0" w:after="0"/>
    </w:pPr>
  </w:style>
  <w:style w:type="paragraph" w:customStyle="1" w:styleId="BodyTextBold">
    <w:name w:val="Body Text Bold"/>
    <w:basedOn w:val="BodyText"/>
    <w:qFormat/>
    <w:rsid w:val="00C513C8"/>
    <w:rPr>
      <w:b/>
    </w:rPr>
  </w:style>
  <w:style w:type="character" w:styleId="Hyperlink">
    <w:name w:val="Hyperlink"/>
    <w:basedOn w:val="DefaultParagraphFont"/>
    <w:uiPriority w:val="99"/>
    <w:unhideWhenUsed/>
    <w:rsid w:val="005B43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Words>
  <Characters>2926</Characters>
  <Application>Microsoft Office Word</Application>
  <DocSecurity>0</DocSecurity>
  <Lines>146</Lines>
  <Paragraphs>84</Paragraphs>
  <ScaleCrop>false</ScaleCrop>
  <Company>Author-it Software Corporation Ltd.</Company>
  <LinksUpToDate>false</LinksUpToDate>
  <CharactersWithSpaces>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MEM11011 Undertake manual handling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2025-02-11T06:16:00Z</dcterms:created>
  <dcterms:modified xsi:type="dcterms:W3CDTF">2025-02-11T06:16:00Z</dcterms:modified>
</cp:coreProperties>
</file>