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53B" w:rsidP="0033653B">
      <w:pPr>
        <w:pStyle w:val="Title"/>
      </w:pPr>
      <w:r>
        <w:fldChar w:fldCharType="begin"/>
      </w:r>
      <w:r>
        <w:instrText xml:space="preserve"> TITLE   \* MERGEFORMAT </w:instrText>
      </w:r>
      <w:r>
        <w:fldChar w:fldCharType="separate"/>
      </w:r>
      <w:r>
        <w:t>MEM11008 Package materials (stores and warehouse)</w:t>
      </w:r>
      <w:r>
        <w:fldChar w:fldCharType="end"/>
      </w:r>
    </w:p>
    <w:p w:rsidR="0033653B" w:rsidP="0033653B">
      <w:pPr>
        <w:pStyle w:val="Version"/>
        <w:sectPr w:rsidSect="008A13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345" w:rsidP="008A1345">
      <w:pPr>
        <w:pStyle w:val="SuperHeading"/>
      </w:pPr>
      <w:r w:rsidRPr="008A1345">
        <w:t>MEM11008 Package materials (stores and warehouse)</w:t>
      </w:r>
    </w:p>
    <w:p w:rsidR="00000000" w:rsidRPr="008A1345" w:rsidP="008A1345">
      <w:pPr>
        <w:pStyle w:val="Heading1"/>
      </w:pPr>
      <w:bookmarkStart w:id="1" w:name="O_950514"/>
      <w:bookmarkEnd w:id="1"/>
      <w:r w:rsidRPr="008A1345">
        <w:t>Modification History</w:t>
      </w:r>
    </w:p>
    <w:p w:rsidR="00000000" w:rsidRPr="008A1345" w:rsidP="0033653B">
      <w:pPr>
        <w:pStyle w:val="BodyText"/>
      </w:pPr>
      <w:r w:rsidRPr="008A1345">
        <w:t xml:space="preserve">Release 1. Supersedes and is equivalent to MEM11008B Package materials (stores and warehouse) </w:t>
      </w:r>
    </w:p>
    <w:p w:rsidR="00000000" w:rsidRPr="008A1345" w:rsidP="008A1345">
      <w:pPr>
        <w:pStyle w:val="Heading1"/>
      </w:pPr>
      <w:bookmarkStart w:id="2" w:name="O_950522"/>
      <w:bookmarkEnd w:id="2"/>
      <w:r w:rsidRPr="008A1345">
        <w:t>Application</w:t>
      </w:r>
    </w:p>
    <w:p w:rsidR="00000000" w:rsidRPr="008A1345" w:rsidP="0033653B">
      <w:pPr>
        <w:pStyle w:val="BodyText"/>
      </w:pPr>
      <w:r w:rsidRPr="008A1345">
        <w:t>This unit of competency defines the skills and knowledge required to determine package requirements, pa</w:t>
      </w:r>
      <w:r w:rsidRPr="008A1345">
        <w:t xml:space="preserve">ckage and label items in a stores and warehousing environment, and includes stacking, storage, weight, size, material type and expected life and transport requirements. </w:t>
      </w:r>
    </w:p>
    <w:p w:rsidR="00000000" w:rsidRPr="008A1345" w:rsidP="0033653B">
      <w:pPr>
        <w:pStyle w:val="BodyText"/>
      </w:pPr>
      <w:r w:rsidRPr="008A1345">
        <w:t>Packaging includes sequenced packaging and point of pick up packaging, packaging mate</w:t>
      </w:r>
      <w:r w:rsidRPr="008A1345">
        <w:t xml:space="preserve">rials and methods and often relates to receive and dispatch functions. </w:t>
      </w:r>
    </w:p>
    <w:p w:rsidR="00000000" w:rsidRPr="008A1345" w:rsidP="0033653B">
      <w:pPr>
        <w:pStyle w:val="BodyText"/>
      </w:pPr>
      <w:r w:rsidRPr="008A1345">
        <w:t>Where the selection and use of engineering measurement is required unit MEM12023 Perform engineering measurements should also be selected.</w:t>
      </w:r>
    </w:p>
    <w:p w:rsidR="00000000" w:rsidRPr="008A1345" w:rsidP="0033653B">
      <w:pPr>
        <w:pStyle w:val="BodyText"/>
      </w:pPr>
      <w:r w:rsidRPr="008A1345">
        <w:t xml:space="preserve">No licensing, legislative or certification </w:t>
      </w:r>
      <w:r w:rsidRPr="008A1345">
        <w:t>requirements apply to this unit at the time of publication.</w:t>
      </w:r>
    </w:p>
    <w:p w:rsidR="00000000" w:rsidRPr="008A1345" w:rsidP="0033653B">
      <w:pPr>
        <w:pStyle w:val="BodyText"/>
      </w:pPr>
      <w:r w:rsidRPr="008A1345">
        <w:t>Where the storage and handling of dangerous goods is a component of the application of this unit, users should check for relevant regulations and legislation with the appropriate authorities.</w:t>
      </w:r>
    </w:p>
    <w:p w:rsidR="00000000" w:rsidRPr="008A1345" w:rsidP="008A1345">
      <w:pPr>
        <w:pStyle w:val="BodyText"/>
      </w:pPr>
      <w:r w:rsidRPr="008A1345">
        <w:rPr>
          <w:rStyle w:val="SpecialBold"/>
        </w:rPr>
        <w:t>Ba</w:t>
      </w:r>
      <w:r w:rsidRPr="008A1345">
        <w:rPr>
          <w:rStyle w:val="SpecialBold"/>
        </w:rPr>
        <w:t>nd</w:t>
      </w:r>
      <w:r w:rsidRPr="008A1345">
        <w:t>:</w:t>
      </w:r>
      <w:r w:rsidRPr="008A1345">
        <w:tab/>
      </w:r>
      <w:r w:rsidRPr="008A1345">
        <w:rPr>
          <w:rStyle w:val="SpecialBold"/>
        </w:rPr>
        <w:t>A</w:t>
      </w:r>
    </w:p>
    <w:p w:rsidR="00000000" w:rsidRPr="008A1345" w:rsidP="008A1345">
      <w:pPr>
        <w:pStyle w:val="BodyText"/>
      </w:pPr>
      <w:r w:rsidRPr="008A1345">
        <w:rPr>
          <w:rStyle w:val="SpecialBold"/>
        </w:rPr>
        <w:t>Unit Weight</w:t>
      </w:r>
      <w:r w:rsidRPr="008A1345">
        <w:t>:</w:t>
      </w:r>
      <w:r w:rsidRPr="008A1345">
        <w:tab/>
      </w:r>
      <w:r w:rsidRPr="008A1345">
        <w:rPr>
          <w:rStyle w:val="SpecialBold"/>
        </w:rPr>
        <w:t>2</w:t>
      </w:r>
    </w:p>
    <w:p w:rsidR="00000000" w:rsidRPr="008A1345" w:rsidP="008A1345">
      <w:pPr>
        <w:pStyle w:val="AllowPageBreak"/>
      </w:pPr>
    </w:p>
    <w:p w:rsidR="00000000" w:rsidRPr="008A1345" w:rsidP="008A1345">
      <w:pPr>
        <w:pStyle w:val="Heading1"/>
      </w:pPr>
      <w:bookmarkStart w:id="3" w:name="O_950521"/>
      <w:bookmarkEnd w:id="3"/>
      <w:r w:rsidRPr="008A1345">
        <w:t>Pre-requisite Unit</w:t>
      </w:r>
    </w:p>
    <w:tbl>
      <w:tblPr>
        <w:tblW w:w="0" w:type="auto"/>
        <w:tblLayout w:type="fixed"/>
        <w:tblCellMar>
          <w:left w:w="62" w:type="dxa"/>
          <w:right w:w="62" w:type="dxa"/>
        </w:tblCellMar>
        <w:tblLook w:val="0000"/>
      </w:tblPr>
      <w:tblGrid>
        <w:gridCol w:w="2186"/>
        <w:gridCol w:w="6886"/>
      </w:tblGrid>
      <w:tr w:rsidTr="008A13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MEM11011</w:t>
            </w:r>
          </w:p>
        </w:tc>
        <w:tc>
          <w:tcPr>
            <w:tcW w:w="6886"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Undertake manual handling</w:t>
            </w:r>
          </w:p>
        </w:tc>
      </w:tr>
      <w:tr w:rsidTr="008A13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MEM13015</w:t>
            </w:r>
          </w:p>
        </w:tc>
        <w:tc>
          <w:tcPr>
            <w:tcW w:w="6886"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Work safely and effectively in manufacturing and engineering</w:t>
            </w:r>
          </w:p>
        </w:tc>
      </w:tr>
      <w:tr w:rsidTr="008A134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MEM16006</w:t>
            </w:r>
          </w:p>
        </w:tc>
        <w:tc>
          <w:tcPr>
            <w:tcW w:w="6886" w:type="dxa"/>
            <w:tcBorders>
              <w:top w:val="nil"/>
              <w:left w:val="nil"/>
              <w:bottom w:val="nil"/>
              <w:right w:val="nil"/>
            </w:tcBorders>
            <w:tcMar>
              <w:top w:w="0" w:type="dxa"/>
              <w:left w:w="62" w:type="dxa"/>
              <w:bottom w:w="0" w:type="dxa"/>
              <w:right w:w="62" w:type="dxa"/>
            </w:tcMar>
          </w:tcPr>
          <w:p w:rsidR="00000000" w:rsidRPr="008A1345" w:rsidP="008A1345">
            <w:pPr>
              <w:pStyle w:val="BodyText"/>
            </w:pPr>
            <w:r w:rsidRPr="008A1345">
              <w:t>Organise and communicate information</w:t>
            </w:r>
          </w:p>
        </w:tc>
      </w:tr>
    </w:tbl>
    <w:p w:rsidR="00000000" w:rsidRPr="008A1345" w:rsidP="008A1345">
      <w:pPr>
        <w:pStyle w:val="BodyText"/>
      </w:pPr>
    </w:p>
    <w:p w:rsidR="00000000" w:rsidRPr="008A1345" w:rsidP="008A1345">
      <w:pPr>
        <w:pStyle w:val="AllowPageBreak"/>
      </w:pPr>
    </w:p>
    <w:p w:rsidR="00000000" w:rsidRPr="008A1345" w:rsidP="008A1345">
      <w:pPr>
        <w:pStyle w:val="Heading1"/>
      </w:pPr>
      <w:bookmarkStart w:id="4" w:name="O_950520"/>
      <w:bookmarkEnd w:id="4"/>
      <w:r w:rsidRPr="008A1345">
        <w:t>Competency Field</w:t>
      </w:r>
    </w:p>
    <w:p w:rsidR="00000000" w:rsidRPr="008A1345" w:rsidP="0033653B">
      <w:pPr>
        <w:pStyle w:val="BodyText"/>
      </w:pPr>
      <w:r w:rsidRPr="008A1345">
        <w:t>Materials handling</w:t>
      </w:r>
    </w:p>
    <w:p w:rsidR="00000000" w:rsidRPr="008A1345" w:rsidP="008A1345">
      <w:pPr>
        <w:pStyle w:val="Heading1"/>
      </w:pPr>
      <w:bookmarkStart w:id="5" w:name="O_950518"/>
      <w:bookmarkEnd w:id="5"/>
      <w:r w:rsidRPr="008A134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A134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Performance criteria describe the performance needed to demonstrate achievement of the element.</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A1345" w:rsidP="008A1345">
            <w:pPr>
              <w:pStyle w:val="BodyText"/>
            </w:pPr>
            <w:r w:rsidRPr="008A1345">
              <w:t>1</w:t>
            </w:r>
          </w:p>
        </w:tc>
        <w:tc>
          <w:tcPr>
            <w:tcW w:w="1986" w:type="dxa"/>
            <w:vMerge w:val="restart"/>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1.1</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Follow standard operating procedures (SOPs)</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1.2</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Comply with work health and safety (WHS) requirements at all times</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1.3</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Use appropriate personal protective equipment (PPE) in accordance with SOPs</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1.4</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Identify job requirements fro</w:t>
            </w:r>
            <w:r w:rsidRPr="008A1345">
              <w:t>m specifications, job sheets or work instructions</w:t>
            </w:r>
          </w:p>
        </w:tc>
      </w:tr>
      <w:tr w:rsidTr="008A134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A1345">
            <w:pPr>
              <w:pStyle w:val="BodyText"/>
              <w:rPr>
                <w:lang w:val="en-NZ"/>
              </w:rPr>
            </w:pP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A1345" w:rsidP="008A1345">
            <w:pPr>
              <w:pStyle w:val="BodyText"/>
            </w:pPr>
            <w:r w:rsidRPr="008A1345">
              <w:t>2</w:t>
            </w:r>
          </w:p>
        </w:tc>
        <w:tc>
          <w:tcPr>
            <w:tcW w:w="1986" w:type="dxa"/>
            <w:vMerge w:val="restart"/>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rPr>
                <w:rStyle w:val="SpecialBold"/>
              </w:rPr>
              <w:t>Determine packaging requirements</w:t>
            </w: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2.1</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Determine safety or special packaging requirements</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2.2</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Determine storage requirements to meet safety, storage conditions, site and legislative requirements</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2.3</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Determine transport and store requirements</w:t>
            </w:r>
          </w:p>
        </w:tc>
      </w:tr>
      <w:tr w:rsidTr="008A134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A1345">
            <w:pPr>
              <w:pStyle w:val="BodyText"/>
              <w:rPr>
                <w:lang w:val="en-NZ"/>
              </w:rPr>
            </w:pP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A1345" w:rsidP="008A1345">
            <w:pPr>
              <w:pStyle w:val="BodyText"/>
            </w:pPr>
            <w:r w:rsidRPr="008A1345">
              <w:t>3</w:t>
            </w:r>
          </w:p>
        </w:tc>
        <w:tc>
          <w:tcPr>
            <w:tcW w:w="1986" w:type="dxa"/>
            <w:vMerge w:val="restart"/>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rPr>
                <w:rStyle w:val="SpecialBold"/>
              </w:rPr>
              <w:t>Undertake packaging and labelling of items</w:t>
            </w: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3.1</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Select and use the most appropriate packaging method to suit the product</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3.2</w:t>
            </w:r>
          </w:p>
        </w:tc>
        <w:tc>
          <w:tcPr>
            <w:tcW w:w="5678"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Use correct seal, compression and packaging materials</w:t>
            </w:r>
          </w:p>
        </w:tc>
      </w:tr>
      <w:tr w:rsidTr="008A134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3.3</w:t>
            </w:r>
          </w:p>
        </w:tc>
        <w:tc>
          <w:tcPr>
            <w:tcW w:w="5678" w:type="dxa"/>
            <w:tcBorders>
              <w:top w:val="nil"/>
              <w:left w:val="nil"/>
              <w:bottom w:val="nil"/>
              <w:right w:val="nil"/>
            </w:tcBorders>
            <w:tcMar>
              <w:top w:w="0" w:type="dxa"/>
              <w:left w:w="62" w:type="dxa"/>
              <w:bottom w:w="0" w:type="dxa"/>
              <w:right w:w="62" w:type="dxa"/>
            </w:tcMar>
          </w:tcPr>
          <w:p w:rsidR="00000000" w:rsidRPr="008A1345" w:rsidP="008A1345">
            <w:pPr>
              <w:pStyle w:val="BodyText"/>
            </w:pPr>
            <w:r w:rsidRPr="008A1345">
              <w:t>Apply labels and identification stickers to accurately describe the content of package</w:t>
            </w:r>
          </w:p>
        </w:tc>
      </w:tr>
    </w:tbl>
    <w:p w:rsidR="00000000" w:rsidRPr="008A1345" w:rsidP="008A1345">
      <w:pPr>
        <w:pStyle w:val="BodyText"/>
      </w:pPr>
    </w:p>
    <w:p w:rsidR="00000000" w:rsidRPr="008A1345" w:rsidP="008A1345">
      <w:pPr>
        <w:pStyle w:val="AllowPageBreak"/>
      </w:pPr>
    </w:p>
    <w:p w:rsidR="00000000" w:rsidRPr="008A1345" w:rsidP="008A1345">
      <w:pPr>
        <w:pStyle w:val="Heading1"/>
      </w:pPr>
      <w:bookmarkStart w:id="6" w:name="O_950517"/>
      <w:bookmarkEnd w:id="6"/>
      <w:r w:rsidRPr="008A1345">
        <w:t>Foundation Skills</w:t>
      </w:r>
    </w:p>
    <w:p w:rsidR="00000000" w:rsidRPr="008A1345" w:rsidP="0033653B">
      <w:pPr>
        <w:pStyle w:val="BodyText"/>
      </w:pPr>
      <w:r w:rsidRPr="008A1345">
        <w:t>This section describes those required skills (reading, writing, oral communication and numeracy) that are essential to workplace per</w:t>
      </w:r>
      <w:r w:rsidRPr="008A1345">
        <w:t xml:space="preserve">formance in this unit of competency.  </w:t>
      </w:r>
    </w:p>
    <w:p w:rsidR="00000000" w:rsidRPr="008A1345" w:rsidP="0033653B">
      <w:pPr>
        <w:pStyle w:val="BodyText"/>
      </w:pPr>
      <w:r w:rsidRPr="008A1345">
        <w:t>Foundation skills essential to performance are explicit in the performance criteria of this unit of competency.</w:t>
      </w:r>
    </w:p>
    <w:p w:rsidR="00000000" w:rsidRPr="008A1345" w:rsidP="008A1345">
      <w:pPr>
        <w:pStyle w:val="Heading1"/>
      </w:pPr>
      <w:bookmarkStart w:id="7" w:name="O_950516"/>
      <w:bookmarkEnd w:id="7"/>
      <w:r w:rsidRPr="008A1345">
        <w:t>Range of Conditions</w:t>
      </w:r>
    </w:p>
    <w:tbl>
      <w:tblPr>
        <w:tblW w:w="9288" w:type="dxa"/>
        <w:tblLayout w:type="fixed"/>
        <w:tblCellMar>
          <w:left w:w="62" w:type="dxa"/>
          <w:right w:w="62" w:type="dxa"/>
        </w:tblCellMar>
        <w:tblLook w:val="0000"/>
      </w:tblPr>
      <w:tblGrid>
        <w:gridCol w:w="2759"/>
        <w:gridCol w:w="6529"/>
      </w:tblGrid>
      <w:tr w:rsidTr="008A1345">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t>This field allows for different work environments and conditions th</w:t>
            </w:r>
            <w:r w:rsidRPr="008A1345">
              <w:t>at may affect performance. Essential operating conditions that may be present (depending on the work situation, needs of the candidate, accessibility of the item, and local industry and regional contexts) are included.</w:t>
            </w:r>
          </w:p>
        </w:tc>
      </w:tr>
      <w:tr w:rsidTr="008A134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rPr>
                <w:rStyle w:val="SpecialBold"/>
              </w:rPr>
              <w:t>Site and legislative requirements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A1345" w:rsidP="008A1345">
            <w:pPr>
              <w:pStyle w:val="ListBullet"/>
            </w:pPr>
            <w:r w:rsidRPr="008A1345">
              <w:t>site requirements and SOPs</w:t>
            </w:r>
          </w:p>
          <w:p w:rsidR="00000000" w:rsidRPr="008A1345" w:rsidP="008A1345">
            <w:pPr>
              <w:pStyle w:val="ListBullet"/>
            </w:pPr>
            <w:r w:rsidRPr="008A1345">
              <w:t>organisational policy</w:t>
            </w:r>
          </w:p>
          <w:p w:rsidR="00000000" w:rsidRPr="008A1345" w:rsidP="008A1345">
            <w:pPr>
              <w:pStyle w:val="ListBullet"/>
            </w:pPr>
            <w:r w:rsidRPr="008A1345">
              <w:t>legislative requirements e.g. dangerous goods, storage of poisons, environmental protection acts and regulations</w:t>
            </w:r>
          </w:p>
          <w:p w:rsidR="00000000" w:rsidP="008A1345">
            <w:pPr>
              <w:pStyle w:val="BodyText"/>
              <w:rPr>
                <w:lang w:val="en-NZ"/>
              </w:rPr>
            </w:pPr>
          </w:p>
        </w:tc>
      </w:tr>
      <w:tr w:rsidTr="008A134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rPr>
                <w:rStyle w:val="SpecialBold"/>
              </w:rPr>
              <w:t>Transport and s</w:t>
            </w:r>
            <w:r w:rsidRPr="008A1345">
              <w:rPr>
                <w:rStyle w:val="SpecialBold"/>
              </w:rPr>
              <w:t>tore requirements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A1345" w:rsidP="008A1345">
            <w:pPr>
              <w:pStyle w:val="ListBullet"/>
            </w:pPr>
            <w:r w:rsidRPr="008A1345">
              <w:t>racks</w:t>
            </w:r>
          </w:p>
          <w:p w:rsidR="00000000" w:rsidRPr="008A1345" w:rsidP="008A1345">
            <w:pPr>
              <w:pStyle w:val="ListBullet"/>
            </w:pPr>
            <w:r w:rsidRPr="008A1345">
              <w:t>boxes</w:t>
            </w:r>
          </w:p>
          <w:p w:rsidR="00000000" w:rsidRPr="008A1345" w:rsidP="008A1345">
            <w:pPr>
              <w:pStyle w:val="ListBullet"/>
            </w:pPr>
            <w:r w:rsidRPr="008A1345">
              <w:t>bins</w:t>
            </w:r>
          </w:p>
          <w:p w:rsidR="00000000" w:rsidRPr="008A1345" w:rsidP="008A1345">
            <w:pPr>
              <w:pStyle w:val="ListBullet"/>
            </w:pPr>
            <w:r w:rsidRPr="008A1345">
              <w:t>road</w:t>
            </w:r>
          </w:p>
          <w:p w:rsidR="00000000" w:rsidRPr="008A1345" w:rsidP="008A1345">
            <w:pPr>
              <w:pStyle w:val="ListBullet"/>
            </w:pPr>
            <w:r w:rsidRPr="008A1345">
              <w:t>rail</w:t>
            </w:r>
          </w:p>
          <w:p w:rsidR="00000000" w:rsidRPr="008A1345" w:rsidP="008A1345">
            <w:pPr>
              <w:pStyle w:val="ListBullet"/>
            </w:pPr>
            <w:r w:rsidRPr="008A1345">
              <w:t>courier transport</w:t>
            </w:r>
          </w:p>
          <w:p w:rsidR="00000000" w:rsidRPr="008A1345" w:rsidP="008A1345">
            <w:pPr>
              <w:pStyle w:val="ListBullet"/>
            </w:pPr>
            <w:r w:rsidRPr="008A1345">
              <w:t>dangerous goods code for transport of goods</w:t>
            </w:r>
          </w:p>
          <w:p w:rsidR="00000000" w:rsidP="008A1345">
            <w:pPr>
              <w:pStyle w:val="BodyText"/>
              <w:rPr>
                <w:lang w:val="en-NZ"/>
              </w:rPr>
            </w:pPr>
          </w:p>
        </w:tc>
      </w:tr>
      <w:tr w:rsidTr="008A134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A1345">
            <w:pPr>
              <w:pStyle w:val="BodyText"/>
              <w:rPr>
                <w:lang w:val="en-NZ"/>
              </w:rPr>
            </w:pPr>
            <w:r w:rsidRPr="008A1345">
              <w:rPr>
                <w:rStyle w:val="SpecialBold"/>
              </w:rPr>
              <w:t>Packaging methods and materials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A1345" w:rsidP="008A1345">
            <w:pPr>
              <w:pStyle w:val="ListBullet"/>
            </w:pPr>
            <w:r w:rsidRPr="008A1345">
              <w:t>wrapping</w:t>
            </w:r>
          </w:p>
          <w:p w:rsidR="00000000" w:rsidRPr="008A1345" w:rsidP="008A1345">
            <w:pPr>
              <w:pStyle w:val="ListBullet"/>
            </w:pPr>
            <w:r w:rsidRPr="008A1345">
              <w:t>shrink wrapping</w:t>
            </w:r>
          </w:p>
          <w:p w:rsidR="00000000" w:rsidRPr="008A1345" w:rsidP="008A1345">
            <w:pPr>
              <w:pStyle w:val="ListBullet"/>
            </w:pPr>
            <w:r w:rsidRPr="008A1345">
              <w:t>wrapping in bubble wrap</w:t>
            </w:r>
          </w:p>
          <w:p w:rsidR="00000000" w:rsidRPr="008A1345" w:rsidP="008A1345">
            <w:pPr>
              <w:pStyle w:val="ListBullet"/>
            </w:pPr>
            <w:r w:rsidRPr="008A1345">
              <w:t>polystyrene packing, pallets</w:t>
            </w:r>
          </w:p>
          <w:p w:rsidR="00000000" w:rsidRPr="008A1345" w:rsidP="008A1345">
            <w:pPr>
              <w:pStyle w:val="ListBullet"/>
            </w:pPr>
            <w:r w:rsidRPr="008A1345">
              <w:t xml:space="preserve">crates/boxes </w:t>
            </w:r>
          </w:p>
          <w:p w:rsidR="00000000" w:rsidRPr="008A1345" w:rsidP="008A1345">
            <w:pPr>
              <w:pStyle w:val="ListBullet"/>
            </w:pPr>
            <w:r w:rsidRPr="008A1345">
              <w:t>other methods</w:t>
            </w:r>
          </w:p>
          <w:p w:rsidR="00000000" w:rsidRPr="008A1345" w:rsidP="008A1345">
            <w:pPr>
              <w:pStyle w:val="ListBullet"/>
            </w:pPr>
            <w:r w:rsidRPr="008A1345">
              <w:t>packing tape</w:t>
            </w:r>
          </w:p>
          <w:p w:rsidR="00000000" w:rsidRPr="008A1345" w:rsidP="008A1345">
            <w:pPr>
              <w:pStyle w:val="ListBullet"/>
            </w:pPr>
            <w:r w:rsidRPr="008A1345">
              <w:t>banding</w:t>
            </w:r>
          </w:p>
          <w:p w:rsidR="00000000" w:rsidRPr="008A1345" w:rsidP="008A1345">
            <w:pPr>
              <w:pStyle w:val="ListBullet"/>
            </w:pPr>
            <w:r w:rsidRPr="008A1345">
              <w:t>boxes</w:t>
            </w:r>
          </w:p>
          <w:p w:rsidR="00000000" w:rsidRPr="008A1345" w:rsidP="008A1345">
            <w:pPr>
              <w:pStyle w:val="ListBullet"/>
            </w:pPr>
            <w:r w:rsidRPr="008A1345">
              <w:t>pallet racking</w:t>
            </w:r>
          </w:p>
          <w:p w:rsidR="00000000" w:rsidRPr="008A1345" w:rsidP="008A1345">
            <w:pPr>
              <w:pStyle w:val="BodyText"/>
            </w:pPr>
          </w:p>
        </w:tc>
      </w:tr>
    </w:tbl>
    <w:p w:rsidR="00000000" w:rsidRPr="008A1345" w:rsidP="008A1345">
      <w:pPr>
        <w:pStyle w:val="BodyText"/>
      </w:pPr>
    </w:p>
    <w:p w:rsidR="00000000" w:rsidRPr="008A1345" w:rsidP="008A1345">
      <w:pPr>
        <w:pStyle w:val="AllowPageBreak"/>
      </w:pPr>
    </w:p>
    <w:p w:rsidR="00000000" w:rsidRPr="008A1345" w:rsidP="008A1345">
      <w:pPr>
        <w:pStyle w:val="Heading1"/>
      </w:pPr>
      <w:bookmarkStart w:id="8" w:name="O_950515"/>
      <w:bookmarkEnd w:id="8"/>
      <w:r w:rsidRPr="008A1345">
        <w:t>Unit Mapping Information</w:t>
      </w:r>
    </w:p>
    <w:p w:rsidR="00000000" w:rsidRPr="008A1345" w:rsidP="0033653B">
      <w:pPr>
        <w:pStyle w:val="BodyText"/>
      </w:pPr>
      <w:r w:rsidRPr="008A1345">
        <w:t xml:space="preserve">Release 1. Supersedes and is equivalent to MEM11008B Package materials (stores and warehouse) </w:t>
      </w:r>
    </w:p>
    <w:p w:rsidR="00000000" w:rsidRPr="008A1345" w:rsidP="008A1345">
      <w:pPr>
        <w:pStyle w:val="Heading1"/>
      </w:pPr>
      <w:bookmarkStart w:id="9" w:name="O_950508"/>
      <w:bookmarkEnd w:id="9"/>
      <w:r w:rsidRPr="008A1345">
        <w:t>Links</w:t>
      </w:r>
    </w:p>
    <w:p w:rsidR="00000000" w:rsidRPr="008A1345" w:rsidP="0033653B">
      <w:pPr>
        <w:pStyle w:val="BodyText"/>
      </w:pPr>
      <w:r w:rsidRPr="008A134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52C3E">
        <w:rPr>
          <w:rStyle w:val="Hyperlink"/>
        </w:rPr>
        <w:t>https://vetnet.gov.au/Pages/TrainingDocs.aspx?q=b7050d37-5fd0-4740-8f7d-3b7a49c10bb2</w:t>
      </w:r>
      <w:r>
        <w:fldChar w:fldCharType="end"/>
      </w:r>
    </w:p>
    <w:p w:rsidR="00000000" w:rsidRPr="008A1345" w:rsidP="0033653B">
      <w:pPr>
        <w:pStyle w:val="BodyText"/>
        <w:sectPr w:rsidSect="008A1345">
          <w:headerReference w:type="default" r:id="rId10"/>
          <w:footerReference w:type="default" r:id="rId11"/>
          <w:pgSz w:w="11908" w:h="16833"/>
          <w:pgMar w:top="1702" w:right="1418" w:bottom="1702" w:left="1418" w:header="992" w:footer="992" w:gutter="0"/>
          <w:cols w:space="720"/>
          <w:noEndnote/>
          <w:docGrid w:linePitch="299"/>
        </w:sectPr>
      </w:pPr>
    </w:p>
    <w:p w:rsidR="00000000" w:rsidRPr="008A1345" w:rsidP="008A1345">
      <w:pPr>
        <w:pStyle w:val="SuperHeading"/>
      </w:pPr>
      <w:r w:rsidRPr="008A1345">
        <w:t xml:space="preserve">Assessment Requirements for MEM11008 Package materials (stores </w:t>
      </w:r>
      <w:r w:rsidRPr="008A1345">
        <w:t>and warehouse)</w:t>
      </w:r>
    </w:p>
    <w:p w:rsidR="00000000" w:rsidRPr="008A1345" w:rsidP="008A1345">
      <w:pPr>
        <w:pStyle w:val="Heading1"/>
      </w:pPr>
      <w:bookmarkStart w:id="10" w:name="O_950510"/>
      <w:bookmarkEnd w:id="10"/>
      <w:r w:rsidRPr="008A1345">
        <w:t>Modification History</w:t>
      </w:r>
    </w:p>
    <w:p w:rsidR="00000000" w:rsidRPr="008A1345" w:rsidP="0033653B">
      <w:pPr>
        <w:pStyle w:val="BodyText"/>
      </w:pPr>
      <w:r w:rsidRPr="008A1345">
        <w:t xml:space="preserve">Release 1. Supersedes and is equivalent to MEM11008B Package materials (stores and warehouse) </w:t>
      </w:r>
    </w:p>
    <w:p w:rsidR="00000000" w:rsidRPr="008A1345" w:rsidP="008A1345">
      <w:pPr>
        <w:pStyle w:val="Heading1"/>
      </w:pPr>
      <w:bookmarkStart w:id="11" w:name="O_950513"/>
      <w:bookmarkEnd w:id="11"/>
      <w:r w:rsidRPr="008A1345">
        <w:t>Performance Evidence</w:t>
      </w:r>
    </w:p>
    <w:p w:rsidR="00000000" w:rsidRPr="008A1345" w:rsidP="0033653B">
      <w:pPr>
        <w:pStyle w:val="BodyText"/>
      </w:pPr>
      <w:r w:rsidRPr="008A1345">
        <w:t>Evidence required to demonstrate competence in this unit must be relevant to and satisfy the requirements of the elements and performance criteria on at least two (2) occasions and include:</w:t>
      </w:r>
    </w:p>
    <w:p w:rsidR="00000000" w:rsidRPr="008A1345" w:rsidP="008A1345">
      <w:pPr>
        <w:pStyle w:val="ListBullet"/>
      </w:pPr>
      <w:r w:rsidRPr="008A1345">
        <w:t>following work instructions, standard operating procedures (SOPs)</w:t>
      </w:r>
      <w:r w:rsidRPr="008A1345">
        <w:t xml:space="preserve"> and safe work practices </w:t>
      </w:r>
    </w:p>
    <w:p w:rsidR="00000000" w:rsidRPr="008A1345" w:rsidP="008A1345">
      <w:pPr>
        <w:pStyle w:val="ListBullet"/>
      </w:pPr>
      <w:r w:rsidRPr="008A1345">
        <w:t>effectively communicating with the production and dispatch personnel</w:t>
      </w:r>
    </w:p>
    <w:p w:rsidR="00000000" w:rsidRPr="008A1345" w:rsidP="008A1345">
      <w:pPr>
        <w:pStyle w:val="ListBullet"/>
      </w:pPr>
      <w:r w:rsidRPr="008A1345">
        <w:t>selecting packaging methods and materials and following site procedures for labelling of packaged products</w:t>
      </w:r>
    </w:p>
    <w:p w:rsidR="00000000" w:rsidRPr="008A1345" w:rsidP="008A1345">
      <w:pPr>
        <w:pStyle w:val="ListBullet"/>
      </w:pPr>
      <w:r w:rsidRPr="008A1345">
        <w:t>determining storage requirements according to requirem</w:t>
      </w:r>
      <w:r w:rsidRPr="008A1345">
        <w:t xml:space="preserve">ents </w:t>
      </w:r>
    </w:p>
    <w:p w:rsidR="00000000" w:rsidRPr="008A1345" w:rsidP="008A1345">
      <w:pPr>
        <w:pStyle w:val="ListBullet"/>
      </w:pPr>
      <w:r w:rsidRPr="008A1345">
        <w:t xml:space="preserve">determine transport and store requirements according to dangerous goods code for transport of goods </w:t>
      </w:r>
    </w:p>
    <w:p w:rsidR="00000000" w:rsidRPr="008A1345" w:rsidP="008A1345">
      <w:pPr>
        <w:pStyle w:val="ListBullet"/>
      </w:pPr>
      <w:r w:rsidRPr="008A1345">
        <w:t>undertaking numerical operations and calculations for packing goods</w:t>
      </w:r>
    </w:p>
    <w:p w:rsidR="00000000" w:rsidRPr="008A1345" w:rsidP="008A1345">
      <w:pPr>
        <w:pStyle w:val="ListBullet"/>
      </w:pPr>
      <w:r w:rsidRPr="008A1345">
        <w:t>completing all enterprise documentation in accordance with SOPs.</w:t>
      </w:r>
    </w:p>
    <w:p w:rsidR="00000000" w:rsidRPr="008A1345" w:rsidP="008A1345">
      <w:pPr>
        <w:pStyle w:val="AllowPageBreak"/>
      </w:pPr>
    </w:p>
    <w:p w:rsidR="00000000" w:rsidRPr="008A1345" w:rsidP="008A1345">
      <w:pPr>
        <w:pStyle w:val="Heading1"/>
      </w:pPr>
      <w:bookmarkStart w:id="12" w:name="O_950512"/>
      <w:bookmarkEnd w:id="12"/>
      <w:r w:rsidRPr="008A1345">
        <w:t>Knowledge Evidence</w:t>
      </w:r>
    </w:p>
    <w:p w:rsidR="00000000" w:rsidRPr="008A1345" w:rsidP="0033653B">
      <w:pPr>
        <w:pStyle w:val="BodyText"/>
      </w:pPr>
      <w:r w:rsidRPr="008A1345">
        <w:t>Evidence required to demonstrate the required knowledge for this unit must be relevant to and satisfy the requirements of the elements and performance criteria and include knowledge of:</w:t>
      </w:r>
    </w:p>
    <w:p w:rsidR="00000000" w:rsidRPr="008A1345" w:rsidP="008A1345">
      <w:pPr>
        <w:pStyle w:val="ListBullet"/>
      </w:pPr>
      <w:r w:rsidRPr="008A1345">
        <w:t>safe work practices and procedures and use</w:t>
      </w:r>
      <w:r w:rsidRPr="008A1345">
        <w:t xml:space="preserve"> of personal protective equipment (PPE)</w:t>
      </w:r>
    </w:p>
    <w:p w:rsidR="00000000" w:rsidRPr="008A1345" w:rsidP="008A1345">
      <w:pPr>
        <w:pStyle w:val="ListBullet"/>
      </w:pPr>
      <w:r w:rsidRPr="008A1345">
        <w:t>packaging methods, materials and legislation</w:t>
      </w:r>
    </w:p>
    <w:p w:rsidR="00000000" w:rsidRPr="008A1345" w:rsidP="008A1345">
      <w:pPr>
        <w:pStyle w:val="ListBullet"/>
      </w:pPr>
      <w:r w:rsidRPr="008A1345">
        <w:t>weights, measures and capacities</w:t>
      </w:r>
    </w:p>
    <w:p w:rsidR="00000000" w:rsidRPr="008A1345" w:rsidP="008A1345">
      <w:pPr>
        <w:pStyle w:val="ListBullet"/>
      </w:pPr>
      <w:r w:rsidRPr="008A1345">
        <w:t>types of transport</w:t>
      </w:r>
    </w:p>
    <w:p w:rsidR="00000000" w:rsidRPr="008A1345" w:rsidP="008A1345">
      <w:pPr>
        <w:pStyle w:val="ListBullet"/>
      </w:pPr>
      <w:r w:rsidRPr="008A1345">
        <w:t>knowledge of organisational receive and dispatch functions</w:t>
      </w:r>
    </w:p>
    <w:p w:rsidR="00000000" w:rsidRPr="008A1345" w:rsidP="008A1345">
      <w:pPr>
        <w:pStyle w:val="ListBullet"/>
      </w:pPr>
      <w:r w:rsidRPr="008A1345">
        <w:t>applicable safety data sheets (SDS)</w:t>
      </w:r>
    </w:p>
    <w:p w:rsidR="00000000" w:rsidRPr="008A1345" w:rsidP="008A1345">
      <w:pPr>
        <w:pStyle w:val="ListBullet"/>
      </w:pPr>
      <w:r w:rsidRPr="008A1345">
        <w:t>labelling procedures and</w:t>
      </w:r>
      <w:r w:rsidRPr="008A1345">
        <w:t xml:space="preserve"> standards</w:t>
      </w:r>
    </w:p>
    <w:p w:rsidR="00000000" w:rsidRPr="008A1345" w:rsidP="008A1345">
      <w:pPr>
        <w:pStyle w:val="ListBullet"/>
      </w:pPr>
      <w:r w:rsidRPr="008A1345">
        <w:t>storage and recording procedures.</w:t>
      </w:r>
    </w:p>
    <w:p w:rsidR="00000000" w:rsidRPr="008A1345" w:rsidP="008A1345">
      <w:pPr>
        <w:pStyle w:val="AllowPageBreak"/>
      </w:pPr>
    </w:p>
    <w:p w:rsidR="00000000" w:rsidRPr="008A1345" w:rsidP="008A1345">
      <w:pPr>
        <w:pStyle w:val="Heading1"/>
      </w:pPr>
      <w:bookmarkStart w:id="13" w:name="O_950511"/>
      <w:bookmarkEnd w:id="13"/>
      <w:r w:rsidRPr="008A1345">
        <w:t>Assessment Conditions</w:t>
      </w:r>
    </w:p>
    <w:p w:rsidR="00000000" w:rsidRPr="008A1345" w:rsidP="008A1345">
      <w:pPr>
        <w:pStyle w:val="ListBullet"/>
      </w:pPr>
      <w:r w:rsidRPr="008A1345">
        <w:t>Assessors must:</w:t>
      </w:r>
    </w:p>
    <w:p w:rsidR="00000000" w:rsidRPr="008A1345" w:rsidP="008A1345">
      <w:pPr>
        <w:pStyle w:val="ListBullet2"/>
      </w:pPr>
      <w:r w:rsidRPr="008A1345">
        <w:t>have vocational competency in packaging materials (stores and warehouse) at least to the level being assessed with relevant industry knowledge and experie</w:t>
      </w:r>
      <w:r w:rsidRPr="008A1345">
        <w:t>nce</w:t>
      </w:r>
    </w:p>
    <w:p w:rsidR="00000000" w:rsidRPr="008A1345" w:rsidP="008A1345">
      <w:pPr>
        <w:pStyle w:val="ListBullet2"/>
      </w:pPr>
      <w:r w:rsidRPr="008A1345">
        <w:t xml:space="preserve">satisfy the assessor requirements in the </w:t>
      </w:r>
      <w:r w:rsidRPr="008A1345">
        <w:rPr>
          <w:rStyle w:val="Emphasis"/>
        </w:rPr>
        <w:t xml:space="preserve">Standards for Registered Training Organisations 2015 </w:t>
      </w:r>
      <w:r w:rsidRPr="008A1345">
        <w:t>or its replacement</w:t>
      </w:r>
      <w:r w:rsidRPr="008A1345">
        <w:rPr>
          <w:rStyle w:val="Emphasis"/>
        </w:rPr>
        <w:t xml:space="preserve"> </w:t>
      </w:r>
      <w:r w:rsidRPr="008A1345">
        <w:t xml:space="preserve">and comply with the </w:t>
      </w:r>
      <w:r w:rsidRPr="008A1345">
        <w:rPr>
          <w:rStyle w:val="Emphasis"/>
        </w:rPr>
        <w:t xml:space="preserve">National Vocational Education and Training Regulator Act 2011, </w:t>
      </w:r>
      <w:r w:rsidRPr="008A1345">
        <w:t>its replacement</w:t>
      </w:r>
      <w:r w:rsidRPr="008A1345">
        <w:rPr>
          <w:rStyle w:val="Emphasis"/>
        </w:rPr>
        <w:t xml:space="preserve"> </w:t>
      </w:r>
      <w:r w:rsidRPr="008A1345">
        <w:t>or equivalent legislation covering VET regulation in a non-referring state/territory as the case requires</w:t>
      </w:r>
    </w:p>
    <w:p w:rsidR="00000000" w:rsidRPr="008A1345" w:rsidP="008A1345">
      <w:pPr>
        <w:pStyle w:val="ListBullet"/>
      </w:pPr>
      <w:r w:rsidRPr="008A1345">
        <w:t>Where possible assessment must occur in operational workplace situations. Where this is not possible or where personal safety or environmental damage</w:t>
      </w:r>
      <w:r w:rsidRPr="008A1345">
        <w:t xml:space="preserve"> are limiting factors, assessment must occur in a sufficiently rigorous simulated environment that reflects realistic operational workplace conditions. This must cover all aspects of workplace performance, including environment, task skills, task managemen</w:t>
      </w:r>
      <w:r w:rsidRPr="008A1345">
        <w:t>t skills, contingency management skills and job role environment skills</w:t>
      </w:r>
    </w:p>
    <w:p w:rsidR="00000000" w:rsidRPr="008A1345" w:rsidP="008A1345">
      <w:pPr>
        <w:pStyle w:val="ListBullet"/>
      </w:pPr>
      <w:r w:rsidRPr="008A1345">
        <w:t>Conditions for assessment must include access to all tools, equipment, materials and documentation required, including relevant workplace procedures, product and manufacturing specific</w:t>
      </w:r>
      <w:r w:rsidRPr="008A1345">
        <w:t>ations</w:t>
      </w:r>
    </w:p>
    <w:p w:rsidR="00000000" w:rsidRPr="008A1345" w:rsidP="008A1345">
      <w:pPr>
        <w:pStyle w:val="ListBullet"/>
      </w:pPr>
      <w:r w:rsidRPr="008A1345">
        <w:t>Assessment processes and techniques must be appropriate to the language, literacy and numeracy requirements of the work being performed and the needs of the candidate.</w:t>
      </w:r>
    </w:p>
    <w:p w:rsidR="00000000" w:rsidRPr="008A1345" w:rsidP="008A1345">
      <w:pPr>
        <w:pStyle w:val="AllowPageBreak"/>
      </w:pPr>
    </w:p>
    <w:p w:rsidR="00000000" w:rsidRPr="008A1345" w:rsidP="008A1345">
      <w:pPr>
        <w:pStyle w:val="Heading1"/>
      </w:pPr>
      <w:bookmarkStart w:id="14" w:name="O_950509"/>
      <w:bookmarkEnd w:id="14"/>
      <w:r w:rsidRPr="008A1345">
        <w:t>Links</w:t>
      </w:r>
    </w:p>
    <w:p w:rsidR="00000000" w:rsidRPr="008A1345" w:rsidP="0033653B">
      <w:pPr>
        <w:pStyle w:val="BodyText"/>
      </w:pPr>
      <w:r w:rsidRPr="008A1345">
        <w:t>Companion Volume implementation guides are found in VETNet</w:t>
      </w:r>
      <w:r w:rsidRPr="008A1345">
        <w:t xml:space="preserve"> - </w:t>
      </w:r>
      <w:r>
        <w:fldChar w:fldCharType="begin"/>
      </w:r>
      <w:r>
        <w:instrText xml:space="preserve"> HYPERLINK "https://vetnet.gov.au/Pages/TrainingDocs.aspx?q=b7050d37-5fd0-4740-8f7d-3b7a49c10bb2" </w:instrText>
      </w:r>
      <w:r>
        <w:fldChar w:fldCharType="separate"/>
      </w:r>
      <w:r w:rsidRPr="00652C3E">
        <w:rPr>
          <w:rStyle w:val="Hyperlink"/>
        </w:rPr>
        <w:t>https://vetnet.gov.au/Pages/TrainingDocs.aspx?q=b7050d37-5fd0-4740-8f7d-3b7a49c10bb2</w:t>
      </w:r>
      <w:r>
        <w:fldChar w:fldCharType="end"/>
      </w:r>
    </w:p>
    <w:p w:rsidR="00000000" w:rsidRPr="008A1345" w:rsidP="008A1345"/>
    <w:sectPr w:rsidSect="008A13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45" w:rsidRPr="0033653B" w:rsidP="00336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3B" w:rsidP="008A1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653B" w:rsidP="008A13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653B" w:rsidP="008A13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45" w:rsidP="008A1345">
    <w:pPr>
      <w:pStyle w:val="Footer"/>
      <w:framePr w:wrap="around"/>
    </w:pPr>
    <w:r>
      <w:fldChar w:fldCharType="begin"/>
    </w:r>
    <w:r>
      <w:instrText xml:space="preserve"> DOCPROPERTY  Subject  \* MERGEFORMAT </w:instrText>
    </w:r>
    <w:r>
      <w:fldChar w:fldCharType="separate"/>
    </w:r>
    <w:r w:rsidR="0033653B">
      <w:t>Approved</w:t>
    </w:r>
    <w:r w:rsidR="0033653B">
      <w:fldChar w:fldCharType="end"/>
    </w:r>
    <w:r>
      <w:tab/>
      <w:t xml:space="preserve">Page </w:t>
    </w:r>
    <w:r>
      <w:fldChar w:fldCharType="begin"/>
    </w:r>
    <w:r>
      <w:instrText xml:space="preserve"> PAGE  \* Arabic  \* MERGEFORMAT </w:instrText>
    </w:r>
    <w:r>
      <w:fldChar w:fldCharType="separate"/>
    </w:r>
    <w:r w:rsidR="003365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53B">
      <w:rPr>
        <w:noProof/>
      </w:rPr>
      <w:t>5</w:t>
    </w:r>
    <w:r>
      <w:rPr>
        <w:noProof/>
      </w:rPr>
      <w:fldChar w:fldCharType="end"/>
    </w:r>
  </w:p>
  <w:p w:rsidR="008A1345" w:rsidP="008A1345">
    <w:pPr>
      <w:pStyle w:val="Footer"/>
      <w:framePr w:wrap="around"/>
    </w:pPr>
    <w:r>
      <w:t xml:space="preserve">© Commonwealth of Australia, </w:t>
    </w:r>
    <w:r>
      <w:fldChar w:fldCharType="begin"/>
    </w:r>
    <w:r>
      <w:instrText xml:space="preserve"> DATE  \@ "yyyy"  \* MERGEFORMAT </w:instrText>
    </w:r>
    <w:r>
      <w:fldChar w:fldCharType="separate"/>
    </w:r>
    <w:r w:rsidR="0033653B">
      <w:rPr>
        <w:noProof/>
      </w:rPr>
      <w:t>2025</w:t>
    </w:r>
    <w:r>
      <w:fldChar w:fldCharType="end"/>
    </w:r>
    <w:r>
      <w:tab/>
    </w:r>
    <w:r>
      <w:fldChar w:fldCharType="begin"/>
    </w:r>
    <w:r>
      <w:instrText xml:space="preserve"> DOCPROPERTY  Author  \* MERGEFORMAT </w:instrText>
    </w:r>
    <w:r>
      <w:fldChar w:fldCharType="separate"/>
    </w:r>
    <w:r w:rsidR="0033653B">
      <w:t>Manufacturing Industry Skills Alliance</w:t>
    </w:r>
    <w:r w:rsidR="0033653B">
      <w:fldChar w:fldCharType="end"/>
    </w:r>
  </w:p>
  <w:p w:rsidR="008A1345" w:rsidP="008A13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345" w:rsidRPr="0033653B" w:rsidP="00336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3B" w:rsidRPr="002D2AF8" w:rsidP="008A1345">
    <w:pPr>
      <w:pStyle w:val="Header"/>
      <w:framePr w:wrap="around"/>
    </w:pPr>
    <w:r>
      <w:fldChar w:fldCharType="begin"/>
    </w:r>
    <w:r>
      <w:instrText xml:space="preserve"> TITLE   \* MERGEFORMAT </w:instrText>
    </w:r>
    <w:r>
      <w:fldChar w:fldCharType="separate"/>
    </w:r>
    <w:r>
      <w:t>MEM11008 Package materials (stores and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653B" w:rsidP="008A13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45" w:rsidRPr="002D2AF8" w:rsidP="008A1345">
    <w:pPr>
      <w:pStyle w:val="Header"/>
      <w:framePr w:wrap="around"/>
    </w:pPr>
    <w:r>
      <w:fldChar w:fldCharType="begin"/>
    </w:r>
    <w:r>
      <w:instrText xml:space="preserve"> TITLE   \* MERGEFORMAT </w:instrText>
    </w:r>
    <w:r>
      <w:fldChar w:fldCharType="separate"/>
    </w:r>
    <w:r w:rsidR="0033653B">
      <w:t>MEM11008 Package materials (stores and warehouse)</w:t>
    </w:r>
    <w:r w:rsidR="0033653B">
      <w:fldChar w:fldCharType="end"/>
    </w:r>
    <w:r>
      <w:tab/>
      <w:t xml:space="preserve">Date this document was generated: </w:t>
    </w:r>
    <w:r>
      <w:fldChar w:fldCharType="begin"/>
    </w:r>
    <w:r>
      <w:instrText xml:space="preserve"> CREATEDATE  \@ "d MMMM yyyy"  \* MERGEFORMAT </w:instrText>
    </w:r>
    <w:r>
      <w:fldChar w:fldCharType="separate"/>
    </w:r>
    <w:r w:rsidR="0033653B">
      <w:rPr>
        <w:noProof/>
      </w:rPr>
      <w:t>1 March 2025</w:t>
    </w:r>
    <w:r>
      <w:fldChar w:fldCharType="end"/>
    </w:r>
  </w:p>
  <w:p w:rsidR="008A1345" w:rsidP="008A13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AB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C2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84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3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345"/>
    <w:pPr>
      <w:spacing w:before="360" w:after="60"/>
      <w:outlineLvl w:val="0"/>
    </w:pPr>
    <w:rPr>
      <w:sz w:val="32"/>
    </w:rPr>
  </w:style>
  <w:style w:type="paragraph" w:styleId="Heading2">
    <w:name w:val="heading 2"/>
    <w:basedOn w:val="HeadingBase"/>
    <w:next w:val="BodyText"/>
    <w:link w:val="Heading2Char"/>
    <w:qFormat/>
    <w:rsid w:val="008A1345"/>
    <w:pPr>
      <w:keepLines/>
      <w:spacing w:before="240" w:after="120"/>
      <w:outlineLvl w:val="1"/>
    </w:pPr>
    <w:rPr>
      <w:sz w:val="28"/>
      <w:szCs w:val="40"/>
    </w:rPr>
  </w:style>
  <w:style w:type="paragraph" w:styleId="Heading3">
    <w:name w:val="heading 3"/>
    <w:basedOn w:val="HeadingBase"/>
    <w:next w:val="BodyText"/>
    <w:link w:val="Heading3Char"/>
    <w:qFormat/>
    <w:rsid w:val="008A1345"/>
    <w:pPr>
      <w:spacing w:before="180" w:after="120"/>
      <w:outlineLvl w:val="2"/>
    </w:pPr>
    <w:rPr>
      <w:spacing w:val="-10"/>
      <w:kern w:val="32"/>
    </w:rPr>
  </w:style>
  <w:style w:type="paragraph" w:styleId="Heading4">
    <w:name w:val="heading 4"/>
    <w:basedOn w:val="HeadingBase"/>
    <w:next w:val="BodyText"/>
    <w:link w:val="Heading4Char"/>
    <w:qFormat/>
    <w:rsid w:val="008A1345"/>
    <w:pPr>
      <w:spacing w:before="160" w:after="120"/>
      <w:outlineLvl w:val="3"/>
    </w:pPr>
    <w:rPr>
      <w:sz w:val="22"/>
    </w:rPr>
  </w:style>
  <w:style w:type="paragraph" w:styleId="Heading5">
    <w:name w:val="heading 5"/>
    <w:basedOn w:val="HeadingBase"/>
    <w:next w:val="Normal"/>
    <w:link w:val="Heading5Char"/>
    <w:qFormat/>
    <w:rsid w:val="008A1345"/>
    <w:pPr>
      <w:spacing w:before="80"/>
      <w:outlineLvl w:val="4"/>
    </w:pPr>
    <w:rPr>
      <w:color w:val="918585"/>
      <w:sz w:val="20"/>
    </w:rPr>
  </w:style>
  <w:style w:type="paragraph" w:styleId="Heading6">
    <w:name w:val="heading 6"/>
    <w:basedOn w:val="HeadingBase"/>
    <w:next w:val="Normal"/>
    <w:link w:val="Heading6Char"/>
    <w:qFormat/>
    <w:rsid w:val="008A1345"/>
    <w:pPr>
      <w:spacing w:before="60"/>
      <w:outlineLvl w:val="5"/>
    </w:pPr>
    <w:rPr>
      <w:color w:val="918585"/>
      <w:sz w:val="20"/>
    </w:rPr>
  </w:style>
  <w:style w:type="paragraph" w:styleId="Heading7">
    <w:name w:val="heading 7"/>
    <w:basedOn w:val="Normal"/>
    <w:next w:val="Normal"/>
    <w:link w:val="Heading7Char"/>
    <w:qFormat/>
    <w:rsid w:val="008A1345"/>
    <w:pPr>
      <w:ind w:left="720"/>
      <w:outlineLvl w:val="6"/>
    </w:pPr>
    <w:rPr>
      <w:i/>
    </w:rPr>
  </w:style>
  <w:style w:type="paragraph" w:styleId="Heading8">
    <w:name w:val="heading 8"/>
    <w:basedOn w:val="Normal"/>
    <w:next w:val="Normal"/>
    <w:link w:val="Heading8Char"/>
    <w:qFormat/>
    <w:rsid w:val="008A1345"/>
    <w:pPr>
      <w:ind w:left="720"/>
      <w:outlineLvl w:val="7"/>
    </w:pPr>
    <w:rPr>
      <w:i/>
    </w:rPr>
  </w:style>
  <w:style w:type="paragraph" w:styleId="Heading9">
    <w:name w:val="heading 9"/>
    <w:basedOn w:val="Normal"/>
    <w:next w:val="Normal"/>
    <w:link w:val="Heading9Char"/>
    <w:qFormat/>
    <w:rsid w:val="008A1345"/>
    <w:pPr>
      <w:ind w:left="720"/>
      <w:outlineLvl w:val="8"/>
    </w:pPr>
    <w:rPr>
      <w:i/>
    </w:rPr>
  </w:style>
  <w:style w:type="character" w:default="1" w:styleId="DefaultParagraphFont">
    <w:name w:val="Default Paragraph Font"/>
    <w:uiPriority w:val="1"/>
    <w:unhideWhenUsed/>
    <w:rsid w:val="008A1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345"/>
  </w:style>
  <w:style w:type="character" w:customStyle="1" w:styleId="Heading1Char">
    <w:name w:val="Heading 1 Char"/>
    <w:basedOn w:val="DefaultParagraphFont"/>
    <w:link w:val="Heading1"/>
    <w:rsid w:val="008A1345"/>
    <w:rPr>
      <w:rFonts w:ascii="Times New Roman" w:eastAsia="Times New Roman" w:hAnsi="Times New Roman" w:cs="Times New Roman"/>
      <w:b/>
      <w:sz w:val="32"/>
      <w:szCs w:val="20"/>
      <w:lang w:eastAsia="en-US"/>
    </w:rPr>
  </w:style>
  <w:style w:type="paragraph" w:styleId="BodyText">
    <w:name w:val="Body Text"/>
    <w:basedOn w:val="Normal"/>
    <w:link w:val="BodyTextChar"/>
    <w:rsid w:val="008A13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345"/>
    <w:rPr>
      <w:rFonts w:ascii="Times New Roman" w:eastAsia="Times New Roman" w:hAnsi="Times New Roman" w:cs="Times New Roman"/>
      <w:sz w:val="24"/>
      <w:lang w:eastAsia="en-US"/>
    </w:rPr>
  </w:style>
  <w:style w:type="paragraph" w:styleId="ListBullet">
    <w:name w:val="List Bullet"/>
    <w:basedOn w:val="List"/>
    <w:rsid w:val="008A1345"/>
    <w:pPr>
      <w:numPr>
        <w:numId w:val="12"/>
      </w:numPr>
      <w:tabs>
        <w:tab w:val="clear" w:pos="340"/>
      </w:tabs>
      <w:spacing w:before="40" w:after="40"/>
    </w:pPr>
  </w:style>
  <w:style w:type="character" w:customStyle="1" w:styleId="SpecialBold">
    <w:name w:val="Special Bold"/>
    <w:basedOn w:val="DefaultParagraphFont"/>
    <w:rsid w:val="008A1345"/>
    <w:rPr>
      <w:b/>
      <w:spacing w:val="0"/>
    </w:rPr>
  </w:style>
  <w:style w:type="paragraph" w:styleId="ListBullet2">
    <w:name w:val="List Bullet 2"/>
    <w:basedOn w:val="List2"/>
    <w:rsid w:val="008A1345"/>
    <w:pPr>
      <w:numPr>
        <w:numId w:val="13"/>
      </w:numPr>
      <w:tabs>
        <w:tab w:val="clear" w:pos="680"/>
      </w:tabs>
    </w:pPr>
  </w:style>
  <w:style w:type="character" w:styleId="Emphasis">
    <w:name w:val="Emphasis"/>
    <w:basedOn w:val="DefaultParagraphFont"/>
    <w:qFormat/>
    <w:rsid w:val="008A1345"/>
    <w:rPr>
      <w:i/>
    </w:rPr>
  </w:style>
  <w:style w:type="paragraph" w:customStyle="1" w:styleId="SuperHeading">
    <w:name w:val="SuperHeading"/>
    <w:basedOn w:val="Normal"/>
    <w:rsid w:val="008A1345"/>
    <w:pPr>
      <w:spacing w:before="240" w:after="120"/>
      <w:outlineLvl w:val="0"/>
    </w:pPr>
    <w:rPr>
      <w:rFonts w:ascii="Times New Roman" w:hAnsi="Times New Roman"/>
      <w:b/>
      <w:sz w:val="32"/>
    </w:rPr>
  </w:style>
  <w:style w:type="paragraph" w:customStyle="1" w:styleId="AllowPageBreak">
    <w:name w:val="AllowPageBreak"/>
    <w:rsid w:val="008A1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1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3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3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345"/>
    <w:rPr>
      <w:rFonts w:ascii="Courier New" w:eastAsia="Times New Roman" w:hAnsi="Courier New" w:cs="Times New Roman"/>
      <w:i/>
      <w:szCs w:val="20"/>
      <w:lang w:eastAsia="en-US"/>
    </w:rPr>
  </w:style>
  <w:style w:type="paragraph" w:customStyle="1" w:styleId="HeadingBase">
    <w:name w:val="Heading Base"/>
    <w:rsid w:val="008A1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345"/>
    <w:pPr>
      <w:tabs>
        <w:tab w:val="right" w:leader="dot" w:pos="9072"/>
      </w:tabs>
      <w:ind w:left="567"/>
    </w:pPr>
    <w:rPr>
      <w:szCs w:val="22"/>
    </w:rPr>
  </w:style>
  <w:style w:type="paragraph" w:customStyle="1" w:styleId="TOCBase">
    <w:name w:val="TOC Base"/>
    <w:rsid w:val="008A1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345"/>
    <w:pPr>
      <w:tabs>
        <w:tab w:val="right" w:leader="dot" w:pos="9072"/>
      </w:tabs>
      <w:spacing w:before="40" w:after="40"/>
      <w:ind w:left="284"/>
    </w:pPr>
    <w:rPr>
      <w:rFonts w:ascii="Times New Roman" w:hAnsi="Times New Roman"/>
    </w:rPr>
  </w:style>
  <w:style w:type="paragraph" w:styleId="TOC1">
    <w:name w:val="toc 1"/>
    <w:basedOn w:val="TOCBase"/>
    <w:next w:val="Normal"/>
    <w:rsid w:val="008A13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345"/>
    <w:rPr>
      <w:rFonts w:ascii="Times New Roman" w:eastAsia="Times New Roman" w:hAnsi="Times New Roman" w:cs="Times New Roman"/>
      <w:sz w:val="16"/>
      <w:lang w:eastAsia="en-US"/>
    </w:rPr>
  </w:style>
  <w:style w:type="paragraph" w:styleId="Title">
    <w:name w:val="Title"/>
    <w:basedOn w:val="HeadingBase"/>
    <w:link w:val="TitleChar"/>
    <w:qFormat/>
    <w:rsid w:val="008A1345"/>
    <w:pPr>
      <w:spacing w:before="5040"/>
      <w:jc w:val="center"/>
    </w:pPr>
    <w:rPr>
      <w:sz w:val="48"/>
      <w:szCs w:val="72"/>
      <w:lang w:val="en-US"/>
    </w:rPr>
  </w:style>
  <w:style w:type="character" w:customStyle="1" w:styleId="TitleChar">
    <w:name w:val="Title Char"/>
    <w:basedOn w:val="DefaultParagraphFont"/>
    <w:link w:val="Title"/>
    <w:rsid w:val="008A1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345"/>
    <w:pPr>
      <w:tabs>
        <w:tab w:val="left" w:pos="3600"/>
        <w:tab w:val="left" w:pos="3958"/>
      </w:tabs>
    </w:pPr>
  </w:style>
  <w:style w:type="paragraph" w:styleId="List">
    <w:name w:val="List"/>
    <w:basedOn w:val="BodyText"/>
    <w:next w:val="BodyText"/>
    <w:rsid w:val="008A1345"/>
    <w:pPr>
      <w:tabs>
        <w:tab w:val="left" w:pos="340"/>
      </w:tabs>
      <w:spacing w:before="60" w:after="60"/>
      <w:ind w:left="340" w:hanging="340"/>
    </w:pPr>
  </w:style>
  <w:style w:type="paragraph" w:customStyle="1" w:styleId="Note">
    <w:name w:val="Note"/>
    <w:basedOn w:val="BodyText"/>
    <w:rsid w:val="008A1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345"/>
    <w:pPr>
      <w:framePr w:wrap="auto" w:hAnchor="text" w:y="6049"/>
    </w:pPr>
    <w:rPr>
      <w:color w:val="000000"/>
      <w:sz w:val="40"/>
    </w:rPr>
  </w:style>
  <w:style w:type="paragraph" w:customStyle="1" w:styleId="TOCTitle">
    <w:name w:val="TOCTitle"/>
    <w:basedOn w:val="Heading1"/>
    <w:rsid w:val="008A1345"/>
    <w:pPr>
      <w:spacing w:after="240"/>
      <w:jc w:val="center"/>
      <w:outlineLvl w:val="9"/>
    </w:pPr>
    <w:rPr>
      <w:caps/>
    </w:rPr>
  </w:style>
  <w:style w:type="paragraph" w:customStyle="1" w:styleId="Version">
    <w:name w:val="Version"/>
    <w:rsid w:val="008A1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345"/>
    <w:pPr>
      <w:keepNext w:val="0"/>
      <w:tabs>
        <w:tab w:val="right" w:pos="4176"/>
      </w:tabs>
      <w:ind w:left="198" w:hanging="198"/>
    </w:pPr>
    <w:rPr>
      <w:rFonts w:ascii="Garamond" w:hAnsi="Garamond"/>
    </w:rPr>
  </w:style>
  <w:style w:type="paragraph" w:styleId="IndexHeading">
    <w:name w:val="index heading"/>
    <w:basedOn w:val="Normal"/>
    <w:next w:val="Index1"/>
    <w:semiHidden/>
    <w:rsid w:val="008A1345"/>
    <w:pPr>
      <w:spacing w:before="120" w:after="120"/>
    </w:pPr>
    <w:rPr>
      <w:rFonts w:ascii="Arial" w:hAnsi="Arial"/>
      <w:b/>
      <w:color w:val="918585"/>
      <w:sz w:val="24"/>
    </w:rPr>
  </w:style>
  <w:style w:type="paragraph" w:styleId="Header">
    <w:name w:val="header"/>
    <w:basedOn w:val="Normal"/>
    <w:link w:val="HeaderChar"/>
    <w:rsid w:val="008A1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345"/>
    <w:rPr>
      <w:rFonts w:ascii="Times New Roman" w:eastAsia="Times New Roman" w:hAnsi="Times New Roman" w:cs="Times New Roman"/>
      <w:sz w:val="16"/>
      <w:szCs w:val="20"/>
      <w:lang w:val="en-GB" w:eastAsia="en-US"/>
    </w:rPr>
  </w:style>
  <w:style w:type="paragraph" w:customStyle="1" w:styleId="Chapter">
    <w:name w:val="Chapter"/>
    <w:basedOn w:val="Normal"/>
    <w:rsid w:val="008A1345"/>
    <w:pPr>
      <w:spacing w:before="240"/>
    </w:pPr>
    <w:rPr>
      <w:rFonts w:ascii="Times New Roman" w:hAnsi="Times New Roman"/>
      <w:smallCaps/>
      <w:spacing w:val="80"/>
      <w:sz w:val="28"/>
    </w:rPr>
  </w:style>
  <w:style w:type="paragraph" w:customStyle="1" w:styleId="InChapter">
    <w:name w:val="InChapter"/>
    <w:basedOn w:val="Heading3"/>
    <w:rsid w:val="008A1345"/>
    <w:pPr>
      <w:spacing w:after="240"/>
      <w:outlineLvl w:val="9"/>
    </w:pPr>
    <w:rPr>
      <w:noProof/>
    </w:rPr>
  </w:style>
  <w:style w:type="paragraph" w:styleId="Index2">
    <w:name w:val="index 2"/>
    <w:basedOn w:val="Normal"/>
    <w:next w:val="Normal"/>
    <w:semiHidden/>
    <w:rsid w:val="008A1345"/>
    <w:pPr>
      <w:tabs>
        <w:tab w:val="right" w:pos="4176"/>
      </w:tabs>
      <w:ind w:left="568" w:hanging="284"/>
    </w:pPr>
    <w:rPr>
      <w:rFonts w:ascii="Garamond" w:hAnsi="Garamond"/>
    </w:rPr>
  </w:style>
  <w:style w:type="paragraph" w:customStyle="1" w:styleId="Byline">
    <w:name w:val="Byline"/>
    <w:rsid w:val="008A1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345"/>
    <w:pPr>
      <w:tabs>
        <w:tab w:val="clear" w:pos="3600"/>
        <w:tab w:val="clear" w:pos="3958"/>
      </w:tabs>
      <w:jc w:val="right"/>
    </w:pPr>
  </w:style>
  <w:style w:type="paragraph" w:styleId="Caption">
    <w:name w:val="caption"/>
    <w:basedOn w:val="BodyText"/>
    <w:next w:val="Normal"/>
    <w:qFormat/>
    <w:rsid w:val="008A1345"/>
    <w:pPr>
      <w:framePr w:w="2268" w:hSpace="181" w:vSpace="181" w:wrap="around" w:vAnchor="text" w:hAnchor="page" w:x="1135" w:y="285" w:anchorLock="1"/>
    </w:pPr>
    <w:rPr>
      <w:i/>
    </w:rPr>
  </w:style>
  <w:style w:type="paragraph" w:customStyle="1" w:styleId="MiniTOCTitle">
    <w:name w:val="MiniTOCTitle"/>
    <w:basedOn w:val="Heading4"/>
    <w:rsid w:val="008A1345"/>
    <w:pPr>
      <w:spacing w:before="240"/>
      <w:outlineLvl w:val="9"/>
    </w:pPr>
    <w:rPr>
      <w:noProof/>
      <w:sz w:val="24"/>
    </w:rPr>
  </w:style>
  <w:style w:type="paragraph" w:customStyle="1" w:styleId="MiniTOCItem">
    <w:name w:val="MiniTOCItem"/>
    <w:basedOn w:val="ListBullet"/>
    <w:rsid w:val="008A1345"/>
    <w:pPr>
      <w:numPr>
        <w:numId w:val="0"/>
      </w:numPr>
      <w:tabs>
        <w:tab w:val="right" w:leader="dot" w:pos="6521"/>
      </w:tabs>
      <w:spacing w:before="0" w:after="0"/>
    </w:pPr>
  </w:style>
  <w:style w:type="paragraph" w:customStyle="1" w:styleId="TOFTitle">
    <w:name w:val="TOFTitle"/>
    <w:basedOn w:val="TOCTitle"/>
    <w:rsid w:val="008A1345"/>
  </w:style>
  <w:style w:type="paragraph" w:styleId="TableofFigures">
    <w:name w:val="table of figures"/>
    <w:basedOn w:val="Normal"/>
    <w:next w:val="Normal"/>
    <w:semiHidden/>
    <w:rsid w:val="008A1345"/>
    <w:pPr>
      <w:tabs>
        <w:tab w:val="right" w:leader="dot" w:pos="9072"/>
      </w:tabs>
      <w:ind w:left="970" w:hanging="403"/>
    </w:pPr>
    <w:rPr>
      <w:rFonts w:ascii="Times New Roman" w:hAnsi="Times New Roman"/>
      <w:b/>
    </w:rPr>
  </w:style>
  <w:style w:type="paragraph" w:styleId="ListNumber">
    <w:name w:val="List Number"/>
    <w:basedOn w:val="List"/>
    <w:rsid w:val="008A1345"/>
    <w:pPr>
      <w:numPr>
        <w:numId w:val="15"/>
      </w:numPr>
      <w:tabs>
        <w:tab w:val="clear" w:pos="340"/>
      </w:tabs>
    </w:pPr>
  </w:style>
  <w:style w:type="character" w:customStyle="1" w:styleId="WingdingSymbols">
    <w:name w:val="Wingding Symbols"/>
    <w:rsid w:val="008A1345"/>
    <w:rPr>
      <w:rFonts w:ascii="Wingdings" w:hAnsi="Wingdings"/>
    </w:rPr>
  </w:style>
  <w:style w:type="paragraph" w:customStyle="1" w:styleId="TableHeading">
    <w:name w:val="Table Heading"/>
    <w:basedOn w:val="HeadingBase"/>
    <w:rsid w:val="008A1345"/>
    <w:pPr>
      <w:keepLines/>
      <w:pBdr>
        <w:bottom w:val="single" w:sz="6" w:space="1" w:color="918585"/>
      </w:pBdr>
      <w:spacing w:before="240"/>
    </w:pPr>
  </w:style>
  <w:style w:type="character" w:customStyle="1" w:styleId="HotSpot">
    <w:name w:val="HotSpot"/>
    <w:rsid w:val="008A1345"/>
    <w:rPr>
      <w:color w:val="0033CC"/>
      <w:u w:val="none"/>
    </w:rPr>
  </w:style>
  <w:style w:type="paragraph" w:customStyle="1" w:styleId="BodyTextRight">
    <w:name w:val="Body Text Right"/>
    <w:basedOn w:val="BodyText"/>
    <w:rsid w:val="008A1345"/>
    <w:pPr>
      <w:spacing w:before="0" w:after="0"/>
      <w:jc w:val="right"/>
    </w:pPr>
  </w:style>
  <w:style w:type="paragraph" w:styleId="Index3">
    <w:name w:val="index 3"/>
    <w:basedOn w:val="ListNumber2"/>
    <w:next w:val="Normal"/>
    <w:semiHidden/>
    <w:rsid w:val="008A1345"/>
    <w:pPr>
      <w:numPr>
        <w:numId w:val="0"/>
      </w:numPr>
      <w:tabs>
        <w:tab w:val="right" w:leader="dot" w:pos="4176"/>
      </w:tabs>
    </w:pPr>
  </w:style>
  <w:style w:type="paragraph" w:styleId="ListNumber2">
    <w:name w:val="List Number 2"/>
    <w:basedOn w:val="List2"/>
    <w:rsid w:val="008A1345"/>
    <w:pPr>
      <w:numPr>
        <w:numId w:val="10"/>
      </w:numPr>
      <w:tabs>
        <w:tab w:val="clear" w:pos="1060"/>
      </w:tabs>
    </w:pPr>
  </w:style>
  <w:style w:type="paragraph" w:customStyle="1" w:styleId="MarginNote">
    <w:name w:val="Margin Note"/>
    <w:basedOn w:val="BodyText"/>
    <w:rsid w:val="008A1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3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345"/>
    <w:rPr>
      <w:sz w:val="32"/>
    </w:rPr>
  </w:style>
  <w:style w:type="paragraph" w:customStyle="1" w:styleId="HeadingProcedure">
    <w:name w:val="Heading Procedure"/>
    <w:basedOn w:val="HeadingBase"/>
    <w:next w:val="Normal"/>
    <w:rsid w:val="008A1345"/>
    <w:pPr>
      <w:tabs>
        <w:tab w:val="left" w:pos="0"/>
      </w:tabs>
      <w:spacing w:before="120" w:after="60"/>
    </w:pPr>
    <w:rPr>
      <w:i/>
      <w:color w:val="918585"/>
      <w:sz w:val="22"/>
    </w:rPr>
  </w:style>
  <w:style w:type="paragraph" w:customStyle="1" w:styleId="TableBodyText">
    <w:name w:val="Table Body Text"/>
    <w:basedOn w:val="BodyText"/>
    <w:rsid w:val="008A1345"/>
    <w:pPr>
      <w:spacing w:before="60" w:after="60"/>
    </w:pPr>
  </w:style>
  <w:style w:type="paragraph" w:styleId="ListContinue">
    <w:name w:val="List Continue"/>
    <w:basedOn w:val="List"/>
    <w:rsid w:val="008A1345"/>
    <w:pPr>
      <w:ind w:firstLine="0"/>
    </w:pPr>
  </w:style>
  <w:style w:type="paragraph" w:customStyle="1" w:styleId="ListNote">
    <w:name w:val="List Note"/>
    <w:basedOn w:val="List"/>
    <w:rsid w:val="008A1345"/>
    <w:pPr>
      <w:pBdr>
        <w:top w:val="single" w:sz="6" w:space="2" w:color="918585"/>
        <w:bottom w:val="single" w:sz="6" w:space="2" w:color="918585"/>
      </w:pBdr>
      <w:tabs>
        <w:tab w:val="left" w:pos="1021"/>
      </w:tabs>
      <w:ind w:firstLine="0"/>
    </w:pPr>
  </w:style>
  <w:style w:type="paragraph" w:customStyle="1" w:styleId="Warning">
    <w:name w:val="Warning"/>
    <w:basedOn w:val="BodyText"/>
    <w:rsid w:val="008A1345"/>
    <w:pPr>
      <w:shd w:val="clear" w:color="auto" w:fill="D9D9D9"/>
      <w:tabs>
        <w:tab w:val="left" w:pos="992"/>
      </w:tabs>
      <w:ind w:left="119" w:right="119"/>
    </w:pPr>
    <w:rPr>
      <w:sz w:val="20"/>
    </w:rPr>
  </w:style>
  <w:style w:type="paragraph" w:customStyle="1" w:styleId="MarginIcons">
    <w:name w:val="Margin Icons"/>
    <w:basedOn w:val="BodyText"/>
    <w:rsid w:val="008A1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345"/>
    <w:rPr>
      <w:rFonts w:ascii="Courier New" w:hAnsi="Courier New"/>
    </w:rPr>
  </w:style>
  <w:style w:type="paragraph" w:customStyle="1" w:styleId="NoteBullet">
    <w:name w:val="Note Bullet"/>
    <w:basedOn w:val="Note"/>
    <w:rsid w:val="008A1345"/>
    <w:pPr>
      <w:tabs>
        <w:tab w:val="clear" w:pos="680"/>
      </w:tabs>
      <w:spacing w:before="60" w:after="60"/>
    </w:pPr>
  </w:style>
  <w:style w:type="paragraph" w:customStyle="1" w:styleId="SubHeading2">
    <w:name w:val="SubHeading2"/>
    <w:basedOn w:val="HeadingBase"/>
    <w:rsid w:val="008A1345"/>
    <w:pPr>
      <w:spacing w:before="240" w:after="60"/>
    </w:pPr>
    <w:rPr>
      <w:sz w:val="20"/>
    </w:rPr>
  </w:style>
  <w:style w:type="paragraph" w:customStyle="1" w:styleId="SubHeading1">
    <w:name w:val="SubHeading1"/>
    <w:basedOn w:val="HeadingBase"/>
    <w:rsid w:val="008A1345"/>
    <w:pPr>
      <w:spacing w:before="240" w:after="60"/>
    </w:pPr>
    <w:rPr>
      <w:color w:val="918585"/>
      <w:sz w:val="22"/>
    </w:rPr>
  </w:style>
  <w:style w:type="paragraph" w:customStyle="1" w:styleId="SideHeading">
    <w:name w:val="Side Heading"/>
    <w:basedOn w:val="HeadingBase"/>
    <w:rsid w:val="008A1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345"/>
    <w:pPr>
      <w:tabs>
        <w:tab w:val="num" w:pos="360"/>
      </w:tabs>
    </w:pPr>
  </w:style>
  <w:style w:type="paragraph" w:styleId="PlainText">
    <w:name w:val="Plain Text"/>
    <w:basedOn w:val="Normal"/>
    <w:link w:val="PlainTextChar"/>
    <w:rsid w:val="008A1345"/>
    <w:rPr>
      <w:sz w:val="20"/>
    </w:rPr>
  </w:style>
  <w:style w:type="character" w:customStyle="1" w:styleId="PlainTextChar">
    <w:name w:val="Plain Text Char"/>
    <w:basedOn w:val="DefaultParagraphFont"/>
    <w:link w:val="PlainText"/>
    <w:rsid w:val="008A1345"/>
    <w:rPr>
      <w:rFonts w:ascii="Courier New" w:eastAsia="Times New Roman" w:hAnsi="Courier New" w:cs="Times New Roman"/>
      <w:sz w:val="20"/>
      <w:szCs w:val="20"/>
      <w:lang w:eastAsia="en-US"/>
    </w:rPr>
  </w:style>
  <w:style w:type="character" w:customStyle="1" w:styleId="MenuOption">
    <w:name w:val="Menu Option"/>
    <w:basedOn w:val="DefaultParagraphFont"/>
    <w:rsid w:val="008A1345"/>
    <w:rPr>
      <w:b/>
      <w:smallCaps/>
    </w:rPr>
  </w:style>
  <w:style w:type="paragraph" w:customStyle="1" w:styleId="TableListNumber">
    <w:name w:val="Table List Number"/>
    <w:basedOn w:val="ListNumber"/>
    <w:rsid w:val="008A1345"/>
    <w:pPr>
      <w:numPr>
        <w:numId w:val="0"/>
      </w:numPr>
    </w:pPr>
  </w:style>
  <w:style w:type="paragraph" w:styleId="TOC4">
    <w:name w:val="toc 4"/>
    <w:basedOn w:val="TOCBase"/>
    <w:next w:val="Normal"/>
    <w:semiHidden/>
    <w:rsid w:val="008A1345"/>
    <w:pPr>
      <w:tabs>
        <w:tab w:val="right" w:leader="dot" w:pos="9071"/>
      </w:tabs>
      <w:ind w:left="1701"/>
    </w:pPr>
  </w:style>
  <w:style w:type="paragraph" w:customStyle="1" w:styleId="ListAlpha">
    <w:name w:val="List Alpha"/>
    <w:basedOn w:val="List"/>
    <w:rsid w:val="008A1345"/>
    <w:pPr>
      <w:numPr>
        <w:numId w:val="9"/>
      </w:numPr>
    </w:pPr>
  </w:style>
  <w:style w:type="paragraph" w:customStyle="1" w:styleId="ListAlpha2">
    <w:name w:val="List Alpha 2"/>
    <w:basedOn w:val="List2"/>
    <w:rsid w:val="008A1345"/>
    <w:pPr>
      <w:numPr>
        <w:numId w:val="8"/>
      </w:numPr>
    </w:pPr>
  </w:style>
  <w:style w:type="paragraph" w:styleId="List2">
    <w:name w:val="List 2"/>
    <w:basedOn w:val="BodyText"/>
    <w:rsid w:val="008A1345"/>
    <w:pPr>
      <w:tabs>
        <w:tab w:val="left" w:pos="680"/>
      </w:tabs>
      <w:spacing w:before="60" w:after="60"/>
      <w:ind w:left="680" w:hanging="340"/>
    </w:pPr>
  </w:style>
  <w:style w:type="paragraph" w:styleId="List3">
    <w:name w:val="List 3"/>
    <w:basedOn w:val="BodyText"/>
    <w:rsid w:val="008A1345"/>
    <w:pPr>
      <w:tabs>
        <w:tab w:val="left" w:pos="1021"/>
      </w:tabs>
      <w:spacing w:before="60" w:after="60"/>
      <w:ind w:left="1020" w:hanging="340"/>
    </w:pPr>
  </w:style>
  <w:style w:type="paragraph" w:styleId="List4">
    <w:name w:val="List 4"/>
    <w:basedOn w:val="BodyText"/>
    <w:rsid w:val="008A1345"/>
    <w:pPr>
      <w:tabs>
        <w:tab w:val="left" w:pos="1361"/>
      </w:tabs>
      <w:spacing w:before="60" w:after="60"/>
      <w:ind w:left="1361" w:hanging="340"/>
    </w:pPr>
  </w:style>
  <w:style w:type="paragraph" w:styleId="List5">
    <w:name w:val="List 5"/>
    <w:basedOn w:val="BodyText"/>
    <w:rsid w:val="008A1345"/>
    <w:pPr>
      <w:tabs>
        <w:tab w:val="left" w:pos="1701"/>
      </w:tabs>
      <w:spacing w:before="60" w:after="60"/>
      <w:ind w:left="1701" w:hanging="340"/>
    </w:pPr>
  </w:style>
  <w:style w:type="paragraph" w:styleId="ListBullet3">
    <w:name w:val="List Bullet 3"/>
    <w:basedOn w:val="List3"/>
    <w:rsid w:val="008A1345"/>
    <w:pPr>
      <w:numPr>
        <w:numId w:val="14"/>
      </w:numPr>
      <w:tabs>
        <w:tab w:val="clear" w:pos="1021"/>
      </w:tabs>
      <w:ind w:left="1037" w:hanging="357"/>
    </w:pPr>
  </w:style>
  <w:style w:type="paragraph" w:styleId="ListBullet4">
    <w:name w:val="List Bullet 4"/>
    <w:basedOn w:val="List4"/>
    <w:rsid w:val="008A1345"/>
    <w:pPr>
      <w:numPr>
        <w:numId w:val="3"/>
      </w:numPr>
      <w:tabs>
        <w:tab w:val="clear" w:pos="1361"/>
      </w:tabs>
    </w:pPr>
  </w:style>
  <w:style w:type="paragraph" w:styleId="ListBullet5">
    <w:name w:val="List Bullet 5"/>
    <w:basedOn w:val="List5"/>
    <w:rsid w:val="008A1345"/>
    <w:pPr>
      <w:numPr>
        <w:numId w:val="4"/>
      </w:numPr>
    </w:pPr>
  </w:style>
  <w:style w:type="paragraph" w:styleId="ListContinue2">
    <w:name w:val="List Continue 2"/>
    <w:basedOn w:val="List2"/>
    <w:rsid w:val="008A1345"/>
    <w:pPr>
      <w:ind w:firstLine="0"/>
    </w:pPr>
  </w:style>
  <w:style w:type="paragraph" w:styleId="ListContinue3">
    <w:name w:val="List Continue 3"/>
    <w:basedOn w:val="List3"/>
    <w:rsid w:val="008A1345"/>
    <w:pPr>
      <w:ind w:left="1021" w:firstLine="0"/>
    </w:pPr>
  </w:style>
  <w:style w:type="paragraph" w:styleId="ListContinue4">
    <w:name w:val="List Continue 4"/>
    <w:basedOn w:val="List4"/>
    <w:rsid w:val="008A1345"/>
    <w:pPr>
      <w:ind w:firstLine="0"/>
    </w:pPr>
  </w:style>
  <w:style w:type="paragraph" w:styleId="ListContinue5">
    <w:name w:val="List Continue 5"/>
    <w:basedOn w:val="List5"/>
    <w:rsid w:val="008A1345"/>
    <w:pPr>
      <w:ind w:firstLine="0"/>
    </w:pPr>
  </w:style>
  <w:style w:type="paragraph" w:styleId="ListNumber3">
    <w:name w:val="List Number 3"/>
    <w:basedOn w:val="List3"/>
    <w:rsid w:val="008A1345"/>
    <w:pPr>
      <w:numPr>
        <w:numId w:val="5"/>
      </w:numPr>
    </w:pPr>
  </w:style>
  <w:style w:type="paragraph" w:styleId="ListNumber4">
    <w:name w:val="List Number 4"/>
    <w:basedOn w:val="List4"/>
    <w:rsid w:val="008A1345"/>
    <w:pPr>
      <w:numPr>
        <w:numId w:val="6"/>
      </w:numPr>
    </w:pPr>
  </w:style>
  <w:style w:type="paragraph" w:styleId="ListNumber5">
    <w:name w:val="List Number 5"/>
    <w:basedOn w:val="List5"/>
    <w:rsid w:val="008A1345"/>
    <w:pPr>
      <w:numPr>
        <w:numId w:val="7"/>
      </w:numPr>
    </w:pPr>
  </w:style>
  <w:style w:type="paragraph" w:styleId="BlockText">
    <w:name w:val="Block Text"/>
    <w:basedOn w:val="Normal"/>
    <w:rsid w:val="008A1345"/>
    <w:pPr>
      <w:spacing w:after="120"/>
      <w:ind w:left="1440" w:right="1440"/>
    </w:pPr>
  </w:style>
  <w:style w:type="character" w:customStyle="1" w:styleId="Subscript">
    <w:name w:val="Subscript"/>
    <w:basedOn w:val="DefaultParagraphFont"/>
    <w:rsid w:val="008A1345"/>
    <w:rPr>
      <w:sz w:val="16"/>
      <w:vertAlign w:val="subscript"/>
    </w:rPr>
  </w:style>
  <w:style w:type="character" w:customStyle="1" w:styleId="Superscript">
    <w:name w:val="Superscript"/>
    <w:basedOn w:val="DefaultParagraphFont"/>
    <w:rsid w:val="008A1345"/>
    <w:rPr>
      <w:sz w:val="16"/>
      <w:vertAlign w:val="superscript"/>
    </w:rPr>
  </w:style>
  <w:style w:type="character" w:customStyle="1" w:styleId="Symbols">
    <w:name w:val="Symbols"/>
    <w:basedOn w:val="DefaultParagraphFont"/>
    <w:rsid w:val="008A1345"/>
    <w:rPr>
      <w:rFonts w:ascii="Symbol" w:hAnsi="Symbol"/>
    </w:rPr>
  </w:style>
  <w:style w:type="character" w:customStyle="1" w:styleId="MenuOptions">
    <w:name w:val="Menu Options"/>
    <w:basedOn w:val="DefaultParagraphFont"/>
    <w:rsid w:val="008A1345"/>
    <w:rPr>
      <w:rFonts w:ascii="Arial Narrow" w:hAnsi="Arial Narrow"/>
      <w:smallCaps/>
    </w:rPr>
  </w:style>
  <w:style w:type="character" w:customStyle="1" w:styleId="Buttons">
    <w:name w:val="Buttons"/>
    <w:basedOn w:val="DefaultParagraphFont"/>
    <w:rsid w:val="008A1345"/>
    <w:rPr>
      <w:b/>
    </w:rPr>
  </w:style>
  <w:style w:type="character" w:customStyle="1" w:styleId="Underlined">
    <w:name w:val="Underlined"/>
    <w:basedOn w:val="DefaultParagraphFont"/>
    <w:rsid w:val="008A1345"/>
    <w:rPr>
      <w:u w:val="single"/>
    </w:rPr>
  </w:style>
  <w:style w:type="paragraph" w:customStyle="1" w:styleId="TableBodyTextRight">
    <w:name w:val="Table Body Text Right"/>
    <w:basedOn w:val="TableBodyText"/>
    <w:rsid w:val="008A1345"/>
    <w:pPr>
      <w:widowControl w:val="0"/>
      <w:autoSpaceDE w:val="0"/>
      <w:autoSpaceDN w:val="0"/>
      <w:adjustRightInd w:val="0"/>
      <w:jc w:val="right"/>
    </w:pPr>
    <w:rPr>
      <w:rFonts w:cs="Arial"/>
      <w:szCs w:val="18"/>
    </w:rPr>
  </w:style>
  <w:style w:type="paragraph" w:customStyle="1" w:styleId="CopyrightText">
    <w:name w:val="Copyright Text"/>
    <w:basedOn w:val="BodyText"/>
    <w:rsid w:val="008A1345"/>
    <w:rPr>
      <w:sz w:val="18"/>
    </w:rPr>
  </w:style>
  <w:style w:type="paragraph" w:customStyle="1" w:styleId="BodySmallRight">
    <w:name w:val="Body Small Right"/>
    <w:basedOn w:val="BodyTextRight"/>
    <w:rsid w:val="008A1345"/>
    <w:rPr>
      <w:sz w:val="18"/>
      <w:szCs w:val="18"/>
    </w:rPr>
  </w:style>
  <w:style w:type="paragraph" w:customStyle="1" w:styleId="MarginEdition">
    <w:name w:val="Margin Edition"/>
    <w:basedOn w:val="MarginNote"/>
    <w:rsid w:val="008A1345"/>
    <w:pPr>
      <w:spacing w:before="0" w:after="0"/>
    </w:pPr>
    <w:rPr>
      <w:rFonts w:ascii="Times New Roman" w:hAnsi="Times New Roman"/>
      <w:color w:val="999999"/>
    </w:rPr>
  </w:style>
  <w:style w:type="paragraph" w:customStyle="1" w:styleId="Spacer">
    <w:name w:val="Spacer"/>
    <w:basedOn w:val="Normal"/>
    <w:rsid w:val="008A1345"/>
    <w:rPr>
      <w:sz w:val="2"/>
      <w:szCs w:val="2"/>
    </w:rPr>
  </w:style>
  <w:style w:type="character" w:customStyle="1" w:styleId="Small">
    <w:name w:val="Small"/>
    <w:basedOn w:val="DefaultParagraphFont"/>
    <w:rsid w:val="008A1345"/>
    <w:rPr>
      <w:sz w:val="16"/>
    </w:rPr>
  </w:style>
  <w:style w:type="paragraph" w:customStyle="1" w:styleId="WideTable">
    <w:name w:val="Wide Table"/>
    <w:basedOn w:val="Normal"/>
    <w:rsid w:val="008A1345"/>
    <w:pPr>
      <w:ind w:left="-1418"/>
    </w:pPr>
    <w:rPr>
      <w:sz w:val="2"/>
      <w:szCs w:val="2"/>
    </w:rPr>
  </w:style>
  <w:style w:type="character" w:styleId="PageNumber">
    <w:name w:val="page number"/>
    <w:basedOn w:val="DefaultParagraphFont"/>
    <w:rsid w:val="008A1345"/>
  </w:style>
  <w:style w:type="paragraph" w:styleId="Quote">
    <w:name w:val="Quote"/>
    <w:basedOn w:val="Heading1"/>
    <w:link w:val="QuoteChar"/>
    <w:qFormat/>
    <w:rsid w:val="008A1345"/>
    <w:rPr>
      <w:b w:val="0"/>
      <w:sz w:val="72"/>
      <w:szCs w:val="72"/>
      <w:lang w:val="en-NZ"/>
    </w:rPr>
  </w:style>
  <w:style w:type="character" w:customStyle="1" w:styleId="QuoteChar">
    <w:name w:val="Quote Char"/>
    <w:basedOn w:val="DefaultParagraphFont"/>
    <w:link w:val="Quote"/>
    <w:rsid w:val="008A1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345"/>
    <w:pPr>
      <w:pageBreakBefore/>
    </w:pPr>
  </w:style>
  <w:style w:type="paragraph" w:customStyle="1" w:styleId="Border">
    <w:name w:val="Border"/>
    <w:basedOn w:val="Normal"/>
    <w:qFormat/>
    <w:rsid w:val="008A1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345"/>
    <w:rPr>
      <w:b/>
      <w:bCs/>
      <w:i/>
      <w:iCs/>
      <w:color w:val="auto"/>
    </w:rPr>
  </w:style>
  <w:style w:type="paragraph" w:styleId="IntenseQuote">
    <w:name w:val="Intense Quote"/>
    <w:basedOn w:val="Normal"/>
    <w:next w:val="Normal"/>
    <w:link w:val="IntenseQuoteChar"/>
    <w:uiPriority w:val="30"/>
    <w:qFormat/>
    <w:rsid w:val="008A1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3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345"/>
    <w:rPr>
      <w:smallCaps/>
      <w:color w:val="auto"/>
      <w:u w:val="single"/>
    </w:rPr>
  </w:style>
  <w:style w:type="character" w:styleId="IntenseReference">
    <w:name w:val="Intense Reference"/>
    <w:basedOn w:val="DefaultParagraphFont"/>
    <w:uiPriority w:val="32"/>
    <w:qFormat/>
    <w:rsid w:val="008A1345"/>
    <w:rPr>
      <w:b/>
      <w:bCs/>
      <w:smallCaps/>
      <w:color w:val="auto"/>
      <w:spacing w:val="5"/>
      <w:u w:val="single"/>
    </w:rPr>
  </w:style>
  <w:style w:type="paragraph" w:customStyle="1" w:styleId="2ColumnHeading">
    <w:name w:val="2Column Heading"/>
    <w:basedOn w:val="BodyText"/>
    <w:qFormat/>
    <w:rsid w:val="008A1345"/>
    <w:pPr>
      <w:spacing w:after="60"/>
      <w:ind w:left="-2268"/>
    </w:pPr>
    <w:rPr>
      <w:b/>
    </w:rPr>
  </w:style>
  <w:style w:type="paragraph" w:customStyle="1" w:styleId="Heading1TOC">
    <w:name w:val="Heading1 TOC"/>
    <w:basedOn w:val="Normal"/>
    <w:qFormat/>
    <w:rsid w:val="008A1345"/>
    <w:pPr>
      <w:spacing w:before="240" w:after="120"/>
    </w:pPr>
    <w:rPr>
      <w:rFonts w:ascii="Times New Roman" w:hAnsi="Times New Roman"/>
      <w:b/>
      <w:sz w:val="32"/>
    </w:rPr>
  </w:style>
  <w:style w:type="paragraph" w:customStyle="1" w:styleId="Heading2TOC">
    <w:name w:val="Heading2 TOC"/>
    <w:basedOn w:val="Normal"/>
    <w:qFormat/>
    <w:rsid w:val="008A1345"/>
    <w:pPr>
      <w:spacing w:before="240" w:after="60"/>
    </w:pPr>
    <w:rPr>
      <w:rFonts w:ascii="Times New Roman" w:hAnsi="Times New Roman"/>
      <w:b/>
      <w:sz w:val="28"/>
    </w:rPr>
  </w:style>
  <w:style w:type="character" w:customStyle="1" w:styleId="Underline">
    <w:name w:val="Underline"/>
    <w:basedOn w:val="DefaultParagraphFont"/>
    <w:qFormat/>
    <w:rsid w:val="008A1345"/>
    <w:rPr>
      <w:u w:val="single"/>
    </w:rPr>
  </w:style>
  <w:style w:type="character" w:customStyle="1" w:styleId="BoldandItalics">
    <w:name w:val="Bold and Italics"/>
    <w:qFormat/>
    <w:rsid w:val="008A1345"/>
    <w:rPr>
      <w:b/>
      <w:i/>
      <w:u w:val="none"/>
    </w:rPr>
  </w:style>
  <w:style w:type="paragraph" w:styleId="BalloonText">
    <w:name w:val="Balloon Text"/>
    <w:basedOn w:val="Normal"/>
    <w:link w:val="BalloonTextChar"/>
    <w:rsid w:val="008A1345"/>
    <w:rPr>
      <w:rFonts w:ascii="Tahoma" w:hAnsi="Tahoma" w:cs="Tahoma"/>
      <w:sz w:val="16"/>
      <w:szCs w:val="16"/>
    </w:rPr>
  </w:style>
  <w:style w:type="character" w:customStyle="1" w:styleId="BalloonTextChar">
    <w:name w:val="Balloon Text Char"/>
    <w:basedOn w:val="DefaultParagraphFont"/>
    <w:link w:val="BalloonText"/>
    <w:rsid w:val="008A13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3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3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345"/>
    <w:rPr>
      <w:b/>
      <w:color w:val="660033"/>
      <w:spacing w:val="0"/>
    </w:rPr>
  </w:style>
  <w:style w:type="paragraph" w:customStyle="1" w:styleId="Nameditemlist">
    <w:name w:val="Named item list"/>
    <w:basedOn w:val="BodyText"/>
    <w:qFormat/>
    <w:rsid w:val="008A1345"/>
    <w:pPr>
      <w:tabs>
        <w:tab w:val="left" w:pos="2835"/>
      </w:tabs>
      <w:ind w:left="2835" w:hanging="2835"/>
    </w:pPr>
  </w:style>
  <w:style w:type="paragraph" w:customStyle="1" w:styleId="BodyTextnopadding">
    <w:name w:val="Body Text no padding"/>
    <w:basedOn w:val="BodyText"/>
    <w:qFormat/>
    <w:rsid w:val="008A1345"/>
    <w:pPr>
      <w:spacing w:before="0" w:after="0"/>
    </w:pPr>
  </w:style>
  <w:style w:type="paragraph" w:customStyle="1" w:styleId="BodyTextBold">
    <w:name w:val="Body Text Bold"/>
    <w:basedOn w:val="BodyText"/>
    <w:qFormat/>
    <w:rsid w:val="008A1345"/>
    <w:rPr>
      <w:b/>
    </w:rPr>
  </w:style>
  <w:style w:type="character" w:styleId="Hyperlink">
    <w:name w:val="Hyperlink"/>
    <w:basedOn w:val="DefaultParagraphFont"/>
    <w:uiPriority w:val="99"/>
    <w:unhideWhenUsed/>
    <w:rsid w:val="003365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6225</Characters>
  <Application>Microsoft Office Word</Application>
  <DocSecurity>0</DocSecurity>
  <Lines>230</Lines>
  <Paragraphs>135</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MEM11008 Package materials (stores and warehouse)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