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F29C5" w:rsidP="00AF29C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MEM11008 Package materials (stores and warehouse)</w:t>
      </w:r>
      <w:r>
        <w:fldChar w:fldCharType="end"/>
      </w:r>
    </w:p>
    <w:p w:rsidR="00AF29C5" w:rsidP="00AF29C5">
      <w:pPr>
        <w:pStyle w:val="Version"/>
        <w:sectPr w:rsidSect="0025649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56494" w:rsidP="00256494">
      <w:pPr>
        <w:pStyle w:val="SuperHeading"/>
      </w:pPr>
      <w:r w:rsidRPr="00256494">
        <w:t>Assessment Requirements for MEM11008 Package materials (stores and warehouse)</w:t>
      </w:r>
    </w:p>
    <w:p w:rsidR="00000000" w:rsidRPr="00256494" w:rsidP="00256494">
      <w:pPr>
        <w:pStyle w:val="Heading1"/>
      </w:pPr>
      <w:bookmarkStart w:id="1" w:name="O_950510"/>
      <w:bookmarkEnd w:id="1"/>
      <w:r w:rsidRPr="00256494">
        <w:t>Modification History</w:t>
      </w:r>
    </w:p>
    <w:p w:rsidR="00000000" w:rsidRPr="00256494" w:rsidP="00AF29C5">
      <w:pPr>
        <w:pStyle w:val="BodyText"/>
      </w:pPr>
      <w:r w:rsidRPr="00256494">
        <w:t xml:space="preserve">Release 1. Supersedes and is equivalent to MEM11008B Package materials (stores and warehouse) </w:t>
      </w:r>
    </w:p>
    <w:p w:rsidR="00000000" w:rsidRPr="00256494" w:rsidP="00256494">
      <w:pPr>
        <w:pStyle w:val="Heading1"/>
      </w:pPr>
      <w:bookmarkStart w:id="2" w:name="O_950513"/>
      <w:bookmarkEnd w:id="2"/>
      <w:r w:rsidRPr="00256494">
        <w:t>Performance Evidence</w:t>
      </w:r>
    </w:p>
    <w:p w:rsidR="00000000" w:rsidRPr="00256494" w:rsidP="00AF29C5">
      <w:pPr>
        <w:pStyle w:val="BodyText"/>
      </w:pPr>
      <w:r w:rsidRPr="00256494">
        <w:t>Evidence required to demonstrate competence in this unit must be relevant to and satisfy the requirements of the elements and performance criteria on at least two (2) occasions and include:</w:t>
      </w:r>
    </w:p>
    <w:p w:rsidR="00000000" w:rsidRPr="00256494" w:rsidP="00256494">
      <w:pPr>
        <w:pStyle w:val="ListBullet"/>
      </w:pPr>
      <w:r w:rsidRPr="00256494">
        <w:t>following work instructions, standard operating procedures (SOPs)</w:t>
      </w:r>
      <w:r w:rsidRPr="00256494">
        <w:t xml:space="preserve"> and safe work practices </w:t>
      </w:r>
    </w:p>
    <w:p w:rsidR="00000000" w:rsidRPr="00256494" w:rsidP="00256494">
      <w:pPr>
        <w:pStyle w:val="ListBullet"/>
      </w:pPr>
      <w:r w:rsidRPr="00256494">
        <w:t>effectively communicating with the production and dispatch personnel</w:t>
      </w:r>
    </w:p>
    <w:p w:rsidR="00000000" w:rsidRPr="00256494" w:rsidP="00256494">
      <w:pPr>
        <w:pStyle w:val="ListBullet"/>
      </w:pPr>
      <w:r w:rsidRPr="00256494">
        <w:t>selecting packaging methods and materials and following site procedures for labelling of packaged products</w:t>
      </w:r>
    </w:p>
    <w:p w:rsidR="00000000" w:rsidRPr="00256494" w:rsidP="00256494">
      <w:pPr>
        <w:pStyle w:val="ListBullet"/>
      </w:pPr>
      <w:r w:rsidRPr="00256494">
        <w:t>determining storage requirements according to requirem</w:t>
      </w:r>
      <w:r w:rsidRPr="00256494">
        <w:t xml:space="preserve">ents </w:t>
      </w:r>
    </w:p>
    <w:p w:rsidR="00000000" w:rsidRPr="00256494" w:rsidP="00256494">
      <w:pPr>
        <w:pStyle w:val="ListBullet"/>
      </w:pPr>
      <w:r w:rsidRPr="00256494">
        <w:t xml:space="preserve">determine transport and store requirements according to dangerous goods code for transport of goods </w:t>
      </w:r>
    </w:p>
    <w:p w:rsidR="00000000" w:rsidRPr="00256494" w:rsidP="00256494">
      <w:pPr>
        <w:pStyle w:val="ListBullet"/>
      </w:pPr>
      <w:r w:rsidRPr="00256494">
        <w:t>undertaking numerical operations and calculations for packing goods</w:t>
      </w:r>
    </w:p>
    <w:p w:rsidR="00000000" w:rsidRPr="00256494" w:rsidP="00256494">
      <w:pPr>
        <w:pStyle w:val="ListBullet"/>
      </w:pPr>
      <w:r w:rsidRPr="00256494">
        <w:t>completing all enterprise documentation in accordance with SOPs.</w:t>
      </w:r>
    </w:p>
    <w:p w:rsidR="00000000" w:rsidRPr="00256494" w:rsidP="00256494">
      <w:pPr>
        <w:pStyle w:val="AllowPageBreak"/>
      </w:pPr>
    </w:p>
    <w:p w:rsidR="00000000" w:rsidRPr="00256494" w:rsidP="00256494">
      <w:pPr>
        <w:pStyle w:val="Heading1"/>
      </w:pPr>
      <w:bookmarkStart w:id="3" w:name="O_950512"/>
      <w:bookmarkEnd w:id="3"/>
      <w:r w:rsidRPr="00256494">
        <w:t>Knowledge Evidence</w:t>
      </w:r>
    </w:p>
    <w:p w:rsidR="00000000" w:rsidRPr="00256494" w:rsidP="00AF29C5">
      <w:pPr>
        <w:pStyle w:val="BodyText"/>
      </w:pPr>
      <w:r w:rsidRPr="00256494">
        <w:t>Evidence required to demonstrate the required knowledge for this unit must be relevant to and satisfy the requirements of the elements and performance criteria and include knowledge of:</w:t>
      </w:r>
    </w:p>
    <w:p w:rsidR="00000000" w:rsidRPr="00256494" w:rsidP="00256494">
      <w:pPr>
        <w:pStyle w:val="ListBullet"/>
      </w:pPr>
      <w:r w:rsidRPr="00256494">
        <w:t>safe work practices and procedures and use of per</w:t>
      </w:r>
      <w:r w:rsidRPr="00256494">
        <w:t>sonal protective equipment (PPE)</w:t>
      </w:r>
    </w:p>
    <w:p w:rsidR="00000000" w:rsidRPr="00256494" w:rsidP="00256494">
      <w:pPr>
        <w:pStyle w:val="ListBullet"/>
      </w:pPr>
      <w:r w:rsidRPr="00256494">
        <w:t>packaging methods, materials and legislation</w:t>
      </w:r>
    </w:p>
    <w:p w:rsidR="00000000" w:rsidRPr="00256494" w:rsidP="00256494">
      <w:pPr>
        <w:pStyle w:val="ListBullet"/>
      </w:pPr>
      <w:r w:rsidRPr="00256494">
        <w:t>weights, measures and capacities</w:t>
      </w:r>
    </w:p>
    <w:p w:rsidR="00000000" w:rsidRPr="00256494" w:rsidP="00256494">
      <w:pPr>
        <w:pStyle w:val="ListBullet"/>
      </w:pPr>
      <w:r w:rsidRPr="00256494">
        <w:t>types of transport</w:t>
      </w:r>
    </w:p>
    <w:p w:rsidR="00000000" w:rsidRPr="00256494" w:rsidP="00256494">
      <w:pPr>
        <w:pStyle w:val="ListBullet"/>
      </w:pPr>
      <w:r w:rsidRPr="00256494">
        <w:t>knowledge of organisational receive and dispatch functions</w:t>
      </w:r>
    </w:p>
    <w:p w:rsidR="00000000" w:rsidRPr="00256494" w:rsidP="00256494">
      <w:pPr>
        <w:pStyle w:val="ListBullet"/>
      </w:pPr>
      <w:r w:rsidRPr="00256494">
        <w:t>applicable safety data sheets (SDS)</w:t>
      </w:r>
    </w:p>
    <w:p w:rsidR="00000000" w:rsidRPr="00256494" w:rsidP="00256494">
      <w:pPr>
        <w:pStyle w:val="ListBullet"/>
      </w:pPr>
      <w:r w:rsidRPr="00256494">
        <w:t xml:space="preserve">labelling procedures </w:t>
      </w:r>
      <w:r w:rsidRPr="00256494">
        <w:t>and standards</w:t>
      </w:r>
    </w:p>
    <w:p w:rsidR="00000000" w:rsidRPr="00256494" w:rsidP="00256494">
      <w:pPr>
        <w:pStyle w:val="ListBullet"/>
      </w:pPr>
      <w:r w:rsidRPr="00256494">
        <w:t>storage and recording procedures.</w:t>
      </w:r>
    </w:p>
    <w:p w:rsidR="00000000" w:rsidRPr="00256494" w:rsidP="00256494">
      <w:pPr>
        <w:pStyle w:val="AllowPageBreak"/>
      </w:pPr>
    </w:p>
    <w:p w:rsidR="00000000" w:rsidRPr="00256494" w:rsidP="00256494">
      <w:pPr>
        <w:pStyle w:val="Heading1"/>
      </w:pPr>
      <w:bookmarkStart w:id="4" w:name="O_950511"/>
      <w:bookmarkEnd w:id="4"/>
      <w:r w:rsidRPr="00256494">
        <w:t>Assessment Conditions</w:t>
      </w:r>
    </w:p>
    <w:p w:rsidR="00000000" w:rsidRPr="00256494" w:rsidP="00256494">
      <w:pPr>
        <w:pStyle w:val="ListBullet"/>
      </w:pPr>
      <w:r w:rsidRPr="00256494">
        <w:t>Assessors must:</w:t>
      </w:r>
    </w:p>
    <w:p w:rsidR="00000000" w:rsidRPr="00256494" w:rsidP="00256494">
      <w:pPr>
        <w:pStyle w:val="ListBullet2"/>
      </w:pPr>
      <w:r w:rsidRPr="00256494">
        <w:t>have vocational competency in packaging materials (stores and warehouse) at least to the level being assessed with relevant industry knowledge and expe</w:t>
      </w:r>
      <w:r w:rsidRPr="00256494">
        <w:t>rience</w:t>
      </w:r>
    </w:p>
    <w:p w:rsidR="00000000" w:rsidRPr="00256494" w:rsidP="00256494">
      <w:pPr>
        <w:pStyle w:val="ListBullet2"/>
      </w:pPr>
      <w:r w:rsidRPr="00256494">
        <w:t xml:space="preserve">satisfy the assessor requirements in the </w:t>
      </w:r>
      <w:r w:rsidRPr="00256494">
        <w:rPr>
          <w:rStyle w:val="Emphasis"/>
        </w:rPr>
        <w:t xml:space="preserve">Standards for Registered Training Organisations 2015 </w:t>
      </w:r>
      <w:r w:rsidRPr="00256494">
        <w:t>or its replacement</w:t>
      </w:r>
      <w:r w:rsidRPr="00256494">
        <w:rPr>
          <w:rStyle w:val="Emphasis"/>
        </w:rPr>
        <w:t xml:space="preserve"> </w:t>
      </w:r>
      <w:r w:rsidRPr="00256494">
        <w:t xml:space="preserve">and comply with the </w:t>
      </w:r>
      <w:r w:rsidRPr="00256494">
        <w:rPr>
          <w:rStyle w:val="Emphasis"/>
        </w:rPr>
        <w:t xml:space="preserve">National Vocational Education and Training Regulator Act 2011, </w:t>
      </w:r>
      <w:r w:rsidRPr="00256494">
        <w:t>its replacement</w:t>
      </w:r>
      <w:r w:rsidRPr="00256494">
        <w:rPr>
          <w:rStyle w:val="Emphasis"/>
        </w:rPr>
        <w:t xml:space="preserve"> </w:t>
      </w:r>
      <w:r w:rsidRPr="00256494">
        <w:t>or equivalent legislation covering VE</w:t>
      </w:r>
      <w:r w:rsidRPr="00256494">
        <w:t>T regulation in a non-referring state/territory as the case requires</w:t>
      </w:r>
    </w:p>
    <w:p w:rsidR="00000000" w:rsidRPr="00256494" w:rsidP="00256494">
      <w:pPr>
        <w:pStyle w:val="ListBullet"/>
      </w:pPr>
      <w:r w:rsidRPr="00256494">
        <w:t>Where possible assessment must occur in operational workplace situations. Where this is not possible or where personal safety or environmental damage are limiting factors, assessment mus</w:t>
      </w:r>
      <w:r w:rsidRPr="00256494">
        <w:t>t occur in a sufficiently rigorous simulated environment that reflects realistic operational workplace conditions. This must cover all aspects of workplace performance, including environment, task skills, task management skills, contingency management skil</w:t>
      </w:r>
      <w:r w:rsidRPr="00256494">
        <w:t>ls and job role environment skills</w:t>
      </w:r>
    </w:p>
    <w:p w:rsidR="00000000" w:rsidRPr="00256494" w:rsidP="00256494">
      <w:pPr>
        <w:pStyle w:val="ListBullet"/>
      </w:pPr>
      <w:r w:rsidRPr="00256494">
        <w:t>Conditions for assessment must include access to all tools, equipment, materials and documentation required, including relevant workplace procedures, product and manufacturing specifications</w:t>
      </w:r>
    </w:p>
    <w:p w:rsidR="00000000" w:rsidRPr="00256494" w:rsidP="00256494">
      <w:pPr>
        <w:pStyle w:val="ListBullet"/>
      </w:pPr>
      <w:r w:rsidRPr="00256494">
        <w:t>Assessment processes and techn</w:t>
      </w:r>
      <w:r w:rsidRPr="00256494">
        <w:t>iques must be appropriate to the language, literacy and numeracy requirements of the work being performed and the needs of the candidate.</w:t>
      </w:r>
    </w:p>
    <w:p w:rsidR="00000000" w:rsidRPr="00256494" w:rsidP="00256494">
      <w:pPr>
        <w:pStyle w:val="AllowPageBreak"/>
      </w:pPr>
    </w:p>
    <w:p w:rsidR="00000000" w:rsidRPr="00256494" w:rsidP="00256494">
      <w:pPr>
        <w:pStyle w:val="Heading1"/>
      </w:pPr>
      <w:bookmarkStart w:id="5" w:name="O_950509"/>
      <w:bookmarkEnd w:id="5"/>
      <w:r w:rsidRPr="00256494">
        <w:t>Links</w:t>
      </w:r>
    </w:p>
    <w:p w:rsidR="00000000" w:rsidRPr="00256494" w:rsidP="00AF29C5">
      <w:pPr>
        <w:pStyle w:val="BodyText"/>
      </w:pPr>
      <w:r w:rsidRPr="0025649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2210D2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256494" w:rsidP="00256494"/>
    <w:sectPr w:rsidSect="0025649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649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6494" w:rsidRPr="00AF29C5" w:rsidP="00AF29C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649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29C5" w:rsidP="0025649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F29C5" w:rsidP="0025649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AF29C5" w:rsidP="0025649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649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29C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56494" w:rsidRPr="00AF29C5" w:rsidP="00AF29C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649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29C5" w:rsidRPr="002D2AF8" w:rsidP="0025649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MEM11008 Package materials (stores and warehouse)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AF29C5" w:rsidP="0025649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FEAD43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B003B3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7C070D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649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5649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5649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5649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5649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5649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5649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5649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5649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5649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5649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56494"/>
  </w:style>
  <w:style w:type="character" w:customStyle="1" w:styleId="Heading1Char">
    <w:name w:val="Heading 1 Char"/>
    <w:basedOn w:val="DefaultParagraphFont"/>
    <w:link w:val="Heading1"/>
    <w:rsid w:val="0025649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5649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5649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5649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56494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56494"/>
    <w:rPr>
      <w:i/>
    </w:rPr>
  </w:style>
  <w:style w:type="paragraph" w:customStyle="1" w:styleId="SuperHeading">
    <w:name w:val="SuperHeading"/>
    <w:basedOn w:val="Normal"/>
    <w:rsid w:val="0025649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5649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5649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5649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5649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564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564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564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564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5649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5649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5649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5649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5649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5649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5649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5649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5649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5649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5649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5649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5649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56494"/>
    <w:rPr>
      <w:b/>
      <w:spacing w:val="0"/>
    </w:rPr>
  </w:style>
  <w:style w:type="paragraph" w:customStyle="1" w:styleId="SuperTitle">
    <w:name w:val="SuperTitle"/>
    <w:basedOn w:val="Title"/>
    <w:rsid w:val="0025649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5649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5649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5649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5649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5649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5649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5649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5649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5649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5649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5649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5649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5649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5649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56494"/>
  </w:style>
  <w:style w:type="paragraph" w:styleId="TableofFigures">
    <w:name w:val="table of figures"/>
    <w:basedOn w:val="Normal"/>
    <w:next w:val="Normal"/>
    <w:semiHidden/>
    <w:rsid w:val="0025649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5649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56494"/>
    <w:rPr>
      <w:rFonts w:ascii="Wingdings" w:hAnsi="Wingdings"/>
    </w:rPr>
  </w:style>
  <w:style w:type="paragraph" w:customStyle="1" w:styleId="TableHeading">
    <w:name w:val="Table Heading"/>
    <w:basedOn w:val="HeadingBase"/>
    <w:rsid w:val="0025649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56494"/>
    <w:rPr>
      <w:color w:val="0033CC"/>
      <w:u w:val="none"/>
    </w:rPr>
  </w:style>
  <w:style w:type="paragraph" w:customStyle="1" w:styleId="BodyTextRight">
    <w:name w:val="Body Text Right"/>
    <w:basedOn w:val="BodyText"/>
    <w:rsid w:val="0025649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5649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5649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5649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5649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5649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56494"/>
    <w:rPr>
      <w:sz w:val="32"/>
    </w:rPr>
  </w:style>
  <w:style w:type="paragraph" w:customStyle="1" w:styleId="HeadingProcedure">
    <w:name w:val="Heading Procedure"/>
    <w:basedOn w:val="HeadingBase"/>
    <w:next w:val="Normal"/>
    <w:rsid w:val="0025649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56494"/>
    <w:pPr>
      <w:spacing w:before="60" w:after="60"/>
    </w:pPr>
  </w:style>
  <w:style w:type="paragraph" w:styleId="ListContinue">
    <w:name w:val="List Continue"/>
    <w:basedOn w:val="List"/>
    <w:rsid w:val="00256494"/>
    <w:pPr>
      <w:ind w:firstLine="0"/>
    </w:pPr>
  </w:style>
  <w:style w:type="paragraph" w:customStyle="1" w:styleId="ListNote">
    <w:name w:val="List Note"/>
    <w:basedOn w:val="List"/>
    <w:rsid w:val="0025649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5649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5649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56494"/>
    <w:rPr>
      <w:rFonts w:ascii="Courier New" w:hAnsi="Courier New"/>
    </w:rPr>
  </w:style>
  <w:style w:type="paragraph" w:customStyle="1" w:styleId="NoteBullet">
    <w:name w:val="Note Bullet"/>
    <w:basedOn w:val="Note"/>
    <w:rsid w:val="0025649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5649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5649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5649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5649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5649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5649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56494"/>
    <w:rPr>
      <w:b/>
      <w:smallCaps/>
    </w:rPr>
  </w:style>
  <w:style w:type="paragraph" w:customStyle="1" w:styleId="TableListNumber">
    <w:name w:val="Table List Number"/>
    <w:basedOn w:val="ListNumber"/>
    <w:rsid w:val="0025649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5649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56494"/>
    <w:pPr>
      <w:numPr>
        <w:numId w:val="9"/>
      </w:numPr>
    </w:pPr>
  </w:style>
  <w:style w:type="paragraph" w:customStyle="1" w:styleId="ListAlpha2">
    <w:name w:val="List Alpha 2"/>
    <w:basedOn w:val="List2"/>
    <w:rsid w:val="00256494"/>
    <w:pPr>
      <w:numPr>
        <w:numId w:val="8"/>
      </w:numPr>
    </w:pPr>
  </w:style>
  <w:style w:type="paragraph" w:styleId="List2">
    <w:name w:val="List 2"/>
    <w:basedOn w:val="BodyText"/>
    <w:rsid w:val="0025649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5649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5649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5649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5649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5649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56494"/>
    <w:pPr>
      <w:numPr>
        <w:numId w:val="4"/>
      </w:numPr>
    </w:pPr>
  </w:style>
  <w:style w:type="paragraph" w:styleId="ListContinue2">
    <w:name w:val="List Continue 2"/>
    <w:basedOn w:val="List2"/>
    <w:rsid w:val="00256494"/>
    <w:pPr>
      <w:ind w:firstLine="0"/>
    </w:pPr>
  </w:style>
  <w:style w:type="paragraph" w:styleId="ListContinue3">
    <w:name w:val="List Continue 3"/>
    <w:basedOn w:val="List3"/>
    <w:rsid w:val="00256494"/>
    <w:pPr>
      <w:ind w:left="1021" w:firstLine="0"/>
    </w:pPr>
  </w:style>
  <w:style w:type="paragraph" w:styleId="ListContinue4">
    <w:name w:val="List Continue 4"/>
    <w:basedOn w:val="List4"/>
    <w:rsid w:val="00256494"/>
    <w:pPr>
      <w:ind w:firstLine="0"/>
    </w:pPr>
  </w:style>
  <w:style w:type="paragraph" w:styleId="ListContinue5">
    <w:name w:val="List Continue 5"/>
    <w:basedOn w:val="List5"/>
    <w:rsid w:val="00256494"/>
    <w:pPr>
      <w:ind w:firstLine="0"/>
    </w:pPr>
  </w:style>
  <w:style w:type="paragraph" w:styleId="ListNumber3">
    <w:name w:val="List Number 3"/>
    <w:basedOn w:val="List3"/>
    <w:rsid w:val="00256494"/>
    <w:pPr>
      <w:numPr>
        <w:numId w:val="5"/>
      </w:numPr>
    </w:pPr>
  </w:style>
  <w:style w:type="paragraph" w:styleId="ListNumber4">
    <w:name w:val="List Number 4"/>
    <w:basedOn w:val="List4"/>
    <w:rsid w:val="00256494"/>
    <w:pPr>
      <w:numPr>
        <w:numId w:val="6"/>
      </w:numPr>
    </w:pPr>
  </w:style>
  <w:style w:type="paragraph" w:styleId="ListNumber5">
    <w:name w:val="List Number 5"/>
    <w:basedOn w:val="List5"/>
    <w:rsid w:val="00256494"/>
    <w:pPr>
      <w:numPr>
        <w:numId w:val="7"/>
      </w:numPr>
    </w:pPr>
  </w:style>
  <w:style w:type="paragraph" w:styleId="BlockText">
    <w:name w:val="Block Text"/>
    <w:basedOn w:val="Normal"/>
    <w:rsid w:val="0025649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5649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56494"/>
    <w:rPr>
      <w:sz w:val="16"/>
      <w:vertAlign w:val="superscript"/>
    </w:rPr>
  </w:style>
  <w:style w:type="character" w:customStyle="1" w:styleId="Symbols">
    <w:name w:val="Symbols"/>
    <w:basedOn w:val="DefaultParagraphFont"/>
    <w:rsid w:val="00256494"/>
    <w:rPr>
      <w:rFonts w:ascii="Symbol" w:hAnsi="Symbol"/>
    </w:rPr>
  </w:style>
  <w:style w:type="character" w:customStyle="1" w:styleId="MenuOptions">
    <w:name w:val="Menu Options"/>
    <w:basedOn w:val="DefaultParagraphFont"/>
    <w:rsid w:val="0025649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56494"/>
    <w:rPr>
      <w:b/>
    </w:rPr>
  </w:style>
  <w:style w:type="character" w:customStyle="1" w:styleId="Underlined">
    <w:name w:val="Underlined"/>
    <w:basedOn w:val="DefaultParagraphFont"/>
    <w:rsid w:val="00256494"/>
    <w:rPr>
      <w:u w:val="single"/>
    </w:rPr>
  </w:style>
  <w:style w:type="paragraph" w:customStyle="1" w:styleId="TableBodyTextRight">
    <w:name w:val="Table Body Text Right"/>
    <w:basedOn w:val="TableBodyText"/>
    <w:rsid w:val="0025649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56494"/>
    <w:rPr>
      <w:sz w:val="18"/>
    </w:rPr>
  </w:style>
  <w:style w:type="paragraph" w:customStyle="1" w:styleId="BodySmallRight">
    <w:name w:val="Body Small Right"/>
    <w:basedOn w:val="BodyTextRight"/>
    <w:rsid w:val="00256494"/>
    <w:rPr>
      <w:sz w:val="18"/>
      <w:szCs w:val="18"/>
    </w:rPr>
  </w:style>
  <w:style w:type="paragraph" w:customStyle="1" w:styleId="MarginEdition">
    <w:name w:val="Margin Edition"/>
    <w:basedOn w:val="MarginNote"/>
    <w:rsid w:val="0025649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56494"/>
    <w:rPr>
      <w:sz w:val="2"/>
      <w:szCs w:val="2"/>
    </w:rPr>
  </w:style>
  <w:style w:type="character" w:customStyle="1" w:styleId="Small">
    <w:name w:val="Small"/>
    <w:basedOn w:val="DefaultParagraphFont"/>
    <w:rsid w:val="00256494"/>
    <w:rPr>
      <w:sz w:val="16"/>
    </w:rPr>
  </w:style>
  <w:style w:type="paragraph" w:customStyle="1" w:styleId="WideTable">
    <w:name w:val="Wide Table"/>
    <w:basedOn w:val="Normal"/>
    <w:rsid w:val="0025649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56494"/>
  </w:style>
  <w:style w:type="paragraph" w:styleId="Quote">
    <w:name w:val="Quote"/>
    <w:basedOn w:val="Heading1"/>
    <w:link w:val="QuoteChar"/>
    <w:qFormat/>
    <w:rsid w:val="0025649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5649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56494"/>
    <w:pPr>
      <w:pageBreakBefore/>
    </w:pPr>
  </w:style>
  <w:style w:type="paragraph" w:customStyle="1" w:styleId="Border">
    <w:name w:val="Border"/>
    <w:basedOn w:val="Normal"/>
    <w:qFormat/>
    <w:rsid w:val="0025649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5649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5649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5649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5649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5649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5649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5649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5649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56494"/>
    <w:rPr>
      <w:u w:val="single"/>
    </w:rPr>
  </w:style>
  <w:style w:type="character" w:customStyle="1" w:styleId="BoldandItalics">
    <w:name w:val="Bold and Italics"/>
    <w:qFormat/>
    <w:rsid w:val="00256494"/>
    <w:rPr>
      <w:b/>
      <w:i/>
      <w:u w:val="none"/>
    </w:rPr>
  </w:style>
  <w:style w:type="paragraph" w:styleId="BalloonText">
    <w:name w:val="Balloon Text"/>
    <w:basedOn w:val="Normal"/>
    <w:link w:val="BalloonTextChar"/>
    <w:rsid w:val="0025649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5649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5649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5649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5649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5649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56494"/>
    <w:pPr>
      <w:spacing w:before="0" w:after="0"/>
    </w:pPr>
  </w:style>
  <w:style w:type="paragraph" w:customStyle="1" w:styleId="BodyTextBold">
    <w:name w:val="Body Text Bold"/>
    <w:basedOn w:val="BodyText"/>
    <w:qFormat/>
    <w:rsid w:val="00256494"/>
    <w:rPr>
      <w:b/>
    </w:rPr>
  </w:style>
  <w:style w:type="character" w:styleId="Hyperlink">
    <w:name w:val="Hyperlink"/>
    <w:basedOn w:val="DefaultParagraphFont"/>
    <w:uiPriority w:val="99"/>
    <w:unhideWhenUsed/>
    <w:rsid w:val="00AF29C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419</Words>
  <Characters>2860</Characters>
  <Application>Microsoft Office Word</Application>
  <DocSecurity>0</DocSecurity>
  <Lines>63</Lines>
  <Paragraphs>39</Paragraphs>
  <ScaleCrop>false</ScaleCrop>
  <Company>Author-it Software Corporation Ltd.</Company>
  <LinksUpToDate>false</LinksUpToDate>
  <CharactersWithSpaces>3240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MEM11008 Package materials (stores and warehouse)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2023-02-03T06:35:00Z</dcterms:created>
  <dcterms:modified xsi:type="dcterms:W3CDTF">2023-02-03T06:35:00Z</dcterms:modified>
</cp:coreProperties>
</file>