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450" w:rsidP="00545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MEM11007 Administer inventory procedures</w:t>
      </w:r>
      <w:r>
        <w:fldChar w:fldCharType="end"/>
      </w:r>
    </w:p>
    <w:p w:rsidR="00545450" w:rsidP="00545450">
      <w:pPr>
        <w:pStyle w:val="Version"/>
        <w:sectPr w:rsidSect="00064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26D" w:rsidP="0006426D">
      <w:pPr>
        <w:pStyle w:val="SuperHeading"/>
      </w:pPr>
      <w:r w:rsidRPr="0006426D">
        <w:t>Assessment Requirements for MEM11007 Administer inventory procedures</w:t>
      </w:r>
    </w:p>
    <w:p w:rsidR="00000000" w:rsidRPr="0006426D" w:rsidP="0006426D">
      <w:pPr>
        <w:pStyle w:val="Heading1"/>
      </w:pPr>
      <w:bookmarkStart w:id="1" w:name="O_950491"/>
      <w:bookmarkEnd w:id="1"/>
      <w:r w:rsidRPr="0006426D">
        <w:t>Modification History</w:t>
      </w:r>
    </w:p>
    <w:p w:rsidR="00000000" w:rsidRPr="0006426D" w:rsidP="00545450">
      <w:pPr>
        <w:pStyle w:val="BodyText"/>
      </w:pPr>
      <w:r w:rsidRPr="0006426D">
        <w:t xml:space="preserve">Release 1. Supersedes and is equivalent to MEM11007B Administer inventory procedures </w:t>
      </w:r>
    </w:p>
    <w:p w:rsidR="00000000" w:rsidRPr="0006426D" w:rsidP="0006426D">
      <w:pPr>
        <w:pStyle w:val="Heading1"/>
      </w:pPr>
      <w:bookmarkStart w:id="2" w:name="O_950494"/>
      <w:bookmarkEnd w:id="2"/>
      <w:r w:rsidRPr="0006426D">
        <w:t>Performance Evidence</w:t>
      </w:r>
    </w:p>
    <w:p w:rsidR="00000000" w:rsidRPr="0006426D" w:rsidP="00545450">
      <w:pPr>
        <w:pStyle w:val="BodyText"/>
      </w:pPr>
      <w:r w:rsidRPr="0006426D">
        <w:t>Evidence required to demonstrate competence in this unit must be relevant to and satisfy the requirements of the elements and performance criteria on at least two (2) occasions and include:</w:t>
      </w:r>
    </w:p>
    <w:p w:rsidR="00000000" w:rsidRPr="0006426D" w:rsidP="0006426D">
      <w:pPr>
        <w:pStyle w:val="ListBullet"/>
      </w:pPr>
      <w:r w:rsidRPr="0006426D">
        <w:t>following work instructions, standard operating procedures (SOPs)</w:t>
      </w:r>
      <w:r w:rsidRPr="0006426D">
        <w:t xml:space="preserve"> and safe work practices </w:t>
      </w:r>
    </w:p>
    <w:p w:rsidR="00000000" w:rsidRPr="0006426D" w:rsidP="0006426D">
      <w:pPr>
        <w:pStyle w:val="ListBullet"/>
      </w:pPr>
      <w:r w:rsidRPr="0006426D">
        <w:t>identifying and interpreting instructions on requisition, purchasing, shipping and invoice documentation, charts, lists and other applicable documents for administering inventory procedures</w:t>
      </w:r>
    </w:p>
    <w:p w:rsidR="00000000" w:rsidRPr="0006426D" w:rsidP="0006426D">
      <w:pPr>
        <w:pStyle w:val="ListBullet"/>
      </w:pPr>
      <w:r w:rsidRPr="0006426D">
        <w:t>accessing, organising, maintaining, reco</w:t>
      </w:r>
      <w:r w:rsidRPr="0006426D">
        <w:t>rding and filing manual and electronic inventory information</w:t>
      </w:r>
    </w:p>
    <w:p w:rsidR="00000000" w:rsidRPr="0006426D" w:rsidP="0006426D">
      <w:pPr>
        <w:pStyle w:val="ListBullet"/>
      </w:pPr>
      <w:r w:rsidRPr="0006426D">
        <w:t>undertaking numerical operations and calculations to administer inventory procedures</w:t>
      </w:r>
    </w:p>
    <w:p w:rsidR="00000000" w:rsidRPr="0006426D" w:rsidP="0006426D">
      <w:pPr>
        <w:pStyle w:val="ListBullet"/>
      </w:pPr>
      <w:r w:rsidRPr="0006426D">
        <w:t>completing all enterprise documentation in accordance with SOPs</w:t>
      </w:r>
    </w:p>
    <w:p w:rsidR="00000000" w:rsidRPr="0006426D" w:rsidP="0006426D">
      <w:pPr>
        <w:pStyle w:val="AllowPageBreak"/>
      </w:pPr>
    </w:p>
    <w:p w:rsidR="00000000" w:rsidRPr="0006426D" w:rsidP="0006426D">
      <w:pPr>
        <w:pStyle w:val="Heading1"/>
      </w:pPr>
      <w:bookmarkStart w:id="3" w:name="O_950493"/>
      <w:bookmarkEnd w:id="3"/>
      <w:r w:rsidRPr="0006426D">
        <w:t>Knowledge Evidence</w:t>
      </w:r>
    </w:p>
    <w:p w:rsidR="00000000" w:rsidRPr="0006426D" w:rsidP="00545450">
      <w:pPr>
        <w:pStyle w:val="BodyText"/>
      </w:pPr>
      <w:r w:rsidRPr="0006426D">
        <w:t>Evidence r</w:t>
      </w:r>
      <w:r w:rsidRPr="0006426D">
        <w:t>equired to demonstrate the required knowledge for this unit must be relevant to and satisfy the requirements of the elements and performance criteria and include knowledge of:</w:t>
      </w:r>
    </w:p>
    <w:p w:rsidR="00000000" w:rsidRPr="0006426D" w:rsidP="0006426D">
      <w:pPr>
        <w:pStyle w:val="ListBullet"/>
      </w:pPr>
      <w:r w:rsidRPr="0006426D">
        <w:t>safe work practices and procedures and use of personal protective equipment (PP</w:t>
      </w:r>
      <w:r w:rsidRPr="0006426D">
        <w:t>E)</w:t>
      </w:r>
    </w:p>
    <w:p w:rsidR="00000000" w:rsidRPr="0006426D" w:rsidP="0006426D">
      <w:pPr>
        <w:pStyle w:val="ListBullet"/>
      </w:pPr>
      <w:r w:rsidRPr="0006426D">
        <w:t>features and application of inventory systems, including Just-in-Time and KANBAN</w:t>
      </w:r>
    </w:p>
    <w:p w:rsidR="00000000" w:rsidRPr="0006426D" w:rsidP="0006426D">
      <w:pPr>
        <w:pStyle w:val="ListBullet"/>
      </w:pPr>
      <w:r w:rsidRPr="0006426D">
        <w:t>inventory procedures</w:t>
      </w:r>
    </w:p>
    <w:p w:rsidR="00000000" w:rsidRPr="0006426D" w:rsidP="0006426D">
      <w:pPr>
        <w:pStyle w:val="ListBullet"/>
      </w:pPr>
      <w:r w:rsidRPr="0006426D">
        <w:t>measurement techniques, tools and equipment for administering inventory procedures.</w:t>
      </w:r>
    </w:p>
    <w:p w:rsidR="00000000" w:rsidRPr="0006426D" w:rsidP="0006426D">
      <w:pPr>
        <w:pStyle w:val="AllowPageBreak"/>
      </w:pPr>
    </w:p>
    <w:p w:rsidR="00000000" w:rsidRPr="0006426D" w:rsidP="0006426D">
      <w:pPr>
        <w:pStyle w:val="Heading1"/>
      </w:pPr>
      <w:bookmarkStart w:id="4" w:name="O_950492"/>
      <w:bookmarkEnd w:id="4"/>
      <w:r w:rsidRPr="0006426D">
        <w:t>Assessment Conditions</w:t>
      </w:r>
    </w:p>
    <w:p w:rsidR="00000000" w:rsidRPr="0006426D" w:rsidP="0006426D">
      <w:pPr>
        <w:pStyle w:val="ListBullet"/>
      </w:pPr>
      <w:r w:rsidRPr="0006426D">
        <w:t>Assessors must:</w:t>
      </w:r>
    </w:p>
    <w:p w:rsidR="00000000" w:rsidRPr="0006426D" w:rsidP="0006426D">
      <w:pPr>
        <w:pStyle w:val="ListBullet2"/>
      </w:pPr>
      <w:r w:rsidRPr="0006426D">
        <w:t>have vocat</w:t>
      </w:r>
      <w:r w:rsidRPr="0006426D">
        <w:t>ional competency in administering inventory procedures at least to the level being assessed with relevant industry knowledge and experience</w:t>
      </w:r>
    </w:p>
    <w:p w:rsidR="00000000" w:rsidRPr="0006426D" w:rsidP="0006426D">
      <w:pPr>
        <w:pStyle w:val="ListBullet2"/>
      </w:pPr>
      <w:r w:rsidRPr="0006426D">
        <w:t xml:space="preserve">satisfy the assessor requirements in the </w:t>
      </w:r>
      <w:r w:rsidRPr="0006426D">
        <w:rPr>
          <w:rStyle w:val="Emphasis"/>
        </w:rPr>
        <w:t xml:space="preserve">Standards for Registered Training Organisations 2015 </w:t>
      </w:r>
      <w:r w:rsidRPr="0006426D">
        <w:t>or its replacement</w:t>
      </w:r>
      <w:r w:rsidRPr="0006426D">
        <w:rPr>
          <w:rStyle w:val="Emphasis"/>
        </w:rPr>
        <w:t xml:space="preserve"> </w:t>
      </w:r>
      <w:r w:rsidRPr="0006426D">
        <w:t xml:space="preserve">and comply with the </w:t>
      </w:r>
      <w:r w:rsidRPr="0006426D">
        <w:rPr>
          <w:rStyle w:val="Emphasis"/>
        </w:rPr>
        <w:t xml:space="preserve">National Vocational Education and Training Regulator Act 2011, </w:t>
      </w:r>
      <w:r w:rsidRPr="0006426D">
        <w:t>its replacement</w:t>
      </w:r>
      <w:r w:rsidRPr="0006426D">
        <w:rPr>
          <w:rStyle w:val="Emphasis"/>
        </w:rPr>
        <w:t xml:space="preserve"> </w:t>
      </w:r>
      <w:r w:rsidRPr="0006426D">
        <w:t>or equivalent legislation covering VET regulation in a non-referring state/territory as the case requires</w:t>
      </w:r>
    </w:p>
    <w:p w:rsidR="00000000" w:rsidRPr="0006426D" w:rsidP="0006426D">
      <w:pPr>
        <w:pStyle w:val="ListBullet"/>
      </w:pPr>
      <w:r w:rsidRPr="0006426D">
        <w:t>Where possible assessment must occur in operationa</w:t>
      </w:r>
      <w:r w:rsidRPr="0006426D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06426D">
        <w:t>must cover all aspects of workplace performance, including environment, task skills, task management skills, contingency management skills and job role environment skills</w:t>
      </w:r>
    </w:p>
    <w:p w:rsidR="00000000" w:rsidRPr="0006426D" w:rsidP="0006426D">
      <w:pPr>
        <w:pStyle w:val="ListBullet"/>
      </w:pPr>
      <w:r w:rsidRPr="0006426D">
        <w:t xml:space="preserve">Conditions for assessment must include access to all tools, equipment, materials and </w:t>
      </w:r>
      <w:r w:rsidRPr="0006426D">
        <w:t>documentation required, including relevant workplace procedures, product and manufacturing specifications</w:t>
      </w:r>
    </w:p>
    <w:p w:rsidR="00000000" w:rsidRPr="0006426D" w:rsidP="0006426D">
      <w:pPr>
        <w:pStyle w:val="ListBullet"/>
      </w:pPr>
      <w:r w:rsidRPr="0006426D">
        <w:t xml:space="preserve">Assessment processes and techniques must be appropriate to the language, literacy and numeracy requirements of the work being performed and the needs </w:t>
      </w:r>
      <w:r w:rsidRPr="0006426D">
        <w:t>of the candidate.</w:t>
      </w:r>
    </w:p>
    <w:p w:rsidR="00000000" w:rsidRPr="0006426D" w:rsidP="0006426D">
      <w:pPr>
        <w:pStyle w:val="AllowPageBreak"/>
      </w:pPr>
    </w:p>
    <w:p w:rsidR="00000000" w:rsidRPr="0006426D" w:rsidP="0006426D">
      <w:pPr>
        <w:pStyle w:val="Heading1"/>
      </w:pPr>
      <w:bookmarkStart w:id="5" w:name="O_950490"/>
      <w:bookmarkEnd w:id="5"/>
      <w:r w:rsidRPr="0006426D">
        <w:t>Links</w:t>
      </w:r>
    </w:p>
    <w:p w:rsidR="00000000" w:rsidRPr="0006426D" w:rsidP="00545450">
      <w:pPr>
        <w:pStyle w:val="BodyText"/>
      </w:pPr>
      <w:r w:rsidRPr="000642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75E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6426D" w:rsidP="0006426D"/>
    <w:sectPr w:rsidSect="000642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26D" w:rsidRPr="00545450" w:rsidP="00545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50" w:rsidP="00064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450" w:rsidP="00064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5450" w:rsidP="00064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26D" w:rsidRPr="00545450" w:rsidP="00545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50" w:rsidRPr="002D2AF8" w:rsidP="00064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MEM11007 Administer inventory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45450" w:rsidP="00064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0D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927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694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26D"/>
  </w:style>
  <w:style w:type="character" w:customStyle="1" w:styleId="Heading1Char">
    <w:name w:val="Heading 1 Char"/>
    <w:basedOn w:val="DefaultParagraphFont"/>
    <w:link w:val="Heading1"/>
    <w:rsid w:val="00064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2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42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426D"/>
    <w:rPr>
      <w:i/>
    </w:rPr>
  </w:style>
  <w:style w:type="paragraph" w:customStyle="1" w:styleId="SuperHeading">
    <w:name w:val="SuperHeading"/>
    <w:basedOn w:val="Normal"/>
    <w:rsid w:val="00064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426D"/>
    <w:rPr>
      <w:b/>
      <w:spacing w:val="0"/>
    </w:rPr>
  </w:style>
  <w:style w:type="paragraph" w:customStyle="1" w:styleId="SuperTitle">
    <w:name w:val="SuperTitle"/>
    <w:basedOn w:val="Title"/>
    <w:rsid w:val="00064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2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4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26D"/>
  </w:style>
  <w:style w:type="paragraph" w:styleId="TableofFigures">
    <w:name w:val="table of figures"/>
    <w:basedOn w:val="Normal"/>
    <w:next w:val="Normal"/>
    <w:semiHidden/>
    <w:rsid w:val="00064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2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26D"/>
    <w:rPr>
      <w:rFonts w:ascii="Wingdings" w:hAnsi="Wingdings"/>
    </w:rPr>
  </w:style>
  <w:style w:type="paragraph" w:customStyle="1" w:styleId="TableHeading">
    <w:name w:val="Table Heading"/>
    <w:basedOn w:val="HeadingBase"/>
    <w:rsid w:val="00064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26D"/>
    <w:rPr>
      <w:color w:val="0033CC"/>
      <w:u w:val="none"/>
    </w:rPr>
  </w:style>
  <w:style w:type="paragraph" w:customStyle="1" w:styleId="BodyTextRight">
    <w:name w:val="Body Text Right"/>
    <w:basedOn w:val="BodyText"/>
    <w:rsid w:val="00064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2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26D"/>
    <w:rPr>
      <w:sz w:val="32"/>
    </w:rPr>
  </w:style>
  <w:style w:type="paragraph" w:customStyle="1" w:styleId="HeadingProcedure">
    <w:name w:val="Heading Procedure"/>
    <w:basedOn w:val="HeadingBase"/>
    <w:next w:val="Normal"/>
    <w:rsid w:val="00064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26D"/>
    <w:pPr>
      <w:spacing w:before="60" w:after="60"/>
    </w:pPr>
  </w:style>
  <w:style w:type="paragraph" w:styleId="ListContinue">
    <w:name w:val="List Continue"/>
    <w:basedOn w:val="List"/>
    <w:rsid w:val="0006426D"/>
    <w:pPr>
      <w:ind w:firstLine="0"/>
    </w:pPr>
  </w:style>
  <w:style w:type="paragraph" w:customStyle="1" w:styleId="ListNote">
    <w:name w:val="List Note"/>
    <w:basedOn w:val="List"/>
    <w:rsid w:val="00064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26D"/>
    <w:rPr>
      <w:rFonts w:ascii="Courier New" w:hAnsi="Courier New"/>
    </w:rPr>
  </w:style>
  <w:style w:type="paragraph" w:customStyle="1" w:styleId="NoteBullet">
    <w:name w:val="Note Bullet"/>
    <w:basedOn w:val="Note"/>
    <w:rsid w:val="00064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2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26D"/>
    <w:rPr>
      <w:b/>
      <w:smallCaps/>
    </w:rPr>
  </w:style>
  <w:style w:type="paragraph" w:customStyle="1" w:styleId="TableListNumber">
    <w:name w:val="Table List Number"/>
    <w:basedOn w:val="ListNumber"/>
    <w:rsid w:val="00064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26D"/>
    <w:pPr>
      <w:numPr>
        <w:numId w:val="9"/>
      </w:numPr>
    </w:pPr>
  </w:style>
  <w:style w:type="paragraph" w:customStyle="1" w:styleId="ListAlpha2">
    <w:name w:val="List Alpha 2"/>
    <w:basedOn w:val="List2"/>
    <w:rsid w:val="0006426D"/>
    <w:pPr>
      <w:numPr>
        <w:numId w:val="8"/>
      </w:numPr>
    </w:pPr>
  </w:style>
  <w:style w:type="paragraph" w:styleId="List2">
    <w:name w:val="List 2"/>
    <w:basedOn w:val="BodyText"/>
    <w:rsid w:val="00064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2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2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26D"/>
    <w:pPr>
      <w:numPr>
        <w:numId w:val="4"/>
      </w:numPr>
    </w:pPr>
  </w:style>
  <w:style w:type="paragraph" w:styleId="ListContinue2">
    <w:name w:val="List Continue 2"/>
    <w:basedOn w:val="List2"/>
    <w:rsid w:val="0006426D"/>
    <w:pPr>
      <w:ind w:firstLine="0"/>
    </w:pPr>
  </w:style>
  <w:style w:type="paragraph" w:styleId="ListContinue3">
    <w:name w:val="List Continue 3"/>
    <w:basedOn w:val="List3"/>
    <w:rsid w:val="0006426D"/>
    <w:pPr>
      <w:ind w:left="1021" w:firstLine="0"/>
    </w:pPr>
  </w:style>
  <w:style w:type="paragraph" w:styleId="ListContinue4">
    <w:name w:val="List Continue 4"/>
    <w:basedOn w:val="List4"/>
    <w:rsid w:val="0006426D"/>
    <w:pPr>
      <w:ind w:firstLine="0"/>
    </w:pPr>
  </w:style>
  <w:style w:type="paragraph" w:styleId="ListContinue5">
    <w:name w:val="List Continue 5"/>
    <w:basedOn w:val="List5"/>
    <w:rsid w:val="0006426D"/>
    <w:pPr>
      <w:ind w:firstLine="0"/>
    </w:pPr>
  </w:style>
  <w:style w:type="paragraph" w:styleId="ListNumber3">
    <w:name w:val="List Number 3"/>
    <w:basedOn w:val="List3"/>
    <w:rsid w:val="0006426D"/>
    <w:pPr>
      <w:numPr>
        <w:numId w:val="5"/>
      </w:numPr>
    </w:pPr>
  </w:style>
  <w:style w:type="paragraph" w:styleId="ListNumber4">
    <w:name w:val="List Number 4"/>
    <w:basedOn w:val="List4"/>
    <w:rsid w:val="0006426D"/>
    <w:pPr>
      <w:numPr>
        <w:numId w:val="6"/>
      </w:numPr>
    </w:pPr>
  </w:style>
  <w:style w:type="paragraph" w:styleId="ListNumber5">
    <w:name w:val="List Number 5"/>
    <w:basedOn w:val="List5"/>
    <w:rsid w:val="0006426D"/>
    <w:pPr>
      <w:numPr>
        <w:numId w:val="7"/>
      </w:numPr>
    </w:pPr>
  </w:style>
  <w:style w:type="paragraph" w:styleId="BlockText">
    <w:name w:val="Block Text"/>
    <w:basedOn w:val="Normal"/>
    <w:rsid w:val="00064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26D"/>
    <w:rPr>
      <w:sz w:val="16"/>
      <w:vertAlign w:val="superscript"/>
    </w:rPr>
  </w:style>
  <w:style w:type="character" w:customStyle="1" w:styleId="Symbols">
    <w:name w:val="Symbols"/>
    <w:basedOn w:val="DefaultParagraphFont"/>
    <w:rsid w:val="0006426D"/>
    <w:rPr>
      <w:rFonts w:ascii="Symbol" w:hAnsi="Symbol"/>
    </w:rPr>
  </w:style>
  <w:style w:type="character" w:customStyle="1" w:styleId="MenuOptions">
    <w:name w:val="Menu Options"/>
    <w:basedOn w:val="DefaultParagraphFont"/>
    <w:rsid w:val="00064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26D"/>
    <w:rPr>
      <w:b/>
    </w:rPr>
  </w:style>
  <w:style w:type="character" w:customStyle="1" w:styleId="Underlined">
    <w:name w:val="Underlined"/>
    <w:basedOn w:val="DefaultParagraphFont"/>
    <w:rsid w:val="0006426D"/>
    <w:rPr>
      <w:u w:val="single"/>
    </w:rPr>
  </w:style>
  <w:style w:type="paragraph" w:customStyle="1" w:styleId="TableBodyTextRight">
    <w:name w:val="Table Body Text Right"/>
    <w:basedOn w:val="TableBodyText"/>
    <w:rsid w:val="00064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26D"/>
    <w:rPr>
      <w:sz w:val="18"/>
    </w:rPr>
  </w:style>
  <w:style w:type="paragraph" w:customStyle="1" w:styleId="BodySmallRight">
    <w:name w:val="Body Small Right"/>
    <w:basedOn w:val="BodyTextRight"/>
    <w:rsid w:val="0006426D"/>
    <w:rPr>
      <w:sz w:val="18"/>
      <w:szCs w:val="18"/>
    </w:rPr>
  </w:style>
  <w:style w:type="paragraph" w:customStyle="1" w:styleId="MarginEdition">
    <w:name w:val="Margin Edition"/>
    <w:basedOn w:val="MarginNote"/>
    <w:rsid w:val="00064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26D"/>
    <w:rPr>
      <w:sz w:val="2"/>
      <w:szCs w:val="2"/>
    </w:rPr>
  </w:style>
  <w:style w:type="character" w:customStyle="1" w:styleId="Small">
    <w:name w:val="Small"/>
    <w:basedOn w:val="DefaultParagraphFont"/>
    <w:rsid w:val="0006426D"/>
    <w:rPr>
      <w:sz w:val="16"/>
    </w:rPr>
  </w:style>
  <w:style w:type="paragraph" w:customStyle="1" w:styleId="WideTable">
    <w:name w:val="Wide Table"/>
    <w:basedOn w:val="Normal"/>
    <w:rsid w:val="00064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26D"/>
  </w:style>
  <w:style w:type="paragraph" w:styleId="Quote">
    <w:name w:val="Quote"/>
    <w:basedOn w:val="Heading1"/>
    <w:link w:val="QuoteChar"/>
    <w:qFormat/>
    <w:rsid w:val="00064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26D"/>
    <w:pPr>
      <w:pageBreakBefore/>
    </w:pPr>
  </w:style>
  <w:style w:type="paragraph" w:customStyle="1" w:styleId="Border">
    <w:name w:val="Border"/>
    <w:basedOn w:val="Normal"/>
    <w:qFormat/>
    <w:rsid w:val="00064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26D"/>
    <w:rPr>
      <w:u w:val="single"/>
    </w:rPr>
  </w:style>
  <w:style w:type="character" w:customStyle="1" w:styleId="BoldandItalics">
    <w:name w:val="Bold and Italics"/>
    <w:qFormat/>
    <w:rsid w:val="0006426D"/>
    <w:rPr>
      <w:b/>
      <w:i/>
      <w:u w:val="none"/>
    </w:rPr>
  </w:style>
  <w:style w:type="paragraph" w:styleId="BalloonText">
    <w:name w:val="Balloon Text"/>
    <w:basedOn w:val="Normal"/>
    <w:link w:val="BalloonTextChar"/>
    <w:rsid w:val="00064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26D"/>
    <w:pPr>
      <w:spacing w:before="0" w:after="0"/>
    </w:pPr>
  </w:style>
  <w:style w:type="paragraph" w:customStyle="1" w:styleId="BodyTextBold">
    <w:name w:val="Body Text Bold"/>
    <w:basedOn w:val="BodyText"/>
    <w:qFormat/>
    <w:rsid w:val="0006426D"/>
    <w:rPr>
      <w:b/>
    </w:rPr>
  </w:style>
  <w:style w:type="character" w:styleId="Hyperlink">
    <w:name w:val="Hyperlink"/>
    <w:basedOn w:val="DefaultParagraphFont"/>
    <w:uiPriority w:val="99"/>
    <w:unhideWhenUsed/>
    <w:rsid w:val="00545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2748</Characters>
  <Application>Microsoft Office Word</Application>
  <DocSecurity>0</DocSecurity>
  <Lines>57</Lines>
  <Paragraphs>32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MEM11007 Administer inventory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