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D62" w:rsidP="00077D62">
      <w:pPr>
        <w:pStyle w:val="Title"/>
      </w:pPr>
      <w:r>
        <w:fldChar w:fldCharType="begin"/>
      </w:r>
      <w:r>
        <w:instrText xml:space="preserve"> TITLE   \* MERGEFORMAT </w:instrText>
      </w:r>
      <w:r>
        <w:fldChar w:fldCharType="separate"/>
      </w:r>
      <w:r>
        <w:t>MEM10119 Certificate I in Engineering</w:t>
      </w:r>
      <w:r>
        <w:fldChar w:fldCharType="end"/>
      </w:r>
    </w:p>
    <w:p w:rsidR="00077D62" w:rsidP="00077D62">
      <w:pPr>
        <w:pStyle w:val="Version"/>
        <w:sectPr w:rsidSect="00676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6AC6" w:rsidP="00676AC6">
      <w:pPr>
        <w:pStyle w:val="SuperHeading"/>
      </w:pPr>
      <w:r w:rsidRPr="00676AC6">
        <w:t>MEM10119 Certificate I in Engineering</w:t>
      </w:r>
    </w:p>
    <w:p w:rsidR="00000000" w:rsidRPr="00676AC6" w:rsidP="00676AC6">
      <w:pPr>
        <w:pStyle w:val="Heading1"/>
      </w:pPr>
      <w:bookmarkStart w:id="1" w:name="O_1088454"/>
      <w:bookmarkEnd w:id="1"/>
      <w:r w:rsidRPr="00676AC6">
        <w:t>Modification History</w:t>
      </w:r>
    </w:p>
    <w:p w:rsidR="00000000" w:rsidRPr="00676AC6" w:rsidP="00077D62">
      <w:pPr>
        <w:pStyle w:val="BodyText"/>
      </w:pPr>
      <w:r w:rsidRPr="00676AC6">
        <w:t>Release 2. Revised to include gemstone cutting and polishing units in elective banks. Supersedes and is equivalent to MEM10119 Certificate I in Engineering (Release 1).</w:t>
      </w:r>
    </w:p>
    <w:p w:rsidR="00000000" w:rsidRPr="00676AC6" w:rsidP="00077D62">
      <w:pPr>
        <w:pStyle w:val="BodyText"/>
      </w:pPr>
      <w:r w:rsidRPr="00676AC6">
        <w:t>Release 1. Supersedes but is not equivalent to MEM10105 Certificat</w:t>
      </w:r>
      <w:r w:rsidRPr="00676AC6">
        <w:t>e I in Engineering</w:t>
      </w:r>
    </w:p>
    <w:p w:rsidR="00000000" w:rsidRPr="00676AC6" w:rsidP="00676AC6">
      <w:pPr>
        <w:pStyle w:val="Heading1"/>
      </w:pPr>
      <w:bookmarkStart w:id="2" w:name="O_1088453"/>
      <w:bookmarkEnd w:id="2"/>
      <w:r w:rsidRPr="00676AC6">
        <w:t>Qualification Description</w:t>
      </w:r>
    </w:p>
    <w:p w:rsidR="00000000" w:rsidRPr="00676AC6" w:rsidP="00077D62">
      <w:pPr>
        <w:pStyle w:val="BodyText"/>
      </w:pPr>
      <w:r w:rsidRPr="00676AC6">
        <w:t>This qualification defines entry-level skills and knowledge to assist workers entering employment as engineering/manufacturing employees within the metal, engineering, manufacturing and associ</w:t>
      </w:r>
      <w:r w:rsidRPr="00676AC6">
        <w:t>ated industries.</w:t>
      </w:r>
    </w:p>
    <w:p w:rsidR="00000000" w:rsidRPr="00676AC6" w:rsidP="00077D62">
      <w:pPr>
        <w:pStyle w:val="BodyText"/>
      </w:pPr>
      <w:r w:rsidRPr="00676AC6">
        <w:t>In some jurisdictions units in this qualification may require a license or relate to regulatory requirements. Licensing and regulatory information is included in the relevant units of competency.</w:t>
      </w:r>
    </w:p>
    <w:p w:rsidR="00000000" w:rsidRPr="00676AC6" w:rsidP="00077D62">
      <w:pPr>
        <w:pStyle w:val="BodyText"/>
      </w:pPr>
      <w:r w:rsidRPr="00676AC6">
        <w:t xml:space="preserve">No licensing, legislative or certification </w:t>
      </w:r>
      <w:r w:rsidRPr="00676AC6">
        <w:t>requirements apply to this qualification at the time of publication.</w:t>
      </w:r>
    </w:p>
    <w:p w:rsidR="00000000" w:rsidRPr="00676AC6" w:rsidP="00676AC6">
      <w:pPr>
        <w:pStyle w:val="Heading1"/>
      </w:pPr>
      <w:bookmarkStart w:id="3" w:name="O_1088452"/>
      <w:bookmarkEnd w:id="3"/>
      <w:r w:rsidRPr="00676AC6">
        <w:t>Entry Requirements</w:t>
      </w:r>
    </w:p>
    <w:p w:rsidR="00000000" w:rsidRPr="00676AC6" w:rsidP="00077D62">
      <w:pPr>
        <w:pStyle w:val="BodyText"/>
      </w:pPr>
      <w:r w:rsidRPr="00676AC6">
        <w:t>There are no entry requirements for this qualification.</w:t>
      </w:r>
    </w:p>
    <w:p w:rsidR="00000000" w:rsidRPr="00676AC6" w:rsidP="00676AC6">
      <w:pPr>
        <w:pStyle w:val="Heading1"/>
      </w:pPr>
      <w:bookmarkStart w:id="4" w:name="O_1088451"/>
      <w:bookmarkEnd w:id="4"/>
      <w:r w:rsidRPr="00676AC6">
        <w:t>Packaging Rules</w:t>
      </w:r>
    </w:p>
    <w:p w:rsidR="00000000" w:rsidRPr="00676AC6" w:rsidP="00077D62">
      <w:pPr>
        <w:pStyle w:val="BodyText"/>
      </w:pPr>
      <w:r w:rsidRPr="00676AC6">
        <w:t>To be awarded the MEM10119 Certificate I in Engineering co</w:t>
      </w:r>
      <w:r w:rsidRPr="00676AC6">
        <w:t>mpetence must be achieved in units of competency to a minimum value of sixteen (16) points, chosen as outlined below:</w:t>
      </w:r>
    </w:p>
    <w:p w:rsidR="00000000" w:rsidRPr="00676AC6" w:rsidP="00676AC6">
      <w:pPr>
        <w:pStyle w:val="ListBullet"/>
      </w:pPr>
      <w:r w:rsidRPr="00676AC6">
        <w:t>the core unit of competency listed below (totaling 2 points) and</w:t>
      </w:r>
    </w:p>
    <w:p w:rsidR="00000000" w:rsidRPr="00676AC6" w:rsidP="00676AC6">
      <w:pPr>
        <w:pStyle w:val="ListBullet"/>
      </w:pPr>
      <w:r w:rsidRPr="00676AC6">
        <w:t>elective units of competency to a minimum value of fourteen (14) points.</w:t>
      </w:r>
    </w:p>
    <w:p w:rsidR="00000000" w:rsidRPr="00676AC6" w:rsidP="00077D62">
      <w:pPr>
        <w:pStyle w:val="BodyText"/>
      </w:pPr>
      <w:r w:rsidRPr="00676AC6">
        <w:t>Elective units to the value of four (4) points, that are relevant to work as an entry level employee in engineering, manufacturing and associated industries environment and do not duplicate skills and knowledge already available in units within this quali</w:t>
      </w:r>
      <w:r w:rsidRPr="00676AC6">
        <w:t>fication, may be chosen from this Training Package, other endorsed Training Packages and accredited courses where those units are available for inclusion at Certificate I.</w:t>
      </w:r>
    </w:p>
    <w:p w:rsidR="00000000" w:rsidRPr="00676AC6" w:rsidP="00077D62">
      <w:pPr>
        <w:pStyle w:val="BodyText"/>
      </w:pPr>
      <w:r w:rsidRPr="00676AC6">
        <w:t>Registered Training Organisations (RTOs) must seek a determination from the industry</w:t>
      </w:r>
      <w:r w:rsidRPr="00676AC6">
        <w:t xml:space="preserve"> parties in respect of the allocations of point values for units of competency drawn from other Training Packages or accredited courses. Determination of points requests are to be submitted to the industry parties through Innovation and Business Skills Aus</w:t>
      </w:r>
      <w:r w:rsidRPr="00676AC6">
        <w:t>tralia (IBSA) Manufacturing. Refer to the MEM Companion Volume Implementation Guide for information on determination of unit point values.</w:t>
      </w:r>
    </w:p>
    <w:p w:rsidR="00000000" w:rsidRPr="00676AC6" w:rsidP="00077D62">
      <w:pPr>
        <w:pStyle w:val="BodyText"/>
      </w:pPr>
      <w:r w:rsidRPr="00676AC6">
        <w:t>No other descriptor can be used.</w:t>
      </w:r>
    </w:p>
    <w:p w:rsidR="00000000" w:rsidRPr="00676AC6" w:rsidP="00676AC6">
      <w:pPr>
        <w:pStyle w:val="BodyTextBold"/>
      </w:pPr>
      <w:r w:rsidRPr="00676AC6">
        <w:t>Prerequisites</w:t>
      </w:r>
    </w:p>
    <w:p w:rsidR="00000000" w:rsidRPr="00676AC6" w:rsidP="00077D62">
      <w:pPr>
        <w:pStyle w:val="BodyText"/>
      </w:pPr>
      <w:r w:rsidRPr="00676AC6">
        <w:t>Prerequisite units count towards the total number of units. Units with prerequisite requirements are marked with an asterisk (refer to the individual units for details). All prerequisites are included in the qualification.</w:t>
      </w:r>
    </w:p>
    <w:p w:rsidR="00000000" w:rsidRPr="00676AC6" w:rsidP="00676AC6">
      <w:pPr>
        <w:pStyle w:val="BodyTextBold"/>
      </w:pPr>
      <w:r w:rsidRPr="00676AC6">
        <w:t>Core units of competency</w:t>
      </w:r>
    </w:p>
    <w:tbl>
      <w:tblPr>
        <w:tblW w:w="9634" w:type="dxa"/>
        <w:tblLayout w:type="fixed"/>
        <w:tblCellMar>
          <w:left w:w="62" w:type="dxa"/>
          <w:right w:w="62" w:type="dxa"/>
        </w:tblCellMar>
        <w:tblLook w:val="0000"/>
      </w:tblPr>
      <w:tblGrid>
        <w:gridCol w:w="1320"/>
        <w:gridCol w:w="6738"/>
        <w:gridCol w:w="573"/>
        <w:gridCol w:w="1003"/>
      </w:tblGrid>
      <w:tr w:rsidTr="00676AC6">
        <w:tblPrEx>
          <w:tblW w:w="9634" w:type="dxa"/>
          <w:tblLayout w:type="fixed"/>
          <w:tblCellMar>
            <w:left w:w="62" w:type="dxa"/>
            <w:right w:w="62" w:type="dxa"/>
          </w:tblCellMar>
          <w:tblLook w:val="0000"/>
        </w:tblPrEx>
        <w:trPr>
          <w:tblHeader/>
        </w:trPr>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Unit cod</w:t>
            </w:r>
            <w:r w:rsidRPr="00676AC6">
              <w:t>e</w:t>
            </w:r>
          </w:p>
        </w:tc>
        <w:tc>
          <w:tcPr>
            <w:tcW w:w="6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Unit title</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w:t>
            </w:r>
          </w:p>
        </w:tc>
        <w:tc>
          <w:tcPr>
            <w:tcW w:w="1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Prereq</w:t>
            </w:r>
          </w:p>
        </w:tc>
      </w:tr>
      <w:tr w:rsidTr="00676AC6">
        <w:tblPrEx>
          <w:tblW w:w="9634" w:type="dxa"/>
          <w:tblLayout w:type="fixed"/>
          <w:tblCellMar>
            <w:left w:w="62" w:type="dxa"/>
            <w:right w:w="62" w:type="dxa"/>
          </w:tblCellMar>
          <w:tblLook w:val="0000"/>
        </w:tblPrEx>
        <w:tc>
          <w:tcPr>
            <w:tcW w:w="1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MEM13015</w:t>
            </w:r>
          </w:p>
        </w:tc>
        <w:tc>
          <w:tcPr>
            <w:tcW w:w="6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Work safely and effectively in manufacturing and engineering</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AC6" w:rsidP="00676AC6">
            <w:pPr>
              <w:pStyle w:val="BodyText"/>
            </w:pPr>
          </w:p>
        </w:tc>
      </w:tr>
    </w:tbl>
    <w:p w:rsidR="00000000" w:rsidRPr="00676AC6" w:rsidP="00676AC6">
      <w:pPr>
        <w:pStyle w:val="BodyText"/>
      </w:pPr>
    </w:p>
    <w:p w:rsidR="00000000" w:rsidRPr="00676AC6" w:rsidP="00676AC6">
      <w:pPr>
        <w:pStyle w:val="BodyTextBold"/>
      </w:pPr>
      <w:r w:rsidRPr="00676AC6">
        <w:t>Elective units of competency</w:t>
      </w:r>
    </w:p>
    <w:tbl>
      <w:tblPr>
        <w:tblW w:w="9634" w:type="dxa"/>
        <w:tblLayout w:type="fixed"/>
        <w:tblCellMar>
          <w:left w:w="62" w:type="dxa"/>
          <w:right w:w="62" w:type="dxa"/>
        </w:tblCellMar>
        <w:tblLook w:val="0000"/>
      </w:tblPr>
      <w:tblGrid>
        <w:gridCol w:w="1386"/>
        <w:gridCol w:w="6676"/>
        <w:gridCol w:w="570"/>
        <w:gridCol w:w="1002"/>
      </w:tblGrid>
      <w:tr w:rsidTr="00676AC6">
        <w:tblPrEx>
          <w:tblW w:w="9634" w:type="dxa"/>
          <w:tblLayout w:type="fixed"/>
          <w:tblCellMar>
            <w:left w:w="62" w:type="dxa"/>
            <w:right w:w="62" w:type="dxa"/>
          </w:tblCellMar>
          <w:tblLook w:val="0000"/>
        </w:tblPrEx>
        <w:trPr>
          <w:tblHeader/>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Unit code</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Unit title</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Prereq</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MEM03001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manual production assembly</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MEM03003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sheet and plate assembly</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MEM03004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electronic/electrical assembly (production)</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8</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MEM04004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Prepare and mix sand for metal moulding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MEM04008</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Fettle and trim metal castings/forgings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MEM05001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manual soldering/desoldering – electrical/electronic components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MEM05003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soft soldering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MEM05004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routine oxy fuel gas welding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MEM05005</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Carry out mechanical cutting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MEM05006</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brazing and/or silver soldering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MEM05007</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manual heating and thermal cutting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MEM05012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routine manual metal arc welding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MEM05013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manual production welding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MEM07001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operational maintenance of machines/equipment</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MEM07003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Perform routine machine setting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MEM07024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Operate and monitor machine and process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MEM07028</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Operate computer controlled machines and processes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MEM07029</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routine sharpening and maintenance of production tools and cutters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MEM07032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Use workshop machines for basic operations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MEM08002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Pre-treat work for subsequent surface coating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MEM08004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Finish work using wet, dry and vapour deposition methods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MEM08009</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Make up solutions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MEM08010</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Manually finish/polish materials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6</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MEM08011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Prepare surfaces using solvents and/or mechanical means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MEM08014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Apply protective coatings (basic)</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MEM09002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Interpret technical drawing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MEM11005</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Pick and process order</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MEM11006</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production packaging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MEM11008</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Package materials (stores and warehouse)</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MEM11011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Undertake manual handling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MEM11013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Undertake warehouse receival process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MEM11016</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Order materials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MEM12001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Use comparison and basic measuring devices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MEM12023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engineering measurements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5</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MEM12024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computations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3</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MEM13001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emergency first aid</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1</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MEM13003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Work safely with industrial chemicals and materials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MEM15001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basic statistical quality control</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MEM15003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Use improvement processes in team activities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MEM16004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internal/external customer service</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MEM16005</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Operate as a team member to conduct manufacturing, engineering or related activities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MEM16006</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Organise and communicate information</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MEM16008</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Interact with computing technology</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MEM18001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Use hand tools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MEM18002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Use power tools/hand held operations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MEM18013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Perform gland packing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MEM19002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Prepare jewellery illustrations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MEM19003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Handle gem materials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MEM19006</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Replace watch batteries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1</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MEM19010</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Produce rubber moulds for lost wax casting process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MEM19011</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Perform wax injection of moulds for lost wax casting process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MEM19014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Perform hand engraving</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MEM19057</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Research the gemstone market and complete pre-cutting processes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3</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MEM19058</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Cut and polish solid gemstones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8</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MEM19059</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Complete pre-cutting processes for gemstone assemblies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3</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MEM19060</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Cut and polish a gemstone assembly</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8</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MEM19065</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AC6">
            <w:pPr>
              <w:pStyle w:val="BodyText"/>
              <w:rPr>
                <w:lang w:val="en-NZ"/>
              </w:rPr>
            </w:pPr>
            <w:r w:rsidRPr="00676AC6">
              <w:t>Obtain rough an</w:t>
            </w:r>
            <w:r w:rsidRPr="00676AC6">
              <w:t>d polished gemstones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1</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MEM20015</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Produce hand cut keys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MEM20023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Assemble and test lock mechanisms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6</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MEM20024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Install and upgrade locks and hardware</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4</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MEM27029</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Maintain wheels and tyres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MEM50002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Work safely on marine craft</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1</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MEM50003</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Follow work procedures to maintain the marine environment</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1</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MEM50004</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Maintain quality of environment by following marina codes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1</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MEM50009</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Safely operate a mechanically powered recreational boat</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2</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w:t>
            </w:r>
          </w:p>
        </w:tc>
      </w:tr>
      <w:tr w:rsidTr="00676AC6">
        <w:tblPrEx>
          <w:tblW w:w="9634" w:type="dxa"/>
          <w:tblLayout w:type="fixed"/>
          <w:tblCellMar>
            <w:left w:w="62" w:type="dxa"/>
            <w:right w:w="62" w:type="dxa"/>
          </w:tblCellMar>
          <w:tblLook w:val="0000"/>
        </w:tblPrEx>
        <w:trPr>
          <w:trHeight w:val="20"/>
        </w:trPr>
        <w:tc>
          <w:tcPr>
            <w:tcW w:w="1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MSMENV272</w:t>
            </w:r>
          </w:p>
        </w:tc>
        <w:tc>
          <w:tcPr>
            <w:tcW w:w="6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Participate in environmentally sustainable work practices</w:t>
            </w:r>
          </w:p>
        </w:tc>
        <w:tc>
          <w:tcPr>
            <w:tcW w:w="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AC6">
            <w:pPr>
              <w:pStyle w:val="BodyText"/>
              <w:rPr>
                <w:lang w:val="en-NZ"/>
              </w:rPr>
            </w:pPr>
            <w:r w:rsidRPr="00676AC6">
              <w:t>3</w:t>
            </w:r>
          </w:p>
        </w:tc>
        <w:tc>
          <w:tcPr>
            <w:tcW w:w="10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AC6" w:rsidP="00676AC6">
            <w:pPr>
              <w:pStyle w:val="BodyText"/>
            </w:pPr>
          </w:p>
        </w:tc>
      </w:tr>
    </w:tbl>
    <w:p w:rsidR="00000000" w:rsidRPr="00676AC6" w:rsidP="00676AC6">
      <w:pPr>
        <w:pStyle w:val="BodyText"/>
      </w:pPr>
    </w:p>
    <w:p w:rsidR="00000000" w:rsidRPr="00676AC6" w:rsidP="00676AC6">
      <w:pPr>
        <w:pStyle w:val="AllowPageBreak"/>
      </w:pPr>
    </w:p>
    <w:p w:rsidR="00000000" w:rsidRPr="00676AC6" w:rsidP="00676AC6">
      <w:pPr>
        <w:pStyle w:val="Heading1"/>
      </w:pPr>
      <w:bookmarkStart w:id="5" w:name="O_1088450"/>
      <w:bookmarkEnd w:id="5"/>
      <w:r w:rsidRPr="00676AC6">
        <w:t>Qualification Mapping Information</w:t>
      </w:r>
    </w:p>
    <w:p w:rsidR="00000000" w:rsidRPr="00676AC6" w:rsidP="00077D62">
      <w:pPr>
        <w:pStyle w:val="BodyText"/>
      </w:pPr>
      <w:r w:rsidRPr="00676AC6">
        <w:t>Release 2. Revised to include gemstone cutting and polishing units in elective banks. Supersedes and is equivalent to MEM10119 Certificate I</w:t>
      </w:r>
      <w:r w:rsidRPr="00676AC6">
        <w:t xml:space="preserve"> in Engineering (Release 1).</w:t>
      </w:r>
    </w:p>
    <w:p w:rsidR="00000000" w:rsidRPr="00676AC6" w:rsidP="00077D62">
      <w:pPr>
        <w:pStyle w:val="BodyText"/>
      </w:pPr>
      <w:r w:rsidRPr="00676AC6">
        <w:t>Release 1. Supersedes but is not equivalent to MEM10105 Certificate I in Engineering</w:t>
      </w:r>
    </w:p>
    <w:p w:rsidR="00000000" w:rsidRPr="00676AC6" w:rsidP="00676AC6">
      <w:pPr>
        <w:pStyle w:val="Heading1"/>
      </w:pPr>
      <w:bookmarkStart w:id="6" w:name="O_1088455"/>
      <w:bookmarkEnd w:id="6"/>
      <w:r w:rsidRPr="00676AC6">
        <w:t>Links</w:t>
      </w:r>
    </w:p>
    <w:p w:rsidR="00000000" w:rsidRPr="00676AC6" w:rsidP="00077D62">
      <w:pPr>
        <w:pStyle w:val="BodyText"/>
      </w:pPr>
      <w:r w:rsidRPr="00676AC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A3CE5">
        <w:rPr>
          <w:rStyle w:val="Hyperlink"/>
        </w:rPr>
        <w:t>https://vetnet.gov.au/Pages/TrainingDocs.aspx?q=b7050d37-5fd0-4740-8f7d-3b7a49c10bb2</w:t>
      </w:r>
      <w:r>
        <w:fldChar w:fldCharType="end"/>
      </w:r>
    </w:p>
    <w:p w:rsidR="00000000" w:rsidRPr="00676AC6" w:rsidP="00676AC6"/>
    <w:sectPr w:rsidSect="00676A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C6" w:rsidRPr="00077D62" w:rsidP="00077D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62" w:rsidP="00676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7D62" w:rsidP="00676A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7D62" w:rsidP="00676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AC6" w:rsidRPr="00077D62" w:rsidP="00077D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62" w:rsidRPr="002D2AF8" w:rsidP="00676AC6">
    <w:pPr>
      <w:pStyle w:val="Header"/>
      <w:framePr w:wrap="around"/>
    </w:pPr>
    <w:r>
      <w:fldChar w:fldCharType="begin"/>
    </w:r>
    <w:r>
      <w:instrText xml:space="preserve"> TITLE   \* MERGEFORMAT </w:instrText>
    </w:r>
    <w:r>
      <w:fldChar w:fldCharType="separate"/>
    </w:r>
    <w:r>
      <w:t>MEM10119 Certificate I in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77D62" w:rsidP="00676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3EA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A88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AC6"/>
    <w:pPr>
      <w:spacing w:before="360" w:after="60"/>
      <w:outlineLvl w:val="0"/>
    </w:pPr>
    <w:rPr>
      <w:sz w:val="32"/>
    </w:rPr>
  </w:style>
  <w:style w:type="paragraph" w:styleId="Heading2">
    <w:name w:val="heading 2"/>
    <w:basedOn w:val="HeadingBase"/>
    <w:next w:val="BodyText"/>
    <w:link w:val="Heading2Char"/>
    <w:qFormat/>
    <w:rsid w:val="00676AC6"/>
    <w:pPr>
      <w:keepLines/>
      <w:spacing w:before="240" w:after="120"/>
      <w:outlineLvl w:val="1"/>
    </w:pPr>
    <w:rPr>
      <w:sz w:val="28"/>
      <w:szCs w:val="40"/>
    </w:rPr>
  </w:style>
  <w:style w:type="paragraph" w:styleId="Heading3">
    <w:name w:val="heading 3"/>
    <w:basedOn w:val="HeadingBase"/>
    <w:next w:val="BodyText"/>
    <w:link w:val="Heading3Char"/>
    <w:qFormat/>
    <w:rsid w:val="00676AC6"/>
    <w:pPr>
      <w:spacing w:before="180" w:after="120"/>
      <w:outlineLvl w:val="2"/>
    </w:pPr>
    <w:rPr>
      <w:spacing w:val="-10"/>
      <w:kern w:val="32"/>
    </w:rPr>
  </w:style>
  <w:style w:type="paragraph" w:styleId="Heading4">
    <w:name w:val="heading 4"/>
    <w:basedOn w:val="HeadingBase"/>
    <w:next w:val="BodyText"/>
    <w:link w:val="Heading4Char"/>
    <w:qFormat/>
    <w:rsid w:val="00676AC6"/>
    <w:pPr>
      <w:spacing w:before="160" w:after="120"/>
      <w:outlineLvl w:val="3"/>
    </w:pPr>
    <w:rPr>
      <w:sz w:val="22"/>
    </w:rPr>
  </w:style>
  <w:style w:type="paragraph" w:styleId="Heading5">
    <w:name w:val="heading 5"/>
    <w:basedOn w:val="HeadingBase"/>
    <w:next w:val="Normal"/>
    <w:link w:val="Heading5Char"/>
    <w:qFormat/>
    <w:rsid w:val="00676AC6"/>
    <w:pPr>
      <w:spacing w:before="80"/>
      <w:outlineLvl w:val="4"/>
    </w:pPr>
    <w:rPr>
      <w:color w:val="918585"/>
      <w:sz w:val="20"/>
    </w:rPr>
  </w:style>
  <w:style w:type="paragraph" w:styleId="Heading6">
    <w:name w:val="heading 6"/>
    <w:basedOn w:val="HeadingBase"/>
    <w:next w:val="Normal"/>
    <w:link w:val="Heading6Char"/>
    <w:qFormat/>
    <w:rsid w:val="00676AC6"/>
    <w:pPr>
      <w:spacing w:before="60"/>
      <w:outlineLvl w:val="5"/>
    </w:pPr>
    <w:rPr>
      <w:color w:val="918585"/>
      <w:sz w:val="20"/>
    </w:rPr>
  </w:style>
  <w:style w:type="paragraph" w:styleId="Heading7">
    <w:name w:val="heading 7"/>
    <w:basedOn w:val="Normal"/>
    <w:next w:val="Normal"/>
    <w:link w:val="Heading7Char"/>
    <w:qFormat/>
    <w:rsid w:val="00676AC6"/>
    <w:pPr>
      <w:ind w:left="720"/>
      <w:outlineLvl w:val="6"/>
    </w:pPr>
    <w:rPr>
      <w:i/>
    </w:rPr>
  </w:style>
  <w:style w:type="paragraph" w:styleId="Heading8">
    <w:name w:val="heading 8"/>
    <w:basedOn w:val="Normal"/>
    <w:next w:val="Normal"/>
    <w:link w:val="Heading8Char"/>
    <w:qFormat/>
    <w:rsid w:val="00676AC6"/>
    <w:pPr>
      <w:ind w:left="720"/>
      <w:outlineLvl w:val="7"/>
    </w:pPr>
    <w:rPr>
      <w:i/>
    </w:rPr>
  </w:style>
  <w:style w:type="paragraph" w:styleId="Heading9">
    <w:name w:val="heading 9"/>
    <w:basedOn w:val="Normal"/>
    <w:next w:val="Normal"/>
    <w:link w:val="Heading9Char"/>
    <w:qFormat/>
    <w:rsid w:val="00676AC6"/>
    <w:pPr>
      <w:ind w:left="720"/>
      <w:outlineLvl w:val="8"/>
    </w:pPr>
    <w:rPr>
      <w:i/>
    </w:rPr>
  </w:style>
  <w:style w:type="character" w:default="1" w:styleId="DefaultParagraphFont">
    <w:name w:val="Default Paragraph Font"/>
    <w:uiPriority w:val="1"/>
    <w:unhideWhenUsed/>
    <w:rsid w:val="00676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AC6"/>
  </w:style>
  <w:style w:type="character" w:customStyle="1" w:styleId="Heading1Char">
    <w:name w:val="Heading 1 Char"/>
    <w:basedOn w:val="DefaultParagraphFont"/>
    <w:link w:val="Heading1"/>
    <w:rsid w:val="00676AC6"/>
    <w:rPr>
      <w:rFonts w:ascii="Times New Roman" w:eastAsia="Times New Roman" w:hAnsi="Times New Roman" w:cs="Times New Roman"/>
      <w:b/>
      <w:sz w:val="32"/>
      <w:szCs w:val="20"/>
      <w:lang w:eastAsia="en-US"/>
    </w:rPr>
  </w:style>
  <w:style w:type="paragraph" w:styleId="BodyText">
    <w:name w:val="Body Text"/>
    <w:basedOn w:val="Normal"/>
    <w:link w:val="BodyTextChar"/>
    <w:rsid w:val="00676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AC6"/>
    <w:rPr>
      <w:rFonts w:ascii="Times New Roman" w:eastAsia="Times New Roman" w:hAnsi="Times New Roman" w:cs="Times New Roman"/>
      <w:sz w:val="24"/>
      <w:lang w:eastAsia="en-US"/>
    </w:rPr>
  </w:style>
  <w:style w:type="paragraph" w:styleId="ListBullet">
    <w:name w:val="List Bullet"/>
    <w:basedOn w:val="List"/>
    <w:rsid w:val="00676AC6"/>
    <w:pPr>
      <w:numPr>
        <w:numId w:val="11"/>
      </w:numPr>
      <w:tabs>
        <w:tab w:val="clear" w:pos="340"/>
      </w:tabs>
      <w:spacing w:before="40" w:after="40"/>
    </w:pPr>
  </w:style>
  <w:style w:type="paragraph" w:customStyle="1" w:styleId="SuperHeading">
    <w:name w:val="SuperHeading"/>
    <w:basedOn w:val="Normal"/>
    <w:rsid w:val="00676AC6"/>
    <w:pPr>
      <w:spacing w:before="240" w:after="120"/>
      <w:outlineLvl w:val="0"/>
    </w:pPr>
    <w:rPr>
      <w:rFonts w:ascii="Times New Roman" w:hAnsi="Times New Roman"/>
      <w:b/>
      <w:sz w:val="32"/>
    </w:rPr>
  </w:style>
  <w:style w:type="paragraph" w:customStyle="1" w:styleId="AllowPageBreak">
    <w:name w:val="AllowPageBreak"/>
    <w:rsid w:val="00676A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76AC6"/>
    <w:rPr>
      <w:b/>
    </w:rPr>
  </w:style>
  <w:style w:type="character" w:customStyle="1" w:styleId="Heading2Char">
    <w:name w:val="Heading 2 Char"/>
    <w:basedOn w:val="DefaultParagraphFont"/>
    <w:link w:val="Heading2"/>
    <w:rsid w:val="00676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AC6"/>
    <w:rPr>
      <w:rFonts w:ascii="Courier New" w:eastAsia="Times New Roman" w:hAnsi="Courier New" w:cs="Times New Roman"/>
      <w:i/>
      <w:szCs w:val="20"/>
      <w:lang w:eastAsia="en-US"/>
    </w:rPr>
  </w:style>
  <w:style w:type="paragraph" w:customStyle="1" w:styleId="HeadingBase">
    <w:name w:val="Heading Base"/>
    <w:rsid w:val="00676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AC6"/>
    <w:pPr>
      <w:tabs>
        <w:tab w:val="right" w:leader="dot" w:pos="9072"/>
      </w:tabs>
      <w:ind w:left="567"/>
    </w:pPr>
    <w:rPr>
      <w:szCs w:val="22"/>
    </w:rPr>
  </w:style>
  <w:style w:type="paragraph" w:customStyle="1" w:styleId="TOCBase">
    <w:name w:val="TOC Base"/>
    <w:rsid w:val="00676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AC6"/>
    <w:pPr>
      <w:tabs>
        <w:tab w:val="right" w:leader="dot" w:pos="9072"/>
      </w:tabs>
      <w:spacing w:before="40" w:after="40"/>
      <w:ind w:left="284"/>
    </w:pPr>
    <w:rPr>
      <w:rFonts w:ascii="Times New Roman" w:hAnsi="Times New Roman"/>
    </w:rPr>
  </w:style>
  <w:style w:type="paragraph" w:styleId="TOC1">
    <w:name w:val="toc 1"/>
    <w:basedOn w:val="TOCBase"/>
    <w:next w:val="Normal"/>
    <w:rsid w:val="00676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AC6"/>
    <w:rPr>
      <w:rFonts w:ascii="Times New Roman" w:eastAsia="Times New Roman" w:hAnsi="Times New Roman" w:cs="Times New Roman"/>
      <w:sz w:val="16"/>
      <w:lang w:eastAsia="en-US"/>
    </w:rPr>
  </w:style>
  <w:style w:type="paragraph" w:styleId="Title">
    <w:name w:val="Title"/>
    <w:basedOn w:val="HeadingBase"/>
    <w:link w:val="TitleChar"/>
    <w:qFormat/>
    <w:rsid w:val="00676AC6"/>
    <w:pPr>
      <w:spacing w:before="5040"/>
      <w:jc w:val="center"/>
    </w:pPr>
    <w:rPr>
      <w:sz w:val="48"/>
      <w:szCs w:val="72"/>
      <w:lang w:val="en-US"/>
    </w:rPr>
  </w:style>
  <w:style w:type="character" w:customStyle="1" w:styleId="TitleChar">
    <w:name w:val="Title Char"/>
    <w:basedOn w:val="DefaultParagraphFont"/>
    <w:link w:val="Title"/>
    <w:rsid w:val="00676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AC6"/>
    <w:pPr>
      <w:tabs>
        <w:tab w:val="left" w:pos="3600"/>
        <w:tab w:val="left" w:pos="3958"/>
      </w:tabs>
    </w:pPr>
  </w:style>
  <w:style w:type="paragraph" w:styleId="List">
    <w:name w:val="List"/>
    <w:basedOn w:val="BodyText"/>
    <w:next w:val="BodyText"/>
    <w:rsid w:val="00676AC6"/>
    <w:pPr>
      <w:tabs>
        <w:tab w:val="left" w:pos="340"/>
      </w:tabs>
      <w:spacing w:before="60" w:after="60"/>
      <w:ind w:left="340" w:hanging="340"/>
    </w:pPr>
  </w:style>
  <w:style w:type="paragraph" w:customStyle="1" w:styleId="Note">
    <w:name w:val="Note"/>
    <w:basedOn w:val="BodyText"/>
    <w:rsid w:val="00676A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6AC6"/>
    <w:rPr>
      <w:b/>
      <w:spacing w:val="0"/>
    </w:rPr>
  </w:style>
  <w:style w:type="paragraph" w:customStyle="1" w:styleId="SuperTitle">
    <w:name w:val="SuperTitle"/>
    <w:basedOn w:val="Title"/>
    <w:rsid w:val="00676AC6"/>
    <w:pPr>
      <w:framePr w:wrap="auto" w:hAnchor="text" w:y="6049"/>
    </w:pPr>
    <w:rPr>
      <w:color w:val="000000"/>
      <w:sz w:val="40"/>
    </w:rPr>
  </w:style>
  <w:style w:type="paragraph" w:customStyle="1" w:styleId="TOCTitle">
    <w:name w:val="TOCTitle"/>
    <w:basedOn w:val="Heading1"/>
    <w:rsid w:val="00676AC6"/>
    <w:pPr>
      <w:spacing w:after="240"/>
      <w:jc w:val="center"/>
      <w:outlineLvl w:val="9"/>
    </w:pPr>
    <w:rPr>
      <w:caps/>
    </w:rPr>
  </w:style>
  <w:style w:type="paragraph" w:customStyle="1" w:styleId="Version">
    <w:name w:val="Version"/>
    <w:rsid w:val="00676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AC6"/>
    <w:pPr>
      <w:numPr>
        <w:numId w:val="12"/>
      </w:numPr>
      <w:tabs>
        <w:tab w:val="clear" w:pos="680"/>
      </w:tabs>
    </w:pPr>
  </w:style>
  <w:style w:type="paragraph" w:styleId="Index1">
    <w:name w:val="index 1"/>
    <w:basedOn w:val="Normal"/>
    <w:next w:val="Normal"/>
    <w:semiHidden/>
    <w:rsid w:val="00676AC6"/>
    <w:pPr>
      <w:keepNext w:val="0"/>
      <w:tabs>
        <w:tab w:val="right" w:pos="4176"/>
      </w:tabs>
      <w:ind w:left="198" w:hanging="198"/>
    </w:pPr>
    <w:rPr>
      <w:rFonts w:ascii="Garamond" w:hAnsi="Garamond"/>
    </w:rPr>
  </w:style>
  <w:style w:type="paragraph" w:styleId="IndexHeading">
    <w:name w:val="index heading"/>
    <w:basedOn w:val="Normal"/>
    <w:next w:val="Index1"/>
    <w:semiHidden/>
    <w:rsid w:val="00676AC6"/>
    <w:pPr>
      <w:spacing w:before="120" w:after="120"/>
    </w:pPr>
    <w:rPr>
      <w:rFonts w:ascii="Arial" w:hAnsi="Arial"/>
      <w:b/>
      <w:color w:val="918585"/>
      <w:sz w:val="24"/>
    </w:rPr>
  </w:style>
  <w:style w:type="paragraph" w:styleId="Header">
    <w:name w:val="header"/>
    <w:basedOn w:val="Normal"/>
    <w:link w:val="HeaderChar"/>
    <w:rsid w:val="00676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AC6"/>
    <w:rPr>
      <w:rFonts w:ascii="Times New Roman" w:eastAsia="Times New Roman" w:hAnsi="Times New Roman" w:cs="Times New Roman"/>
      <w:sz w:val="16"/>
      <w:szCs w:val="20"/>
      <w:lang w:val="en-GB" w:eastAsia="en-US"/>
    </w:rPr>
  </w:style>
  <w:style w:type="paragraph" w:customStyle="1" w:styleId="Chapter">
    <w:name w:val="Chapter"/>
    <w:basedOn w:val="Normal"/>
    <w:rsid w:val="00676AC6"/>
    <w:pPr>
      <w:spacing w:before="240"/>
    </w:pPr>
    <w:rPr>
      <w:rFonts w:ascii="Times New Roman" w:hAnsi="Times New Roman"/>
      <w:smallCaps/>
      <w:spacing w:val="80"/>
      <w:sz w:val="28"/>
    </w:rPr>
  </w:style>
  <w:style w:type="paragraph" w:customStyle="1" w:styleId="InChapter">
    <w:name w:val="InChapter"/>
    <w:basedOn w:val="Heading3"/>
    <w:rsid w:val="00676AC6"/>
    <w:pPr>
      <w:spacing w:after="240"/>
      <w:outlineLvl w:val="9"/>
    </w:pPr>
    <w:rPr>
      <w:noProof/>
    </w:rPr>
  </w:style>
  <w:style w:type="paragraph" w:styleId="Index2">
    <w:name w:val="index 2"/>
    <w:basedOn w:val="Normal"/>
    <w:next w:val="Normal"/>
    <w:semiHidden/>
    <w:rsid w:val="00676AC6"/>
    <w:pPr>
      <w:tabs>
        <w:tab w:val="right" w:pos="4176"/>
      </w:tabs>
      <w:ind w:left="568" w:hanging="284"/>
    </w:pPr>
    <w:rPr>
      <w:rFonts w:ascii="Garamond" w:hAnsi="Garamond"/>
    </w:rPr>
  </w:style>
  <w:style w:type="paragraph" w:customStyle="1" w:styleId="Byline">
    <w:name w:val="Byline"/>
    <w:rsid w:val="00676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AC6"/>
    <w:pPr>
      <w:tabs>
        <w:tab w:val="clear" w:pos="3600"/>
        <w:tab w:val="clear" w:pos="3958"/>
      </w:tabs>
      <w:jc w:val="right"/>
    </w:pPr>
  </w:style>
  <w:style w:type="character" w:styleId="Emphasis">
    <w:name w:val="Emphasis"/>
    <w:basedOn w:val="DefaultParagraphFont"/>
    <w:qFormat/>
    <w:rsid w:val="00676AC6"/>
    <w:rPr>
      <w:i/>
    </w:rPr>
  </w:style>
  <w:style w:type="paragraph" w:styleId="Caption">
    <w:name w:val="caption"/>
    <w:basedOn w:val="BodyText"/>
    <w:next w:val="Normal"/>
    <w:qFormat/>
    <w:rsid w:val="00676AC6"/>
    <w:pPr>
      <w:framePr w:w="2268" w:hSpace="181" w:vSpace="181" w:wrap="around" w:vAnchor="text" w:hAnchor="page" w:x="1135" w:y="285" w:anchorLock="1"/>
    </w:pPr>
    <w:rPr>
      <w:i/>
    </w:rPr>
  </w:style>
  <w:style w:type="paragraph" w:customStyle="1" w:styleId="MiniTOCTitle">
    <w:name w:val="MiniTOCTitle"/>
    <w:basedOn w:val="Heading4"/>
    <w:rsid w:val="00676AC6"/>
    <w:pPr>
      <w:spacing w:before="240"/>
      <w:outlineLvl w:val="9"/>
    </w:pPr>
    <w:rPr>
      <w:noProof/>
      <w:sz w:val="24"/>
    </w:rPr>
  </w:style>
  <w:style w:type="paragraph" w:customStyle="1" w:styleId="MiniTOCItem">
    <w:name w:val="MiniTOCItem"/>
    <w:basedOn w:val="ListBullet"/>
    <w:rsid w:val="00676AC6"/>
    <w:pPr>
      <w:numPr>
        <w:numId w:val="0"/>
      </w:numPr>
      <w:tabs>
        <w:tab w:val="right" w:leader="dot" w:pos="6521"/>
      </w:tabs>
      <w:spacing w:before="0" w:after="0"/>
    </w:pPr>
  </w:style>
  <w:style w:type="paragraph" w:customStyle="1" w:styleId="TOFTitle">
    <w:name w:val="TOFTitle"/>
    <w:basedOn w:val="TOCTitle"/>
    <w:rsid w:val="00676AC6"/>
  </w:style>
  <w:style w:type="paragraph" w:styleId="TableofFigures">
    <w:name w:val="table of figures"/>
    <w:basedOn w:val="Normal"/>
    <w:next w:val="Normal"/>
    <w:semiHidden/>
    <w:rsid w:val="00676AC6"/>
    <w:pPr>
      <w:tabs>
        <w:tab w:val="right" w:leader="dot" w:pos="9072"/>
      </w:tabs>
      <w:ind w:left="970" w:hanging="403"/>
    </w:pPr>
    <w:rPr>
      <w:rFonts w:ascii="Times New Roman" w:hAnsi="Times New Roman"/>
      <w:b/>
    </w:rPr>
  </w:style>
  <w:style w:type="paragraph" w:styleId="ListNumber">
    <w:name w:val="List Number"/>
    <w:basedOn w:val="List"/>
    <w:rsid w:val="00676AC6"/>
    <w:pPr>
      <w:numPr>
        <w:numId w:val="14"/>
      </w:numPr>
      <w:tabs>
        <w:tab w:val="clear" w:pos="340"/>
      </w:tabs>
    </w:pPr>
  </w:style>
  <w:style w:type="character" w:customStyle="1" w:styleId="WingdingSymbols">
    <w:name w:val="Wingding Symbols"/>
    <w:rsid w:val="00676AC6"/>
    <w:rPr>
      <w:rFonts w:ascii="Wingdings" w:hAnsi="Wingdings"/>
    </w:rPr>
  </w:style>
  <w:style w:type="paragraph" w:customStyle="1" w:styleId="TableHeading">
    <w:name w:val="Table Heading"/>
    <w:basedOn w:val="HeadingBase"/>
    <w:rsid w:val="00676AC6"/>
    <w:pPr>
      <w:keepLines/>
      <w:pBdr>
        <w:bottom w:val="single" w:sz="6" w:space="1" w:color="918585"/>
      </w:pBdr>
      <w:spacing w:before="240"/>
    </w:pPr>
  </w:style>
  <w:style w:type="character" w:customStyle="1" w:styleId="HotSpot">
    <w:name w:val="HotSpot"/>
    <w:rsid w:val="00676AC6"/>
    <w:rPr>
      <w:color w:val="0033CC"/>
      <w:u w:val="none"/>
    </w:rPr>
  </w:style>
  <w:style w:type="paragraph" w:customStyle="1" w:styleId="BodyTextRight">
    <w:name w:val="Body Text Right"/>
    <w:basedOn w:val="BodyText"/>
    <w:rsid w:val="00676AC6"/>
    <w:pPr>
      <w:spacing w:before="0" w:after="0"/>
      <w:jc w:val="right"/>
    </w:pPr>
  </w:style>
  <w:style w:type="paragraph" w:styleId="Index3">
    <w:name w:val="index 3"/>
    <w:basedOn w:val="ListNumber2"/>
    <w:next w:val="Normal"/>
    <w:semiHidden/>
    <w:rsid w:val="00676AC6"/>
    <w:pPr>
      <w:numPr>
        <w:numId w:val="0"/>
      </w:numPr>
      <w:tabs>
        <w:tab w:val="right" w:leader="dot" w:pos="4176"/>
      </w:tabs>
    </w:pPr>
  </w:style>
  <w:style w:type="paragraph" w:styleId="ListNumber2">
    <w:name w:val="List Number 2"/>
    <w:basedOn w:val="List2"/>
    <w:rsid w:val="00676AC6"/>
    <w:pPr>
      <w:numPr>
        <w:numId w:val="9"/>
      </w:numPr>
      <w:tabs>
        <w:tab w:val="clear" w:pos="1060"/>
      </w:tabs>
    </w:pPr>
  </w:style>
  <w:style w:type="paragraph" w:customStyle="1" w:styleId="MarginNote">
    <w:name w:val="Margin Note"/>
    <w:basedOn w:val="BodyText"/>
    <w:rsid w:val="00676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AC6"/>
    <w:rPr>
      <w:sz w:val="32"/>
    </w:rPr>
  </w:style>
  <w:style w:type="paragraph" w:customStyle="1" w:styleId="HeadingProcedure">
    <w:name w:val="Heading Procedure"/>
    <w:basedOn w:val="HeadingBase"/>
    <w:next w:val="Normal"/>
    <w:rsid w:val="00676AC6"/>
    <w:pPr>
      <w:tabs>
        <w:tab w:val="left" w:pos="0"/>
      </w:tabs>
      <w:spacing w:before="120" w:after="60"/>
    </w:pPr>
    <w:rPr>
      <w:i/>
      <w:color w:val="918585"/>
      <w:sz w:val="22"/>
    </w:rPr>
  </w:style>
  <w:style w:type="paragraph" w:customStyle="1" w:styleId="TableBodyText">
    <w:name w:val="Table Body Text"/>
    <w:basedOn w:val="BodyText"/>
    <w:rsid w:val="00676AC6"/>
    <w:pPr>
      <w:spacing w:before="60" w:after="60"/>
    </w:pPr>
  </w:style>
  <w:style w:type="paragraph" w:styleId="ListContinue">
    <w:name w:val="List Continue"/>
    <w:basedOn w:val="List"/>
    <w:rsid w:val="00676AC6"/>
    <w:pPr>
      <w:ind w:firstLine="0"/>
    </w:pPr>
  </w:style>
  <w:style w:type="paragraph" w:customStyle="1" w:styleId="ListNote">
    <w:name w:val="List Note"/>
    <w:basedOn w:val="List"/>
    <w:rsid w:val="00676AC6"/>
    <w:pPr>
      <w:pBdr>
        <w:top w:val="single" w:sz="6" w:space="2" w:color="918585"/>
        <w:bottom w:val="single" w:sz="6" w:space="2" w:color="918585"/>
      </w:pBdr>
      <w:tabs>
        <w:tab w:val="left" w:pos="1021"/>
      </w:tabs>
      <w:ind w:firstLine="0"/>
    </w:pPr>
  </w:style>
  <w:style w:type="paragraph" w:customStyle="1" w:styleId="Warning">
    <w:name w:val="Warning"/>
    <w:basedOn w:val="BodyText"/>
    <w:rsid w:val="00676AC6"/>
    <w:pPr>
      <w:shd w:val="clear" w:color="auto" w:fill="D9D9D9"/>
      <w:tabs>
        <w:tab w:val="left" w:pos="992"/>
      </w:tabs>
      <w:ind w:left="119" w:right="119"/>
    </w:pPr>
    <w:rPr>
      <w:sz w:val="20"/>
    </w:rPr>
  </w:style>
  <w:style w:type="paragraph" w:customStyle="1" w:styleId="MarginIcons">
    <w:name w:val="Margin Icons"/>
    <w:basedOn w:val="BodyText"/>
    <w:rsid w:val="00676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AC6"/>
    <w:rPr>
      <w:rFonts w:ascii="Courier New" w:hAnsi="Courier New"/>
    </w:rPr>
  </w:style>
  <w:style w:type="paragraph" w:customStyle="1" w:styleId="NoteBullet">
    <w:name w:val="Note Bullet"/>
    <w:basedOn w:val="Note"/>
    <w:rsid w:val="00676AC6"/>
    <w:pPr>
      <w:tabs>
        <w:tab w:val="clear" w:pos="680"/>
      </w:tabs>
      <w:spacing w:before="60" w:after="60"/>
    </w:pPr>
  </w:style>
  <w:style w:type="paragraph" w:customStyle="1" w:styleId="SubHeading2">
    <w:name w:val="SubHeading2"/>
    <w:basedOn w:val="HeadingBase"/>
    <w:rsid w:val="00676AC6"/>
    <w:pPr>
      <w:spacing w:before="240" w:after="60"/>
    </w:pPr>
    <w:rPr>
      <w:sz w:val="20"/>
    </w:rPr>
  </w:style>
  <w:style w:type="paragraph" w:customStyle="1" w:styleId="SubHeading1">
    <w:name w:val="SubHeading1"/>
    <w:basedOn w:val="HeadingBase"/>
    <w:rsid w:val="00676AC6"/>
    <w:pPr>
      <w:spacing w:before="240" w:after="60"/>
    </w:pPr>
    <w:rPr>
      <w:color w:val="918585"/>
      <w:sz w:val="22"/>
    </w:rPr>
  </w:style>
  <w:style w:type="paragraph" w:customStyle="1" w:styleId="SideHeading">
    <w:name w:val="Side Heading"/>
    <w:basedOn w:val="HeadingBase"/>
    <w:rsid w:val="00676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AC6"/>
    <w:pPr>
      <w:numPr>
        <w:numId w:val="10"/>
      </w:numPr>
    </w:pPr>
  </w:style>
  <w:style w:type="paragraph" w:styleId="PlainText">
    <w:name w:val="Plain Text"/>
    <w:basedOn w:val="Normal"/>
    <w:link w:val="PlainTextChar"/>
    <w:rsid w:val="00676AC6"/>
    <w:rPr>
      <w:sz w:val="20"/>
    </w:rPr>
  </w:style>
  <w:style w:type="character" w:customStyle="1" w:styleId="PlainTextChar">
    <w:name w:val="Plain Text Char"/>
    <w:basedOn w:val="DefaultParagraphFont"/>
    <w:link w:val="PlainText"/>
    <w:rsid w:val="00676AC6"/>
    <w:rPr>
      <w:rFonts w:ascii="Courier New" w:eastAsia="Times New Roman" w:hAnsi="Courier New" w:cs="Times New Roman"/>
      <w:sz w:val="20"/>
      <w:szCs w:val="20"/>
      <w:lang w:eastAsia="en-US"/>
    </w:rPr>
  </w:style>
  <w:style w:type="character" w:customStyle="1" w:styleId="MenuOption">
    <w:name w:val="Menu Option"/>
    <w:basedOn w:val="DefaultParagraphFont"/>
    <w:rsid w:val="00676AC6"/>
    <w:rPr>
      <w:b/>
      <w:smallCaps/>
    </w:rPr>
  </w:style>
  <w:style w:type="paragraph" w:customStyle="1" w:styleId="TableListNumber">
    <w:name w:val="Table List Number"/>
    <w:basedOn w:val="ListNumber"/>
    <w:rsid w:val="00676AC6"/>
    <w:pPr>
      <w:numPr>
        <w:numId w:val="0"/>
      </w:numPr>
    </w:pPr>
  </w:style>
  <w:style w:type="paragraph" w:styleId="TOC4">
    <w:name w:val="toc 4"/>
    <w:basedOn w:val="TOCBase"/>
    <w:next w:val="Normal"/>
    <w:semiHidden/>
    <w:rsid w:val="00676AC6"/>
    <w:pPr>
      <w:tabs>
        <w:tab w:val="right" w:leader="dot" w:pos="9071"/>
      </w:tabs>
      <w:ind w:left="1701"/>
    </w:pPr>
  </w:style>
  <w:style w:type="paragraph" w:customStyle="1" w:styleId="ListAlpha">
    <w:name w:val="List Alpha"/>
    <w:basedOn w:val="List"/>
    <w:rsid w:val="00676AC6"/>
    <w:pPr>
      <w:numPr>
        <w:numId w:val="8"/>
      </w:numPr>
    </w:pPr>
  </w:style>
  <w:style w:type="paragraph" w:customStyle="1" w:styleId="ListAlpha2">
    <w:name w:val="List Alpha 2"/>
    <w:basedOn w:val="List2"/>
    <w:rsid w:val="00676AC6"/>
    <w:pPr>
      <w:numPr>
        <w:numId w:val="7"/>
      </w:numPr>
    </w:pPr>
  </w:style>
  <w:style w:type="paragraph" w:styleId="List2">
    <w:name w:val="List 2"/>
    <w:basedOn w:val="BodyText"/>
    <w:rsid w:val="00676AC6"/>
    <w:pPr>
      <w:tabs>
        <w:tab w:val="left" w:pos="680"/>
      </w:tabs>
      <w:spacing w:before="60" w:after="60"/>
      <w:ind w:left="680" w:hanging="340"/>
    </w:pPr>
  </w:style>
  <w:style w:type="paragraph" w:styleId="List3">
    <w:name w:val="List 3"/>
    <w:basedOn w:val="BodyText"/>
    <w:rsid w:val="00676AC6"/>
    <w:pPr>
      <w:tabs>
        <w:tab w:val="left" w:pos="1021"/>
      </w:tabs>
      <w:spacing w:before="60" w:after="60"/>
      <w:ind w:left="1020" w:hanging="340"/>
    </w:pPr>
  </w:style>
  <w:style w:type="paragraph" w:styleId="List4">
    <w:name w:val="List 4"/>
    <w:basedOn w:val="BodyText"/>
    <w:rsid w:val="00676AC6"/>
    <w:pPr>
      <w:tabs>
        <w:tab w:val="left" w:pos="1361"/>
      </w:tabs>
      <w:spacing w:before="60" w:after="60"/>
      <w:ind w:left="1361" w:hanging="340"/>
    </w:pPr>
  </w:style>
  <w:style w:type="paragraph" w:styleId="List5">
    <w:name w:val="List 5"/>
    <w:basedOn w:val="BodyText"/>
    <w:rsid w:val="00676AC6"/>
    <w:pPr>
      <w:tabs>
        <w:tab w:val="left" w:pos="1701"/>
      </w:tabs>
      <w:spacing w:before="60" w:after="60"/>
      <w:ind w:left="1701" w:hanging="340"/>
    </w:pPr>
  </w:style>
  <w:style w:type="paragraph" w:styleId="ListBullet3">
    <w:name w:val="List Bullet 3"/>
    <w:basedOn w:val="List3"/>
    <w:rsid w:val="00676AC6"/>
    <w:pPr>
      <w:numPr>
        <w:numId w:val="13"/>
      </w:numPr>
      <w:tabs>
        <w:tab w:val="clear" w:pos="1021"/>
      </w:tabs>
      <w:ind w:left="1037" w:hanging="357"/>
    </w:pPr>
  </w:style>
  <w:style w:type="paragraph" w:styleId="ListBullet4">
    <w:name w:val="List Bullet 4"/>
    <w:basedOn w:val="List4"/>
    <w:rsid w:val="00676AC6"/>
    <w:pPr>
      <w:numPr>
        <w:numId w:val="2"/>
      </w:numPr>
      <w:tabs>
        <w:tab w:val="clear" w:pos="1361"/>
      </w:tabs>
    </w:pPr>
  </w:style>
  <w:style w:type="paragraph" w:styleId="ListBullet5">
    <w:name w:val="List Bullet 5"/>
    <w:basedOn w:val="List5"/>
    <w:rsid w:val="00676AC6"/>
    <w:pPr>
      <w:numPr>
        <w:numId w:val="3"/>
      </w:numPr>
    </w:pPr>
  </w:style>
  <w:style w:type="paragraph" w:styleId="ListContinue2">
    <w:name w:val="List Continue 2"/>
    <w:basedOn w:val="List2"/>
    <w:rsid w:val="00676AC6"/>
    <w:pPr>
      <w:ind w:firstLine="0"/>
    </w:pPr>
  </w:style>
  <w:style w:type="paragraph" w:styleId="ListContinue3">
    <w:name w:val="List Continue 3"/>
    <w:basedOn w:val="List3"/>
    <w:rsid w:val="00676AC6"/>
    <w:pPr>
      <w:ind w:left="1021" w:firstLine="0"/>
    </w:pPr>
  </w:style>
  <w:style w:type="paragraph" w:styleId="ListContinue4">
    <w:name w:val="List Continue 4"/>
    <w:basedOn w:val="List4"/>
    <w:rsid w:val="00676AC6"/>
    <w:pPr>
      <w:ind w:firstLine="0"/>
    </w:pPr>
  </w:style>
  <w:style w:type="paragraph" w:styleId="ListContinue5">
    <w:name w:val="List Continue 5"/>
    <w:basedOn w:val="List5"/>
    <w:rsid w:val="00676AC6"/>
    <w:pPr>
      <w:ind w:firstLine="0"/>
    </w:pPr>
  </w:style>
  <w:style w:type="paragraph" w:styleId="ListNumber3">
    <w:name w:val="List Number 3"/>
    <w:basedOn w:val="List3"/>
    <w:rsid w:val="00676AC6"/>
    <w:pPr>
      <w:numPr>
        <w:numId w:val="4"/>
      </w:numPr>
    </w:pPr>
  </w:style>
  <w:style w:type="paragraph" w:styleId="ListNumber4">
    <w:name w:val="List Number 4"/>
    <w:basedOn w:val="List4"/>
    <w:rsid w:val="00676AC6"/>
    <w:pPr>
      <w:numPr>
        <w:numId w:val="5"/>
      </w:numPr>
    </w:pPr>
  </w:style>
  <w:style w:type="paragraph" w:styleId="ListNumber5">
    <w:name w:val="List Number 5"/>
    <w:basedOn w:val="List5"/>
    <w:rsid w:val="00676AC6"/>
    <w:pPr>
      <w:numPr>
        <w:numId w:val="6"/>
      </w:numPr>
    </w:pPr>
  </w:style>
  <w:style w:type="paragraph" w:styleId="BlockText">
    <w:name w:val="Block Text"/>
    <w:basedOn w:val="Normal"/>
    <w:rsid w:val="00676AC6"/>
    <w:pPr>
      <w:spacing w:after="120"/>
      <w:ind w:left="1440" w:right="1440"/>
    </w:pPr>
  </w:style>
  <w:style w:type="character" w:customStyle="1" w:styleId="Subscript">
    <w:name w:val="Subscript"/>
    <w:basedOn w:val="DefaultParagraphFont"/>
    <w:rsid w:val="00676AC6"/>
    <w:rPr>
      <w:sz w:val="16"/>
      <w:vertAlign w:val="subscript"/>
    </w:rPr>
  </w:style>
  <w:style w:type="character" w:customStyle="1" w:styleId="Superscript">
    <w:name w:val="Superscript"/>
    <w:basedOn w:val="DefaultParagraphFont"/>
    <w:rsid w:val="00676AC6"/>
    <w:rPr>
      <w:sz w:val="16"/>
      <w:vertAlign w:val="superscript"/>
    </w:rPr>
  </w:style>
  <w:style w:type="character" w:customStyle="1" w:styleId="Symbols">
    <w:name w:val="Symbols"/>
    <w:basedOn w:val="DefaultParagraphFont"/>
    <w:rsid w:val="00676AC6"/>
    <w:rPr>
      <w:rFonts w:ascii="Symbol" w:hAnsi="Symbol"/>
    </w:rPr>
  </w:style>
  <w:style w:type="character" w:customStyle="1" w:styleId="MenuOptions">
    <w:name w:val="Menu Options"/>
    <w:basedOn w:val="DefaultParagraphFont"/>
    <w:rsid w:val="00676AC6"/>
    <w:rPr>
      <w:rFonts w:ascii="Arial Narrow" w:hAnsi="Arial Narrow"/>
      <w:smallCaps/>
    </w:rPr>
  </w:style>
  <w:style w:type="character" w:customStyle="1" w:styleId="Buttons">
    <w:name w:val="Buttons"/>
    <w:basedOn w:val="DefaultParagraphFont"/>
    <w:rsid w:val="00676AC6"/>
    <w:rPr>
      <w:b/>
    </w:rPr>
  </w:style>
  <w:style w:type="character" w:customStyle="1" w:styleId="Underlined">
    <w:name w:val="Underlined"/>
    <w:basedOn w:val="DefaultParagraphFont"/>
    <w:rsid w:val="00676AC6"/>
    <w:rPr>
      <w:u w:val="single"/>
    </w:rPr>
  </w:style>
  <w:style w:type="paragraph" w:customStyle="1" w:styleId="TableBodyTextRight">
    <w:name w:val="Table Body Text Right"/>
    <w:basedOn w:val="TableBodyText"/>
    <w:rsid w:val="00676AC6"/>
    <w:pPr>
      <w:widowControl w:val="0"/>
      <w:autoSpaceDE w:val="0"/>
      <w:autoSpaceDN w:val="0"/>
      <w:adjustRightInd w:val="0"/>
      <w:jc w:val="right"/>
    </w:pPr>
    <w:rPr>
      <w:rFonts w:cs="Arial"/>
      <w:szCs w:val="18"/>
    </w:rPr>
  </w:style>
  <w:style w:type="paragraph" w:customStyle="1" w:styleId="CopyrightText">
    <w:name w:val="Copyright Text"/>
    <w:basedOn w:val="BodyText"/>
    <w:rsid w:val="00676AC6"/>
    <w:rPr>
      <w:sz w:val="18"/>
    </w:rPr>
  </w:style>
  <w:style w:type="paragraph" w:customStyle="1" w:styleId="BodySmallRight">
    <w:name w:val="Body Small Right"/>
    <w:basedOn w:val="BodyTextRight"/>
    <w:rsid w:val="00676AC6"/>
    <w:rPr>
      <w:sz w:val="18"/>
      <w:szCs w:val="18"/>
    </w:rPr>
  </w:style>
  <w:style w:type="paragraph" w:customStyle="1" w:styleId="MarginEdition">
    <w:name w:val="Margin Edition"/>
    <w:basedOn w:val="MarginNote"/>
    <w:rsid w:val="00676AC6"/>
    <w:pPr>
      <w:spacing w:before="0" w:after="0"/>
    </w:pPr>
    <w:rPr>
      <w:rFonts w:ascii="Times New Roman" w:hAnsi="Times New Roman"/>
      <w:color w:val="999999"/>
    </w:rPr>
  </w:style>
  <w:style w:type="paragraph" w:customStyle="1" w:styleId="Spacer">
    <w:name w:val="Spacer"/>
    <w:basedOn w:val="Normal"/>
    <w:rsid w:val="00676AC6"/>
    <w:rPr>
      <w:sz w:val="2"/>
      <w:szCs w:val="2"/>
    </w:rPr>
  </w:style>
  <w:style w:type="character" w:customStyle="1" w:styleId="Small">
    <w:name w:val="Small"/>
    <w:basedOn w:val="DefaultParagraphFont"/>
    <w:rsid w:val="00676AC6"/>
    <w:rPr>
      <w:sz w:val="16"/>
    </w:rPr>
  </w:style>
  <w:style w:type="paragraph" w:customStyle="1" w:styleId="WideTable">
    <w:name w:val="Wide Table"/>
    <w:basedOn w:val="Normal"/>
    <w:rsid w:val="00676AC6"/>
    <w:pPr>
      <w:ind w:left="-1418"/>
    </w:pPr>
    <w:rPr>
      <w:sz w:val="2"/>
      <w:szCs w:val="2"/>
    </w:rPr>
  </w:style>
  <w:style w:type="character" w:styleId="PageNumber">
    <w:name w:val="page number"/>
    <w:basedOn w:val="DefaultParagraphFont"/>
    <w:rsid w:val="00676AC6"/>
  </w:style>
  <w:style w:type="paragraph" w:styleId="Quote">
    <w:name w:val="Quote"/>
    <w:basedOn w:val="Heading1"/>
    <w:link w:val="QuoteChar"/>
    <w:qFormat/>
    <w:rsid w:val="00676AC6"/>
    <w:rPr>
      <w:b w:val="0"/>
      <w:sz w:val="72"/>
      <w:szCs w:val="72"/>
      <w:lang w:val="en-NZ"/>
    </w:rPr>
  </w:style>
  <w:style w:type="character" w:customStyle="1" w:styleId="QuoteChar">
    <w:name w:val="Quote Char"/>
    <w:basedOn w:val="DefaultParagraphFont"/>
    <w:link w:val="Quote"/>
    <w:rsid w:val="00676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AC6"/>
    <w:pPr>
      <w:pageBreakBefore/>
    </w:pPr>
  </w:style>
  <w:style w:type="paragraph" w:customStyle="1" w:styleId="Border">
    <w:name w:val="Border"/>
    <w:basedOn w:val="Normal"/>
    <w:qFormat/>
    <w:rsid w:val="00676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AC6"/>
    <w:rPr>
      <w:b/>
      <w:bCs/>
      <w:i/>
      <w:iCs/>
      <w:color w:val="auto"/>
    </w:rPr>
  </w:style>
  <w:style w:type="paragraph" w:styleId="IntenseQuote">
    <w:name w:val="Intense Quote"/>
    <w:basedOn w:val="Normal"/>
    <w:next w:val="Normal"/>
    <w:link w:val="IntenseQuoteChar"/>
    <w:uiPriority w:val="30"/>
    <w:qFormat/>
    <w:rsid w:val="00676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AC6"/>
    <w:rPr>
      <w:smallCaps/>
      <w:color w:val="auto"/>
      <w:u w:val="single"/>
    </w:rPr>
  </w:style>
  <w:style w:type="character" w:styleId="IntenseReference">
    <w:name w:val="Intense Reference"/>
    <w:basedOn w:val="DefaultParagraphFont"/>
    <w:uiPriority w:val="32"/>
    <w:qFormat/>
    <w:rsid w:val="00676AC6"/>
    <w:rPr>
      <w:b/>
      <w:bCs/>
      <w:smallCaps/>
      <w:color w:val="auto"/>
      <w:spacing w:val="5"/>
      <w:u w:val="single"/>
    </w:rPr>
  </w:style>
  <w:style w:type="paragraph" w:customStyle="1" w:styleId="2ColumnHeading">
    <w:name w:val="2Column Heading"/>
    <w:basedOn w:val="BodyText"/>
    <w:qFormat/>
    <w:rsid w:val="00676AC6"/>
    <w:pPr>
      <w:spacing w:after="60"/>
      <w:ind w:left="-2268"/>
    </w:pPr>
    <w:rPr>
      <w:b/>
    </w:rPr>
  </w:style>
  <w:style w:type="paragraph" w:customStyle="1" w:styleId="Heading1TOC">
    <w:name w:val="Heading1 TOC"/>
    <w:basedOn w:val="Normal"/>
    <w:qFormat/>
    <w:rsid w:val="00676AC6"/>
    <w:pPr>
      <w:spacing w:before="240" w:after="120"/>
    </w:pPr>
    <w:rPr>
      <w:rFonts w:ascii="Times New Roman" w:hAnsi="Times New Roman"/>
      <w:b/>
      <w:sz w:val="32"/>
    </w:rPr>
  </w:style>
  <w:style w:type="paragraph" w:customStyle="1" w:styleId="Heading2TOC">
    <w:name w:val="Heading2 TOC"/>
    <w:basedOn w:val="Normal"/>
    <w:qFormat/>
    <w:rsid w:val="00676AC6"/>
    <w:pPr>
      <w:spacing w:before="240" w:after="60"/>
    </w:pPr>
    <w:rPr>
      <w:rFonts w:ascii="Times New Roman" w:hAnsi="Times New Roman"/>
      <w:b/>
      <w:sz w:val="28"/>
    </w:rPr>
  </w:style>
  <w:style w:type="character" w:customStyle="1" w:styleId="Underline">
    <w:name w:val="Underline"/>
    <w:basedOn w:val="DefaultParagraphFont"/>
    <w:qFormat/>
    <w:rsid w:val="00676AC6"/>
    <w:rPr>
      <w:u w:val="single"/>
    </w:rPr>
  </w:style>
  <w:style w:type="character" w:customStyle="1" w:styleId="BoldandItalics">
    <w:name w:val="Bold and Italics"/>
    <w:qFormat/>
    <w:rsid w:val="00676AC6"/>
    <w:rPr>
      <w:b/>
      <w:i/>
      <w:u w:val="none"/>
    </w:rPr>
  </w:style>
  <w:style w:type="paragraph" w:styleId="BalloonText">
    <w:name w:val="Balloon Text"/>
    <w:basedOn w:val="Normal"/>
    <w:link w:val="BalloonTextChar"/>
    <w:rsid w:val="00676AC6"/>
    <w:rPr>
      <w:rFonts w:ascii="Tahoma" w:hAnsi="Tahoma" w:cs="Tahoma"/>
      <w:sz w:val="16"/>
      <w:szCs w:val="16"/>
    </w:rPr>
  </w:style>
  <w:style w:type="character" w:customStyle="1" w:styleId="BalloonTextChar">
    <w:name w:val="Balloon Text Char"/>
    <w:basedOn w:val="DefaultParagraphFont"/>
    <w:link w:val="BalloonText"/>
    <w:rsid w:val="00676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AC6"/>
    <w:rPr>
      <w:b/>
      <w:color w:val="660033"/>
      <w:spacing w:val="0"/>
    </w:rPr>
  </w:style>
  <w:style w:type="paragraph" w:customStyle="1" w:styleId="Nameditemlist">
    <w:name w:val="Named item list"/>
    <w:basedOn w:val="BodyText"/>
    <w:qFormat/>
    <w:rsid w:val="00676AC6"/>
    <w:pPr>
      <w:tabs>
        <w:tab w:val="left" w:pos="2835"/>
      </w:tabs>
      <w:ind w:left="2835" w:hanging="2835"/>
    </w:pPr>
  </w:style>
  <w:style w:type="paragraph" w:customStyle="1" w:styleId="BodyTextnopadding">
    <w:name w:val="Body Text no padding"/>
    <w:basedOn w:val="BodyText"/>
    <w:qFormat/>
    <w:rsid w:val="00676AC6"/>
    <w:pPr>
      <w:spacing w:before="0" w:after="0"/>
    </w:pPr>
  </w:style>
  <w:style w:type="character" w:styleId="Hyperlink">
    <w:name w:val="Hyperlink"/>
    <w:basedOn w:val="DefaultParagraphFont"/>
    <w:uiPriority w:val="99"/>
    <w:unhideWhenUsed/>
    <w:rsid w:val="00077D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1007</Words>
  <Characters>5814</Characters>
  <Application>Microsoft Office Word</Application>
  <DocSecurity>0</DocSecurity>
  <Lines>363</Lines>
  <Paragraphs>358</Paragraphs>
  <ScaleCrop>false</ScaleCrop>
  <Company>Author-it Software Corporation Ltd.</Company>
  <LinksUpToDate>false</LinksUpToDate>
  <CharactersWithSpaces>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MEM10119 Certificate I in Engineering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2022-12-20T11:16:20Z</dcterms:created>
  <dcterms:modified xsi:type="dcterms:W3CDTF">2022-12-17T01:04:00Z</dcterms:modified>
</cp:coreProperties>
</file>