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6FC9" w:rsidP="00DD6F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MEM10021 Inspect, test and verify electrical installations</w:t>
      </w:r>
      <w:r>
        <w:fldChar w:fldCharType="end"/>
      </w:r>
    </w:p>
    <w:p w:rsidR="00DD6FC9" w:rsidP="00DD6FC9">
      <w:pPr>
        <w:pStyle w:val="Version"/>
        <w:sectPr w:rsidSect="000613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0613CD" w:rsidP="000613CD">
      <w:pPr>
        <w:pStyle w:val="SuperHeading"/>
      </w:pPr>
      <w:r w:rsidRPr="000613CD">
        <w:t>Assessment Requirements for MEM10021 Inspect, test and verify electrical installations</w:t>
      </w:r>
    </w:p>
    <w:p w:rsidR="00000000" w:rsidRPr="000613CD" w:rsidP="000613CD">
      <w:pPr>
        <w:pStyle w:val="Heading1"/>
      </w:pPr>
      <w:bookmarkStart w:id="1" w:name="O_968658"/>
      <w:bookmarkEnd w:id="1"/>
      <w:r w:rsidRPr="000613CD">
        <w:t>Modification History</w:t>
      </w:r>
    </w:p>
    <w:p w:rsidR="00000000" w:rsidRPr="000613CD" w:rsidP="00DD6FC9">
      <w:pPr>
        <w:pStyle w:val="Heading3"/>
      </w:pPr>
      <w:r w:rsidRPr="000613CD">
        <w:t>Release 3. Prerequisite units updated</w:t>
      </w:r>
    </w:p>
    <w:p w:rsidR="00000000" w:rsidRPr="000613CD" w:rsidP="00DD6FC9">
      <w:pPr>
        <w:pStyle w:val="BodyText"/>
      </w:pPr>
      <w:r w:rsidRPr="000613CD">
        <w:t>Release 2. Minor adjustments to reflect ERAC requirements for electrician licensing and revision of Essential Performance Capabilities</w:t>
      </w:r>
    </w:p>
    <w:p w:rsidR="00000000" w:rsidRPr="000613CD" w:rsidP="00DD6FC9">
      <w:pPr>
        <w:pStyle w:val="BodyText"/>
      </w:pPr>
      <w:r w:rsidRPr="000613CD">
        <w:t>Release 1. New unit</w:t>
      </w:r>
    </w:p>
    <w:p w:rsidR="00000000" w:rsidRPr="000613CD" w:rsidP="000613CD">
      <w:pPr>
        <w:pStyle w:val="Heading1"/>
      </w:pPr>
      <w:bookmarkStart w:id="2" w:name="O_968657"/>
      <w:bookmarkEnd w:id="2"/>
      <w:r w:rsidRPr="000613CD">
        <w:t>Performance Evidence</w:t>
      </w:r>
    </w:p>
    <w:p w:rsidR="00000000" w:rsidRPr="000613CD" w:rsidP="00DD6FC9">
      <w:pPr>
        <w:pStyle w:val="BodyText"/>
      </w:pPr>
      <w:r w:rsidRPr="000613CD">
        <w:t>Evidence required to demonstrate competence in this unit must b</w:t>
      </w:r>
      <w:r w:rsidRPr="000613CD">
        <w:t>e relevant to and satisfy the requirements of the elements and performance criteria on at least two (2) occasions and include:</w:t>
      </w:r>
    </w:p>
    <w:p w:rsidR="00000000" w:rsidRPr="000613CD" w:rsidP="000613CD">
      <w:pPr>
        <w:pStyle w:val="ListBullet"/>
      </w:pPr>
      <w:r w:rsidRPr="000613CD">
        <w:t xml:space="preserve">following work instructions, standard operating procedures (SOPs) and safe work practices </w:t>
      </w:r>
    </w:p>
    <w:p w:rsidR="00000000" w:rsidRPr="000613CD" w:rsidP="000613CD">
      <w:pPr>
        <w:pStyle w:val="ListBullet"/>
      </w:pPr>
      <w:r w:rsidRPr="000613CD">
        <w:t>obtaining the relevant work permits a</w:t>
      </w:r>
      <w:r w:rsidRPr="000613CD">
        <w:t>nd implementing appropriate risk control measures</w:t>
      </w:r>
    </w:p>
    <w:p w:rsidR="00000000" w:rsidRPr="000613CD" w:rsidP="000613CD">
      <w:pPr>
        <w:pStyle w:val="ListBullet"/>
      </w:pPr>
      <w:r w:rsidRPr="000613CD">
        <w:t>identifying and interpreting circuits, drawings, plans and specifications relevant to the work to be undertaken</w:t>
      </w:r>
    </w:p>
    <w:p w:rsidR="00000000" w:rsidRPr="000613CD" w:rsidP="000613CD">
      <w:pPr>
        <w:pStyle w:val="ListBullet"/>
      </w:pPr>
      <w:r w:rsidRPr="000613CD">
        <w:t xml:space="preserve">preparing and following work plans in accordance with legislative and regulatory requirements </w:t>
      </w:r>
      <w:r w:rsidRPr="000613CD">
        <w:t>and hazard and safety requirements</w:t>
      </w:r>
    </w:p>
    <w:p w:rsidR="00000000" w:rsidRPr="000613CD" w:rsidP="000613CD">
      <w:pPr>
        <w:pStyle w:val="ListBullet"/>
      </w:pPr>
      <w:r w:rsidRPr="000613CD">
        <w:t>reviewing all relevant documentation pertaining to the electrical installation to be inspected and tested</w:t>
      </w:r>
    </w:p>
    <w:p w:rsidR="00000000" w:rsidRPr="000613CD" w:rsidP="000613CD">
      <w:pPr>
        <w:pStyle w:val="ListBullet"/>
      </w:pPr>
      <w:r w:rsidRPr="000613CD">
        <w:t>consulting with all relevant personnel affected by this process</w:t>
      </w:r>
    </w:p>
    <w:p w:rsidR="00000000" w:rsidRPr="000613CD" w:rsidP="000613CD">
      <w:pPr>
        <w:pStyle w:val="ListBullet"/>
      </w:pPr>
      <w:r w:rsidRPr="000613CD">
        <w:t>obtaining the necessary tools, equipment and testin</w:t>
      </w:r>
      <w:r w:rsidRPr="000613CD">
        <w:t xml:space="preserve">g instruments ensuring all instruments are calibrated </w:t>
      </w:r>
    </w:p>
    <w:p w:rsidR="00000000" w:rsidRPr="000613CD" w:rsidP="000613CD">
      <w:pPr>
        <w:pStyle w:val="ListBullet"/>
      </w:pPr>
      <w:r w:rsidRPr="000613CD">
        <w:t>preparing a safe work method statement (SWMS) or job safety analysis (JSA) in the absence of established procedures for effective isolation</w:t>
      </w:r>
    </w:p>
    <w:p w:rsidR="00000000" w:rsidRPr="000613CD" w:rsidP="000613CD">
      <w:pPr>
        <w:pStyle w:val="ListBullet"/>
      </w:pPr>
      <w:r w:rsidRPr="000613CD">
        <w:t>performing a visual inspection ensuring that it meets the req</w:t>
      </w:r>
      <w:r w:rsidRPr="000613CD">
        <w:t>uirements of the Australian/New Zealand Wiring Rules – Testing and Verification Visual Inspection Check List</w:t>
      </w:r>
    </w:p>
    <w:p w:rsidR="00000000" w:rsidRPr="000613CD" w:rsidP="000613CD">
      <w:pPr>
        <w:pStyle w:val="ListBullet"/>
      </w:pPr>
      <w:r w:rsidRPr="000613CD">
        <w:t>performing the mandatory and optional circuit tests required for electrical cables in a range of installations and final subcircuits, including:</w:t>
      </w:r>
    </w:p>
    <w:p w:rsidR="00000000" w:rsidRPr="000613CD" w:rsidP="000613CD">
      <w:pPr>
        <w:pStyle w:val="ListBullet2"/>
      </w:pPr>
      <w:r w:rsidRPr="000613CD">
        <w:t>f</w:t>
      </w:r>
      <w:r w:rsidRPr="000613CD">
        <w:t>ollowing safe testing procedures</w:t>
      </w:r>
    </w:p>
    <w:p w:rsidR="00000000" w:rsidRPr="000613CD" w:rsidP="000613CD">
      <w:pPr>
        <w:pStyle w:val="ListBullet2"/>
      </w:pPr>
      <w:r w:rsidRPr="000613CD">
        <w:t>testing to show if the earth continuity is sufficiently low</w:t>
      </w:r>
    </w:p>
    <w:p w:rsidR="00000000" w:rsidRPr="000613CD" w:rsidP="000613CD">
      <w:pPr>
        <w:pStyle w:val="ListBullet2"/>
      </w:pPr>
      <w:r w:rsidRPr="000613CD">
        <w:t>testing to show if the insulation resistance is sufficiently high</w:t>
      </w:r>
    </w:p>
    <w:p w:rsidR="00000000" w:rsidRPr="000613CD" w:rsidP="000613CD">
      <w:pPr>
        <w:pStyle w:val="ListBullet2"/>
      </w:pPr>
      <w:r w:rsidRPr="000613CD">
        <w:t>testing to show if the polarity and circuit connections are correct</w:t>
      </w:r>
    </w:p>
    <w:p w:rsidR="00000000" w:rsidRPr="000613CD" w:rsidP="000613CD">
      <w:pPr>
        <w:pStyle w:val="ListBullet2"/>
      </w:pPr>
      <w:r w:rsidRPr="000613CD">
        <w:t>testing to show earth fault-loop impedance is sufficiently low</w:t>
      </w:r>
    </w:p>
    <w:p w:rsidR="00000000" w:rsidRPr="000613CD" w:rsidP="000613CD">
      <w:pPr>
        <w:pStyle w:val="ListBullet2"/>
      </w:pPr>
      <w:r w:rsidRPr="000613CD">
        <w:t>performing testing to verify that residual current devices (RCDs) operate as intended</w:t>
      </w:r>
    </w:p>
    <w:p w:rsidR="00000000" w:rsidRPr="000613CD" w:rsidP="000613CD">
      <w:pPr>
        <w:pStyle w:val="ListBullet"/>
      </w:pPr>
      <w:r w:rsidRPr="000613CD">
        <w:t>identifying and reporting of any non-compliance defect/s and making necessary recommendations in accordanc</w:t>
      </w:r>
      <w:r w:rsidRPr="000613CD">
        <w:t>e with appropriate procedures</w:t>
      </w:r>
    </w:p>
    <w:p w:rsidR="00000000" w:rsidRPr="000613CD" w:rsidP="000613CD">
      <w:pPr>
        <w:pStyle w:val="ListBullet"/>
      </w:pPr>
      <w:r w:rsidRPr="000613CD">
        <w:t>completing all mandatory documentation in accordance with regulatory and local supply authority requirements.</w:t>
      </w:r>
    </w:p>
    <w:p w:rsidR="00000000" w:rsidRPr="000613CD" w:rsidP="000613CD">
      <w:pPr>
        <w:pStyle w:val="AllowPageBreak"/>
      </w:pPr>
    </w:p>
    <w:p w:rsidR="00000000" w:rsidRPr="000613CD" w:rsidP="000613CD">
      <w:pPr>
        <w:pStyle w:val="Heading1"/>
      </w:pPr>
      <w:bookmarkStart w:id="3" w:name="O_968656"/>
      <w:bookmarkEnd w:id="3"/>
      <w:r w:rsidRPr="000613CD">
        <w:t>Knowledge Evidence</w:t>
      </w:r>
    </w:p>
    <w:p w:rsidR="00000000" w:rsidRPr="000613CD" w:rsidP="00DD6FC9">
      <w:pPr>
        <w:pStyle w:val="BodyText"/>
      </w:pPr>
      <w:r w:rsidRPr="000613CD">
        <w:t>Evidence required to demonstrate the required knowledge for this unit must be re</w:t>
      </w:r>
      <w:r w:rsidRPr="000613CD">
        <w:t>levant to and satisfy the requirements of the elements and performance criteria and include knowledge of:</w:t>
      </w:r>
    </w:p>
    <w:p w:rsidR="00000000" w:rsidRPr="000613CD" w:rsidP="000613CD">
      <w:pPr>
        <w:pStyle w:val="ListBullet"/>
      </w:pPr>
      <w:r w:rsidRPr="000613CD">
        <w:t>safe work practices and procedures and use of personal protective equipment (PPE)</w:t>
      </w:r>
    </w:p>
    <w:p w:rsidR="00000000" w:rsidRPr="000613CD" w:rsidP="000613CD">
      <w:pPr>
        <w:pStyle w:val="ListBullet"/>
      </w:pPr>
      <w:r w:rsidRPr="000613CD">
        <w:t>isolation and lockout procedures and the purpose and use of SWMS or</w:t>
      </w:r>
      <w:r w:rsidRPr="000613CD">
        <w:t xml:space="preserve"> JSA</w:t>
      </w:r>
    </w:p>
    <w:p w:rsidR="00000000" w:rsidRPr="000613CD" w:rsidP="000613CD">
      <w:pPr>
        <w:pStyle w:val="ListBullet"/>
      </w:pPr>
      <w:r w:rsidRPr="000613CD">
        <w:t>tools, equipment and test instruments needed to conduct electrical installation inspection, testing and verification process</w:t>
      </w:r>
    </w:p>
    <w:p w:rsidR="00000000" w:rsidRPr="000613CD" w:rsidP="000613CD">
      <w:pPr>
        <w:pStyle w:val="ListBullet"/>
      </w:pPr>
      <w:r w:rsidRPr="000613CD">
        <w:t>need for calibration of instruments</w:t>
      </w:r>
    </w:p>
    <w:p w:rsidR="00000000" w:rsidRPr="000613CD" w:rsidP="000613CD">
      <w:pPr>
        <w:pStyle w:val="ListBullet"/>
      </w:pPr>
      <w:r w:rsidRPr="000613CD">
        <w:t>testing procedures, requirements and considerations</w:t>
      </w:r>
    </w:p>
    <w:p w:rsidR="00000000" w:rsidRPr="000613CD" w:rsidP="000613CD">
      <w:pPr>
        <w:pStyle w:val="ListBullet"/>
      </w:pPr>
      <w:r w:rsidRPr="000613CD">
        <w:t>visual inspection of installations for compliance with the Australian/New Zealand Wiring Rules, including:</w:t>
      </w:r>
    </w:p>
    <w:p w:rsidR="00000000" w:rsidRPr="000613CD" w:rsidP="000613CD">
      <w:pPr>
        <w:pStyle w:val="ListBullet2"/>
      </w:pPr>
      <w:r w:rsidRPr="000613CD">
        <w:t>general – protection against direct and indirect contact, hazardous parts, spread of fire and general condition</w:t>
      </w:r>
    </w:p>
    <w:p w:rsidR="00000000" w:rsidRPr="000613CD" w:rsidP="000613CD">
      <w:pPr>
        <w:pStyle w:val="ListBullet2"/>
      </w:pPr>
      <w:r w:rsidRPr="000613CD">
        <w:t>consumers mains</w:t>
      </w:r>
    </w:p>
    <w:p w:rsidR="00000000" w:rsidRPr="000613CD" w:rsidP="000613CD">
      <w:pPr>
        <w:pStyle w:val="ListBullet2"/>
      </w:pPr>
      <w:r w:rsidRPr="000613CD">
        <w:t>switchboards</w:t>
      </w:r>
    </w:p>
    <w:p w:rsidR="00000000" w:rsidRPr="000613CD" w:rsidP="000613CD">
      <w:pPr>
        <w:pStyle w:val="ListBullet2"/>
      </w:pPr>
      <w:r w:rsidRPr="000613CD">
        <w:t xml:space="preserve">wiring </w:t>
      </w:r>
      <w:r w:rsidRPr="000613CD">
        <w:t>systems</w:t>
      </w:r>
    </w:p>
    <w:p w:rsidR="00000000" w:rsidRPr="000613CD" w:rsidP="000613CD">
      <w:pPr>
        <w:pStyle w:val="ListBullet2"/>
      </w:pPr>
      <w:r w:rsidRPr="000613CD">
        <w:t xml:space="preserve">electrical equipment </w:t>
      </w:r>
    </w:p>
    <w:p w:rsidR="00000000" w:rsidRPr="000613CD" w:rsidP="000613CD">
      <w:pPr>
        <w:pStyle w:val="ListBullet2"/>
      </w:pPr>
      <w:r w:rsidRPr="000613CD">
        <w:t>earthing</w:t>
      </w:r>
    </w:p>
    <w:p w:rsidR="00000000" w:rsidRPr="000613CD" w:rsidP="000613CD">
      <w:pPr>
        <w:pStyle w:val="ListBullet"/>
      </w:pPr>
      <w:r w:rsidRPr="000613CD">
        <w:t>mandatory tests, including:</w:t>
      </w:r>
    </w:p>
    <w:p w:rsidR="00000000" w:rsidRPr="000613CD" w:rsidP="000613CD">
      <w:pPr>
        <w:pStyle w:val="ListBullet2"/>
      </w:pPr>
      <w:r w:rsidRPr="000613CD">
        <w:t>continuity of the earthing system</w:t>
      </w:r>
    </w:p>
    <w:p w:rsidR="00000000" w:rsidRPr="000613CD" w:rsidP="000613CD">
      <w:pPr>
        <w:pStyle w:val="ListBullet2"/>
      </w:pPr>
      <w:r w:rsidRPr="000613CD">
        <w:t>insulation resistance</w:t>
      </w:r>
    </w:p>
    <w:p w:rsidR="00000000" w:rsidRPr="000613CD" w:rsidP="000613CD">
      <w:pPr>
        <w:pStyle w:val="ListBullet2"/>
      </w:pPr>
      <w:r w:rsidRPr="000613CD">
        <w:t>polarity</w:t>
      </w:r>
    </w:p>
    <w:p w:rsidR="00000000" w:rsidRPr="000613CD" w:rsidP="000613CD">
      <w:pPr>
        <w:pStyle w:val="ListBullet2"/>
      </w:pPr>
      <w:r w:rsidRPr="000613CD">
        <w:t>correct circuit connections</w:t>
      </w:r>
    </w:p>
    <w:p w:rsidR="00000000" w:rsidRPr="000613CD" w:rsidP="000613CD">
      <w:pPr>
        <w:pStyle w:val="ListBullet"/>
      </w:pPr>
      <w:r w:rsidRPr="000613CD">
        <w:t>optional tests, including:</w:t>
      </w:r>
    </w:p>
    <w:p w:rsidR="00000000" w:rsidRPr="000613CD" w:rsidP="000613CD">
      <w:pPr>
        <w:pStyle w:val="ListBullet2"/>
      </w:pPr>
      <w:r w:rsidRPr="000613CD">
        <w:t>fault-loop impedance</w:t>
      </w:r>
    </w:p>
    <w:p w:rsidR="00000000" w:rsidRPr="000613CD" w:rsidP="000613CD">
      <w:pPr>
        <w:pStyle w:val="ListBullet2"/>
      </w:pPr>
      <w:r w:rsidRPr="000613CD">
        <w:t>verification of operation of RCDs</w:t>
      </w:r>
    </w:p>
    <w:p w:rsidR="00000000" w:rsidRPr="000613CD" w:rsidP="000613CD">
      <w:pPr>
        <w:pStyle w:val="ListBullet"/>
      </w:pPr>
      <w:r w:rsidRPr="000613CD">
        <w:t>mandatory documentation and records as required by local supply authority, legislative and regulatory requirements</w:t>
      </w:r>
    </w:p>
    <w:p w:rsidR="00000000" w:rsidRPr="000613CD" w:rsidP="000613CD">
      <w:pPr>
        <w:pStyle w:val="ListBullet"/>
      </w:pPr>
      <w:r w:rsidRPr="000613CD">
        <w:t xml:space="preserve">documentation for periodic testing and tagging of electrical equipment </w:t>
      </w:r>
    </w:p>
    <w:p w:rsidR="00000000" w:rsidRPr="000613CD" w:rsidP="000613CD">
      <w:pPr>
        <w:pStyle w:val="ListBullet"/>
      </w:pPr>
      <w:r w:rsidRPr="000613CD">
        <w:t>inspection and testing of construction and demolition sites complying</w:t>
      </w:r>
      <w:r w:rsidRPr="000613CD">
        <w:t xml:space="preserve"> with AS/NZS 3012:2010 Electrical installations – Construction and demolition sites, and recording of tests.</w:t>
      </w:r>
    </w:p>
    <w:p w:rsidR="00000000" w:rsidRPr="000613CD" w:rsidP="000613CD">
      <w:pPr>
        <w:pStyle w:val="AllowPageBreak"/>
      </w:pPr>
    </w:p>
    <w:p w:rsidR="00000000" w:rsidRPr="000613CD" w:rsidP="000613CD">
      <w:pPr>
        <w:pStyle w:val="Heading1"/>
      </w:pPr>
      <w:bookmarkStart w:id="4" w:name="O_968655"/>
      <w:bookmarkEnd w:id="4"/>
      <w:r w:rsidRPr="000613CD">
        <w:t>Assessment Conditions</w:t>
      </w:r>
    </w:p>
    <w:p w:rsidR="00000000" w:rsidRPr="000613CD" w:rsidP="000613CD">
      <w:pPr>
        <w:pStyle w:val="ListBullet"/>
      </w:pPr>
      <w:r w:rsidRPr="000613CD">
        <w:t>Assessors must:</w:t>
      </w:r>
    </w:p>
    <w:p w:rsidR="00000000" w:rsidRPr="000613CD" w:rsidP="000613CD">
      <w:pPr>
        <w:pStyle w:val="ListBullet2"/>
      </w:pPr>
      <w:r w:rsidRPr="000613CD">
        <w:t>have vocational competency in inspecting, testing and verifying electrical installations a</w:t>
      </w:r>
      <w:r w:rsidRPr="000613CD">
        <w:t>t least to the level being assessed with relevant industry knowledge and experience</w:t>
      </w:r>
    </w:p>
    <w:p w:rsidR="00000000" w:rsidRPr="000613CD" w:rsidP="000613CD">
      <w:pPr>
        <w:pStyle w:val="ListBullet2"/>
      </w:pPr>
      <w:r w:rsidRPr="000613CD">
        <w:t xml:space="preserve">satisfy the assessor requirements in the </w:t>
      </w:r>
      <w:r w:rsidRPr="000613CD">
        <w:rPr>
          <w:rStyle w:val="Emphasis"/>
        </w:rPr>
        <w:t>Standards for Registered Training Organisations 2015</w:t>
      </w:r>
      <w:r w:rsidRPr="000613CD">
        <w:t xml:space="preserve"> and comply with the </w:t>
      </w:r>
      <w:r w:rsidRPr="000613CD">
        <w:rPr>
          <w:rStyle w:val="Emphasis"/>
        </w:rPr>
        <w:t>National Vocational Education and Training Regulator Act 2</w:t>
      </w:r>
      <w:r w:rsidRPr="000613CD">
        <w:rPr>
          <w:rStyle w:val="Emphasis"/>
        </w:rPr>
        <w:t xml:space="preserve">011 </w:t>
      </w:r>
      <w:r w:rsidRPr="000613CD">
        <w:t>or equivalent legislation covering VET regulation in a non-referring State as the case requires.</w:t>
      </w:r>
    </w:p>
    <w:p w:rsidR="00000000" w:rsidRPr="000613CD" w:rsidP="000613CD">
      <w:pPr>
        <w:pStyle w:val="ListBullet"/>
      </w:pPr>
      <w:r w:rsidRPr="000613CD">
        <w:t xml:space="preserve">Where possible assessment must occur in operational workplace situations. Where this is not possible or where personal safety or environmental damage are </w:t>
      </w:r>
      <w:r w:rsidRPr="000613CD">
        <w:t>limiting factors, assessment must occur in a sufficiently rigorous simulated environment that reflects realistic operational workplace conditions. This must cover all aspects of workplace performance, including environment, task skills, task management ski</w:t>
      </w:r>
      <w:r w:rsidRPr="000613CD">
        <w:t>lls, contingency management skills and job role environment skills.</w:t>
      </w:r>
    </w:p>
    <w:p w:rsidR="00000000" w:rsidRPr="000613CD" w:rsidP="000613CD">
      <w:pPr>
        <w:pStyle w:val="ListBullet"/>
      </w:pPr>
      <w:r w:rsidRPr="000613CD">
        <w:t>Conditions for assessment must include access to all tools, equipment, materials and documentation required, including relevant workplace procedures, product and manufacturing specificatio</w:t>
      </w:r>
      <w:r w:rsidRPr="000613CD">
        <w:t>ns.</w:t>
      </w:r>
    </w:p>
    <w:p w:rsidR="00000000" w:rsidRPr="000613CD" w:rsidP="000613CD">
      <w:pPr>
        <w:pStyle w:val="ListBullet"/>
      </w:pPr>
      <w:r w:rsidRPr="000613CD">
        <w:t>Assessment processes and techniques must be appropriate to the language, literacy and numeracy requirements of the work being performed and the needs of the candidate.</w:t>
      </w:r>
    </w:p>
    <w:p w:rsidR="00000000" w:rsidRPr="000613CD" w:rsidP="000613CD">
      <w:pPr>
        <w:pStyle w:val="AllowPageBreak"/>
      </w:pPr>
    </w:p>
    <w:p w:rsidR="00000000" w:rsidRPr="000613CD" w:rsidP="000613CD">
      <w:pPr>
        <w:pStyle w:val="Heading1"/>
      </w:pPr>
      <w:bookmarkStart w:id="5" w:name="O_968670"/>
      <w:bookmarkEnd w:id="5"/>
      <w:r w:rsidRPr="000613CD">
        <w:t>Links</w:t>
      </w:r>
    </w:p>
    <w:p w:rsidR="00000000" w:rsidRPr="000613CD" w:rsidP="00DD6FC9">
      <w:pPr>
        <w:pStyle w:val="BodyText"/>
      </w:pPr>
      <w:r w:rsidRPr="000613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1416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613CD" w:rsidP="000613CD"/>
    <w:sectPr w:rsidSect="000613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3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3CD" w:rsidRPr="00DD6FC9" w:rsidP="00DD6F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3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FC9" w:rsidP="000613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6FC9" w:rsidP="000613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D6FC9" w:rsidP="000613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3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F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13CD" w:rsidRPr="00DD6FC9" w:rsidP="00DD6F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3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FC9" w:rsidRPr="002D2AF8" w:rsidP="000613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MEM10021 Inspect, test and verify electrical installations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D6FC9" w:rsidP="000613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FD4F9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9223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24A6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13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13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13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13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13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13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13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13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13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13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13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13CD"/>
  </w:style>
  <w:style w:type="character" w:customStyle="1" w:styleId="Heading1Char">
    <w:name w:val="Heading 1 Char"/>
    <w:basedOn w:val="DefaultParagraphFont"/>
    <w:link w:val="Heading1"/>
    <w:rsid w:val="000613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13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13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13C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613C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613CD"/>
    <w:rPr>
      <w:i/>
    </w:rPr>
  </w:style>
  <w:style w:type="paragraph" w:customStyle="1" w:styleId="SuperHeading">
    <w:name w:val="SuperHeading"/>
    <w:basedOn w:val="Normal"/>
    <w:rsid w:val="000613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13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13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13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13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13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13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13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13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13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13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13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13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13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13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13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13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13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13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13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13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13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613CD"/>
    <w:rPr>
      <w:b/>
      <w:spacing w:val="0"/>
    </w:rPr>
  </w:style>
  <w:style w:type="paragraph" w:customStyle="1" w:styleId="SuperTitle">
    <w:name w:val="SuperTitle"/>
    <w:basedOn w:val="Title"/>
    <w:rsid w:val="000613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13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13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13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13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13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13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13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13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13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13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13C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613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13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13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13CD"/>
  </w:style>
  <w:style w:type="paragraph" w:styleId="TableofFigures">
    <w:name w:val="table of figures"/>
    <w:basedOn w:val="Normal"/>
    <w:next w:val="Normal"/>
    <w:semiHidden/>
    <w:rsid w:val="000613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13C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613CD"/>
    <w:rPr>
      <w:rFonts w:ascii="Wingdings" w:hAnsi="Wingdings"/>
    </w:rPr>
  </w:style>
  <w:style w:type="paragraph" w:customStyle="1" w:styleId="TableHeading">
    <w:name w:val="Table Heading"/>
    <w:basedOn w:val="HeadingBase"/>
    <w:rsid w:val="000613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13CD"/>
    <w:rPr>
      <w:color w:val="0033CC"/>
      <w:u w:val="none"/>
    </w:rPr>
  </w:style>
  <w:style w:type="paragraph" w:customStyle="1" w:styleId="BodyTextRight">
    <w:name w:val="Body Text Right"/>
    <w:basedOn w:val="BodyText"/>
    <w:rsid w:val="000613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13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13C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13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13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13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13CD"/>
    <w:rPr>
      <w:sz w:val="32"/>
    </w:rPr>
  </w:style>
  <w:style w:type="paragraph" w:customStyle="1" w:styleId="HeadingProcedure">
    <w:name w:val="Heading Procedure"/>
    <w:basedOn w:val="HeadingBase"/>
    <w:next w:val="Normal"/>
    <w:rsid w:val="000613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13CD"/>
    <w:pPr>
      <w:spacing w:before="60" w:after="60"/>
    </w:pPr>
  </w:style>
  <w:style w:type="paragraph" w:styleId="ListContinue">
    <w:name w:val="List Continue"/>
    <w:basedOn w:val="List"/>
    <w:rsid w:val="000613CD"/>
    <w:pPr>
      <w:ind w:firstLine="0"/>
    </w:pPr>
  </w:style>
  <w:style w:type="paragraph" w:customStyle="1" w:styleId="ListNote">
    <w:name w:val="List Note"/>
    <w:basedOn w:val="List"/>
    <w:rsid w:val="000613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13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13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13CD"/>
    <w:rPr>
      <w:rFonts w:ascii="Courier New" w:hAnsi="Courier New"/>
    </w:rPr>
  </w:style>
  <w:style w:type="paragraph" w:customStyle="1" w:styleId="NoteBullet">
    <w:name w:val="Note Bullet"/>
    <w:basedOn w:val="Note"/>
    <w:rsid w:val="000613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13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13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13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13C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613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13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13CD"/>
    <w:rPr>
      <w:b/>
      <w:smallCaps/>
    </w:rPr>
  </w:style>
  <w:style w:type="paragraph" w:customStyle="1" w:styleId="TableListNumber">
    <w:name w:val="Table List Number"/>
    <w:basedOn w:val="ListNumber"/>
    <w:rsid w:val="000613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13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13CD"/>
    <w:pPr>
      <w:numPr>
        <w:numId w:val="9"/>
      </w:numPr>
    </w:pPr>
  </w:style>
  <w:style w:type="paragraph" w:customStyle="1" w:styleId="ListAlpha2">
    <w:name w:val="List Alpha 2"/>
    <w:basedOn w:val="List2"/>
    <w:rsid w:val="000613CD"/>
    <w:pPr>
      <w:numPr>
        <w:numId w:val="8"/>
      </w:numPr>
    </w:pPr>
  </w:style>
  <w:style w:type="paragraph" w:styleId="List2">
    <w:name w:val="List 2"/>
    <w:basedOn w:val="BodyText"/>
    <w:rsid w:val="000613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13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13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13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13C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13C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613CD"/>
    <w:pPr>
      <w:numPr>
        <w:numId w:val="4"/>
      </w:numPr>
    </w:pPr>
  </w:style>
  <w:style w:type="paragraph" w:styleId="ListContinue2">
    <w:name w:val="List Continue 2"/>
    <w:basedOn w:val="List2"/>
    <w:rsid w:val="000613CD"/>
    <w:pPr>
      <w:ind w:firstLine="0"/>
    </w:pPr>
  </w:style>
  <w:style w:type="paragraph" w:styleId="ListContinue3">
    <w:name w:val="List Continue 3"/>
    <w:basedOn w:val="List3"/>
    <w:rsid w:val="000613CD"/>
    <w:pPr>
      <w:ind w:left="1021" w:firstLine="0"/>
    </w:pPr>
  </w:style>
  <w:style w:type="paragraph" w:styleId="ListContinue4">
    <w:name w:val="List Continue 4"/>
    <w:basedOn w:val="List4"/>
    <w:rsid w:val="000613CD"/>
    <w:pPr>
      <w:ind w:firstLine="0"/>
    </w:pPr>
  </w:style>
  <w:style w:type="paragraph" w:styleId="ListContinue5">
    <w:name w:val="List Continue 5"/>
    <w:basedOn w:val="List5"/>
    <w:rsid w:val="000613CD"/>
    <w:pPr>
      <w:ind w:firstLine="0"/>
    </w:pPr>
  </w:style>
  <w:style w:type="paragraph" w:styleId="ListNumber3">
    <w:name w:val="List Number 3"/>
    <w:basedOn w:val="List3"/>
    <w:rsid w:val="000613CD"/>
    <w:pPr>
      <w:numPr>
        <w:numId w:val="5"/>
      </w:numPr>
    </w:pPr>
  </w:style>
  <w:style w:type="paragraph" w:styleId="ListNumber4">
    <w:name w:val="List Number 4"/>
    <w:basedOn w:val="List4"/>
    <w:rsid w:val="000613CD"/>
    <w:pPr>
      <w:numPr>
        <w:numId w:val="6"/>
      </w:numPr>
    </w:pPr>
  </w:style>
  <w:style w:type="paragraph" w:styleId="ListNumber5">
    <w:name w:val="List Number 5"/>
    <w:basedOn w:val="List5"/>
    <w:rsid w:val="000613CD"/>
    <w:pPr>
      <w:numPr>
        <w:numId w:val="7"/>
      </w:numPr>
    </w:pPr>
  </w:style>
  <w:style w:type="paragraph" w:styleId="BlockText">
    <w:name w:val="Block Text"/>
    <w:basedOn w:val="Normal"/>
    <w:rsid w:val="000613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13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13CD"/>
    <w:rPr>
      <w:sz w:val="16"/>
      <w:vertAlign w:val="superscript"/>
    </w:rPr>
  </w:style>
  <w:style w:type="character" w:customStyle="1" w:styleId="Symbols">
    <w:name w:val="Symbols"/>
    <w:basedOn w:val="DefaultParagraphFont"/>
    <w:rsid w:val="000613CD"/>
    <w:rPr>
      <w:rFonts w:ascii="Symbol" w:hAnsi="Symbol"/>
    </w:rPr>
  </w:style>
  <w:style w:type="character" w:customStyle="1" w:styleId="MenuOptions">
    <w:name w:val="Menu Options"/>
    <w:basedOn w:val="DefaultParagraphFont"/>
    <w:rsid w:val="000613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13CD"/>
    <w:rPr>
      <w:b/>
    </w:rPr>
  </w:style>
  <w:style w:type="character" w:customStyle="1" w:styleId="Underlined">
    <w:name w:val="Underlined"/>
    <w:basedOn w:val="DefaultParagraphFont"/>
    <w:rsid w:val="000613CD"/>
    <w:rPr>
      <w:u w:val="single"/>
    </w:rPr>
  </w:style>
  <w:style w:type="paragraph" w:customStyle="1" w:styleId="TableBodyTextRight">
    <w:name w:val="Table Body Text Right"/>
    <w:basedOn w:val="TableBodyText"/>
    <w:rsid w:val="000613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13CD"/>
    <w:rPr>
      <w:sz w:val="18"/>
    </w:rPr>
  </w:style>
  <w:style w:type="paragraph" w:customStyle="1" w:styleId="BodySmallRight">
    <w:name w:val="Body Small Right"/>
    <w:basedOn w:val="BodyTextRight"/>
    <w:rsid w:val="000613CD"/>
    <w:rPr>
      <w:sz w:val="18"/>
      <w:szCs w:val="18"/>
    </w:rPr>
  </w:style>
  <w:style w:type="paragraph" w:customStyle="1" w:styleId="MarginEdition">
    <w:name w:val="Margin Edition"/>
    <w:basedOn w:val="MarginNote"/>
    <w:rsid w:val="000613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13CD"/>
    <w:rPr>
      <w:sz w:val="2"/>
      <w:szCs w:val="2"/>
    </w:rPr>
  </w:style>
  <w:style w:type="character" w:customStyle="1" w:styleId="Small">
    <w:name w:val="Small"/>
    <w:basedOn w:val="DefaultParagraphFont"/>
    <w:rsid w:val="000613CD"/>
    <w:rPr>
      <w:sz w:val="16"/>
    </w:rPr>
  </w:style>
  <w:style w:type="paragraph" w:customStyle="1" w:styleId="WideTable">
    <w:name w:val="Wide Table"/>
    <w:basedOn w:val="Normal"/>
    <w:rsid w:val="000613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13CD"/>
  </w:style>
  <w:style w:type="paragraph" w:styleId="Quote">
    <w:name w:val="Quote"/>
    <w:basedOn w:val="Heading1"/>
    <w:link w:val="QuoteChar"/>
    <w:qFormat/>
    <w:rsid w:val="000613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13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13CD"/>
    <w:pPr>
      <w:pageBreakBefore/>
    </w:pPr>
  </w:style>
  <w:style w:type="paragraph" w:customStyle="1" w:styleId="Border">
    <w:name w:val="Border"/>
    <w:basedOn w:val="Normal"/>
    <w:qFormat/>
    <w:rsid w:val="000613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13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13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13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13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13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13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13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13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13CD"/>
    <w:rPr>
      <w:u w:val="single"/>
    </w:rPr>
  </w:style>
  <w:style w:type="character" w:customStyle="1" w:styleId="BoldandItalics">
    <w:name w:val="Bold and Italics"/>
    <w:qFormat/>
    <w:rsid w:val="000613CD"/>
    <w:rPr>
      <w:b/>
      <w:i/>
      <w:u w:val="none"/>
    </w:rPr>
  </w:style>
  <w:style w:type="paragraph" w:styleId="BalloonText">
    <w:name w:val="Balloon Text"/>
    <w:basedOn w:val="Normal"/>
    <w:link w:val="BalloonTextChar"/>
    <w:rsid w:val="000613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13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13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13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13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13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13CD"/>
    <w:pPr>
      <w:spacing w:before="0" w:after="0"/>
    </w:pPr>
  </w:style>
  <w:style w:type="paragraph" w:customStyle="1" w:styleId="BodyTextBold">
    <w:name w:val="Body Text Bold"/>
    <w:basedOn w:val="BodyText"/>
    <w:qFormat/>
    <w:rsid w:val="000613CD"/>
    <w:rPr>
      <w:b/>
    </w:rPr>
  </w:style>
  <w:style w:type="character" w:styleId="Hyperlink">
    <w:name w:val="Hyperlink"/>
    <w:basedOn w:val="DefaultParagraphFont"/>
    <w:uiPriority w:val="99"/>
    <w:unhideWhenUsed/>
    <w:rsid w:val="00DD6F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708</Words>
  <Characters>4758</Characters>
  <Application>Microsoft Office Word</Application>
  <DocSecurity>0</DocSecurity>
  <Lines>105</Lines>
  <Paragraphs>70</Paragraphs>
  <ScaleCrop>false</ScaleCrop>
  <Company>Author-it Software Corporation Ltd.</Company>
  <LinksUpToDate>false</LinksUpToDate>
  <CharactersWithSpaces>5396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MEM10021 Inspect, test and verify electrical installations</dc:title>
  <dc:subject>Approved</dc:subject>
  <dc:creator>Innovation and Business Skills Australia</dc:creator>
  <cp:keywords>Release: 3</cp:keywords>
  <dc:description>Review Date: 12 April 2008</dc:description>
  <cp:lastModifiedBy>HSD_TPCMSd.prod</cp:lastModifiedBy>
  <cp:revision>3</cp:revision>
  <dcterms:created xsi:type="dcterms:W3CDTF">2023-02-03T06:15:00Z</dcterms:created>
  <dcterms:modified xsi:type="dcterms:W3CDTF">2023-02-03T06:16:00Z</dcterms:modified>
</cp:coreProperties>
</file>