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6E1" w:rsidP="00BF36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MEM10011 Terminate and connect specialist cables</w:t>
      </w:r>
      <w:r>
        <w:fldChar w:fldCharType="end"/>
      </w:r>
    </w:p>
    <w:p w:rsidR="00BF36E1" w:rsidP="00BF36E1">
      <w:pPr>
        <w:pStyle w:val="Version"/>
        <w:sectPr w:rsidSect="002E7F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FDA" w:rsidP="002E7FDA">
      <w:pPr>
        <w:pStyle w:val="SuperHeading"/>
      </w:pPr>
      <w:r w:rsidRPr="002E7FDA">
        <w:t>MEM10011 Terminate and connect specialist cables</w:t>
      </w:r>
    </w:p>
    <w:p w:rsidR="00000000" w:rsidRPr="002E7FDA" w:rsidP="002E7FDA">
      <w:pPr>
        <w:pStyle w:val="Heading1"/>
      </w:pPr>
      <w:bookmarkStart w:id="1" w:name="O_948748"/>
      <w:bookmarkEnd w:id="1"/>
      <w:r w:rsidRPr="002E7FDA">
        <w:t>Modification History</w:t>
      </w:r>
    </w:p>
    <w:p w:rsidR="00000000" w:rsidRPr="002E7FDA" w:rsidP="00BF36E1">
      <w:pPr>
        <w:pStyle w:val="BodyText"/>
      </w:pPr>
      <w:r w:rsidRPr="002E7FDA">
        <w:t xml:space="preserve">Release 1. Supersedes and is equivalent to MEM10011B Terminate and connect specialist cables </w:t>
      </w:r>
    </w:p>
    <w:p w:rsidR="00000000" w:rsidRPr="002E7FDA" w:rsidP="002E7FDA">
      <w:pPr>
        <w:pStyle w:val="Heading1"/>
      </w:pPr>
      <w:bookmarkStart w:id="2" w:name="O_948756"/>
      <w:bookmarkEnd w:id="2"/>
      <w:r w:rsidRPr="002E7FDA">
        <w:t>Application</w:t>
      </w:r>
    </w:p>
    <w:p w:rsidR="00000000" w:rsidRPr="002E7FDA" w:rsidP="00BF36E1">
      <w:pPr>
        <w:pStyle w:val="BodyText"/>
      </w:pPr>
      <w:r w:rsidRPr="002E7FDA">
        <w:t>This unit of competency defines the skills and knowledge required to prepare for the termination and con</w:t>
      </w:r>
      <w:r w:rsidRPr="002E7FDA">
        <w:t xml:space="preserve">nection of specialist cables that require particular techniques and, in some cases, testing. </w:t>
      </w:r>
    </w:p>
    <w:p w:rsidR="00000000" w:rsidRPr="002E7FDA" w:rsidP="00BF36E1">
      <w:pPr>
        <w:pStyle w:val="BodyText"/>
      </w:pPr>
      <w:r w:rsidRPr="002E7FDA">
        <w:t xml:space="preserve">Most types of these cables are designed to either exclude or minimise the ingress of gas or liquids, or to minimise the danger of flash. </w:t>
      </w:r>
    </w:p>
    <w:p w:rsidR="00000000" w:rsidRPr="002E7FDA" w:rsidP="00BF36E1">
      <w:pPr>
        <w:pStyle w:val="BodyText"/>
      </w:pPr>
      <w:r w:rsidRPr="002E7FDA">
        <w:t xml:space="preserve">Special fittings must </w:t>
      </w:r>
      <w:r w:rsidRPr="002E7FDA">
        <w:t xml:space="preserve">be used for each type of specialist cable and cables requiring the use of bending tools and techniques which do not cause damage. </w:t>
      </w:r>
    </w:p>
    <w:p w:rsidR="00000000" w:rsidRPr="002E7FDA" w:rsidP="00BF36E1">
      <w:pPr>
        <w:pStyle w:val="BodyText"/>
      </w:pPr>
      <w:r w:rsidRPr="002E7FDA">
        <w:t>All testing is undertaken on completed circuits where these are not connected to main supply, using appropriate methods, inc</w:t>
      </w:r>
      <w:r w:rsidRPr="002E7FDA">
        <w:t>luding continuity and resistance checks.</w:t>
      </w:r>
    </w:p>
    <w:p w:rsidR="00000000" w:rsidRPr="002E7FDA" w:rsidP="00BF36E1">
      <w:pPr>
        <w:pStyle w:val="BodyText"/>
      </w:pPr>
      <w:r w:rsidRPr="002E7FDA">
        <w:t>Where termination and connection of standard electrical wiring/cable is required see unit MEM10002 Terminate and connect electrical wiring.</w:t>
      </w:r>
    </w:p>
    <w:p w:rsidR="00000000" w:rsidRPr="002E7FDA" w:rsidP="00BF36E1">
      <w:pPr>
        <w:pStyle w:val="BodyText"/>
      </w:pPr>
      <w:r w:rsidRPr="002E7FDA">
        <w:t>Where the selection and use of engineering measurement is required see un</w:t>
      </w:r>
      <w:r w:rsidRPr="002E7FDA">
        <w:t>it MEM12023 Perform engineering measurements.</w:t>
      </w:r>
    </w:p>
    <w:p w:rsidR="00000000" w:rsidRPr="002E7FDA" w:rsidP="00BF36E1">
      <w:pPr>
        <w:pStyle w:val="BodyText"/>
      </w:pPr>
      <w:r w:rsidRPr="002E7FDA">
        <w:t>Where the selection and use of power tools/hand held operations is required see unit MEM18002 Use power tools/hand held operations.</w:t>
      </w:r>
    </w:p>
    <w:p w:rsidR="00000000" w:rsidRPr="002E7FDA" w:rsidP="00BF36E1">
      <w:pPr>
        <w:pStyle w:val="BodyText"/>
      </w:pPr>
      <w:r w:rsidRPr="002E7FDA">
        <w:t>Where termination and connection of signal and data cables is required see u</w:t>
      </w:r>
      <w:r w:rsidRPr="002E7FDA">
        <w:t>nit MEM18063 Terminate signal and data cables.</w:t>
      </w:r>
    </w:p>
    <w:p w:rsidR="00000000" w:rsidRPr="002E7FDA" w:rsidP="00BF36E1">
      <w:pPr>
        <w:pStyle w:val="BodyText"/>
      </w:pPr>
      <w:r w:rsidRPr="002E7FDA">
        <w:t>Some jurisdictions may require the holder of this unit to be licensed or certified and users should check with the relevant authorities.</w:t>
      </w:r>
    </w:p>
    <w:p w:rsidR="00000000" w:rsidRPr="002E7FDA" w:rsidP="002E7FDA">
      <w:pPr>
        <w:pStyle w:val="BodyText"/>
      </w:pPr>
      <w:r w:rsidRPr="002E7FDA">
        <w:rPr>
          <w:rStyle w:val="SpecialBold"/>
        </w:rPr>
        <w:t>Band</w:t>
      </w:r>
      <w:r w:rsidRPr="002E7FDA">
        <w:t>:</w:t>
      </w:r>
      <w:r w:rsidRPr="002E7FDA">
        <w:tab/>
      </w:r>
      <w:r w:rsidRPr="002E7FDA">
        <w:rPr>
          <w:rStyle w:val="SpecialBold"/>
        </w:rPr>
        <w:t>A</w:t>
      </w:r>
    </w:p>
    <w:p w:rsidR="00000000" w:rsidRPr="002E7FDA" w:rsidP="002E7FDA">
      <w:pPr>
        <w:pStyle w:val="BodyText"/>
      </w:pPr>
      <w:r w:rsidRPr="002E7FDA">
        <w:rPr>
          <w:rStyle w:val="SpecialBold"/>
        </w:rPr>
        <w:t>Unit Weight</w:t>
      </w:r>
      <w:r w:rsidRPr="002E7FDA">
        <w:t>:</w:t>
      </w:r>
      <w:r w:rsidRPr="002E7FDA">
        <w:tab/>
      </w:r>
      <w:r w:rsidRPr="002E7FDA">
        <w:rPr>
          <w:rStyle w:val="SpecialBold"/>
        </w:rPr>
        <w:t>3</w:t>
      </w:r>
    </w:p>
    <w:p w:rsidR="00000000" w:rsidRPr="002E7FDA" w:rsidP="002E7FDA">
      <w:pPr>
        <w:pStyle w:val="AllowPageBreak"/>
      </w:pPr>
    </w:p>
    <w:p w:rsidR="00000000" w:rsidRPr="002E7FDA" w:rsidP="002E7FDA">
      <w:pPr>
        <w:pStyle w:val="Heading1"/>
      </w:pPr>
      <w:bookmarkStart w:id="3" w:name="O_948755"/>
      <w:bookmarkEnd w:id="3"/>
      <w:r w:rsidRPr="002E7FD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6618"/>
      </w:tblGrid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MEM09002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Interpret technical drawing</w:t>
            </w: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MEM10002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Terminate and connect electrical wiring</w:t>
            </w: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MEM11011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Undertake manual handling</w:t>
            </w: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MEM12002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Perform electrical/electronic measurement</w:t>
            </w: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MEM13015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Work safely and effectively in manufacturing and engineering</w:t>
            </w: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MEM16006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 xml:space="preserve">Organise </w:t>
            </w:r>
            <w:r w:rsidRPr="002E7FDA">
              <w:t>and communicate information</w:t>
            </w: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MEM18001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FDA" w:rsidP="002E7FDA">
            <w:pPr>
              <w:pStyle w:val="BodyText"/>
            </w:pPr>
            <w:r w:rsidRPr="002E7FDA">
              <w:t>Use hand tools</w:t>
            </w:r>
          </w:p>
        </w:tc>
      </w:tr>
    </w:tbl>
    <w:p w:rsidR="00000000" w:rsidRPr="002E7FDA" w:rsidP="002E7FDA">
      <w:pPr>
        <w:pStyle w:val="BodyText"/>
      </w:pPr>
    </w:p>
    <w:p w:rsidR="00000000" w:rsidRPr="002E7FDA" w:rsidP="002E7FDA">
      <w:pPr>
        <w:pStyle w:val="AllowPageBreak"/>
      </w:pPr>
    </w:p>
    <w:p w:rsidR="00000000" w:rsidRPr="002E7FDA" w:rsidP="002E7FDA">
      <w:pPr>
        <w:pStyle w:val="Heading1"/>
      </w:pPr>
      <w:bookmarkStart w:id="4" w:name="O_948754"/>
      <w:bookmarkEnd w:id="4"/>
      <w:r w:rsidRPr="002E7FDA">
        <w:t>Competency Field</w:t>
      </w:r>
    </w:p>
    <w:p w:rsidR="00000000" w:rsidRPr="002E7FDA" w:rsidP="00BF36E1">
      <w:pPr>
        <w:pStyle w:val="BodyText"/>
      </w:pPr>
      <w:r w:rsidRPr="002E7FDA">
        <w:t>Installation and commissioning</w:t>
      </w:r>
    </w:p>
    <w:p w:rsidR="00000000" w:rsidRPr="002E7FDA" w:rsidP="002E7FDA">
      <w:pPr>
        <w:pStyle w:val="Heading1"/>
      </w:pPr>
      <w:bookmarkStart w:id="5" w:name="O_948752"/>
      <w:bookmarkEnd w:id="5"/>
      <w:r w:rsidRPr="002E7F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Performance criteria describe the performance needed to demonstrate achievement of the element.</w:t>
            </w: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FDA" w:rsidP="002E7FDA">
            <w:pPr>
              <w:pStyle w:val="BodyText"/>
            </w:pPr>
            <w:r w:rsidRPr="002E7FD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Follow standard operating procedures (SOPs)</w:t>
            </w: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Comply with work health and safety (WHS) requirements at all times</w:t>
            </w: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Use appropriate personal protective equipment (PPE) in accordance with SOPs</w:t>
            </w: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Identify job requirements from specifications, drawings, job sheets or work instructions</w:t>
            </w: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FDA" w:rsidP="002E7FDA">
            <w:pPr>
              <w:pStyle w:val="BodyText"/>
            </w:pPr>
            <w:r w:rsidRPr="002E7FD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rPr>
                <w:rStyle w:val="SpecialBold"/>
              </w:rPr>
              <w:t>Prepare for termination and connection of specialist cables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 xml:space="preserve">Ensure all work is undertaken safely to workplace procedures, applicable regulations and legislative requirements </w:t>
            </w: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 xml:space="preserve">Select correct cables and materials in accordance with </w:t>
            </w:r>
            <w:r w:rsidRPr="002E7FDA">
              <w:t>job requirements</w:t>
            </w: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Obtain certification documentation, as appropriate</w:t>
            </w: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Ensure preparation of work is undertaken or checked/inspected for correct locations and specifications</w:t>
            </w: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FDA" w:rsidP="002E7FDA">
            <w:pPr>
              <w:pStyle w:val="BodyText"/>
            </w:pPr>
            <w:r w:rsidRPr="002E7FD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rPr>
                <w:rStyle w:val="SpecialBold"/>
              </w:rPr>
              <w:t>Connect specialist cables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Ensure terminations/connections are made to specifications, manufacturers</w:t>
            </w:r>
            <w:r>
              <w:t>’</w:t>
            </w:r>
            <w:r w:rsidRPr="002E7FDA">
              <w:t xml:space="preserve"> requirements and to safety and state/territory regulations and legislative requirements</w:t>
            </w: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Ensure all entry points are sealed using appropriate compounds, including resins</w:t>
            </w: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Install equipment and wiring in a manner that does not reduce the type of protection afforded by the equipment design</w:t>
            </w: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Test all cabling, connections and terminations for compliance with specifications</w:t>
            </w: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Ensure all cables, wires, conductors and connections are marked/tagged and labelled to specifications</w:t>
            </w:r>
          </w:p>
        </w:tc>
      </w:tr>
      <w:tr w:rsidTr="002E7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FDA" w:rsidP="002E7FDA">
            <w:pPr>
              <w:pStyle w:val="BodyText"/>
            </w:pPr>
            <w:r w:rsidRPr="002E7FDA">
              <w:t>Complete documentation in accordance with relevant specifications and regulatory requirements</w:t>
            </w:r>
          </w:p>
        </w:tc>
      </w:tr>
    </w:tbl>
    <w:p w:rsidR="00000000" w:rsidRPr="002E7FDA" w:rsidP="002E7FDA">
      <w:pPr>
        <w:pStyle w:val="BodyText"/>
      </w:pPr>
    </w:p>
    <w:p w:rsidR="00000000" w:rsidRPr="002E7FDA" w:rsidP="002E7FDA">
      <w:pPr>
        <w:pStyle w:val="AllowPageBreak"/>
      </w:pPr>
    </w:p>
    <w:p w:rsidR="00000000" w:rsidRPr="002E7FDA" w:rsidP="002E7FDA">
      <w:pPr>
        <w:pStyle w:val="Heading1"/>
      </w:pPr>
      <w:bookmarkStart w:id="6" w:name="O_948751"/>
      <w:bookmarkEnd w:id="6"/>
      <w:r w:rsidRPr="002E7FDA">
        <w:t>Foundation Skills</w:t>
      </w:r>
    </w:p>
    <w:p w:rsidR="00000000" w:rsidRPr="002E7FDA" w:rsidP="00BF36E1">
      <w:pPr>
        <w:pStyle w:val="BodyText"/>
      </w:pPr>
      <w:r w:rsidRPr="002E7FDA">
        <w:t>This section des</w:t>
      </w:r>
      <w:r w:rsidRPr="002E7FDA">
        <w:t xml:space="preserve">cribes those required skills (reading, writing, oral communication and numeracy) that are essential to workplace performance in this unit of competency.  </w:t>
      </w:r>
    </w:p>
    <w:p w:rsidR="00000000" w:rsidRPr="002E7FDA" w:rsidP="00BF36E1">
      <w:pPr>
        <w:pStyle w:val="BodyText"/>
      </w:pPr>
      <w:r w:rsidRPr="002E7FDA">
        <w:t xml:space="preserve">Foundation skills essential to performance are explicit in the performance criteria of this unit of </w:t>
      </w:r>
      <w:r w:rsidRPr="002E7FDA">
        <w:t>competency.</w:t>
      </w:r>
    </w:p>
    <w:p w:rsidR="00000000" w:rsidRPr="002E7FDA" w:rsidP="002E7FDA">
      <w:pPr>
        <w:pStyle w:val="Heading1"/>
      </w:pPr>
      <w:bookmarkStart w:id="7" w:name="O_948750"/>
      <w:bookmarkEnd w:id="7"/>
      <w:r w:rsidRPr="002E7FDA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4"/>
        <w:gridCol w:w="6374"/>
      </w:tblGrid>
      <w:tr w:rsidTr="002E7F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t>This field allows for different work environments and conditions that may affect performance. Essential operating conditions that may be present (depending on the work situation, needs of the candidate, acce</w:t>
            </w:r>
            <w:r w:rsidRPr="002E7FDA">
              <w:t>ssibility of the item, and local industry and regional contexts) are included.</w:t>
            </w:r>
          </w:p>
        </w:tc>
      </w:tr>
      <w:tr w:rsidTr="002E7F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rPr>
                <w:rStyle w:val="SpecialBold"/>
              </w:rPr>
              <w:t>Specialist cables include one (1) or more of the following: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FDA" w:rsidP="002E7FDA">
            <w:pPr>
              <w:pStyle w:val="ListBullet"/>
            </w:pPr>
            <w:r w:rsidRPr="002E7FDA">
              <w:t>mineral insulate cables (MIMS)</w:t>
            </w:r>
          </w:p>
          <w:p w:rsidR="00000000" w:rsidRPr="002E7FDA" w:rsidP="002E7FDA">
            <w:pPr>
              <w:pStyle w:val="ListBullet"/>
            </w:pPr>
            <w:r w:rsidRPr="002E7FDA">
              <w:t>steel wire armoured cables (SWA)</w:t>
            </w:r>
          </w:p>
          <w:p w:rsidR="00000000" w:rsidRPr="002E7FDA" w:rsidP="002E7FDA">
            <w:pPr>
              <w:pStyle w:val="ListBullet"/>
            </w:pPr>
            <w:r w:rsidRPr="002E7FDA">
              <w:t>other sheathed cables, including piloted cables</w:t>
            </w:r>
          </w:p>
          <w:p w:rsidR="00000000" w:rsidRPr="002E7FDA" w:rsidP="002E7FDA">
            <w:pPr>
              <w:pStyle w:val="ListBullet"/>
            </w:pPr>
            <w:r w:rsidRPr="002E7FDA">
              <w:t>composite screened cables</w:t>
            </w:r>
          </w:p>
          <w:p w:rsidR="00000000" w:rsidRPr="002E7FDA" w:rsidP="002E7FDA">
            <w:pPr>
              <w:pStyle w:val="ListBullet"/>
            </w:pPr>
            <w:r w:rsidRPr="002E7FDA">
              <w:t>braided cables</w:t>
            </w:r>
          </w:p>
          <w:p w:rsidR="00000000" w:rsidRPr="002E7FDA" w:rsidP="002E7FDA">
            <w:pPr>
              <w:pStyle w:val="ListBullet"/>
            </w:pPr>
            <w:r w:rsidRPr="002E7FDA">
              <w:t>cable installations requiring specialised glands, fittings and enclosures</w:t>
            </w:r>
          </w:p>
          <w:p w:rsidR="00000000" w:rsidP="002E7FDA">
            <w:pPr>
              <w:pStyle w:val="BodyText"/>
              <w:rPr>
                <w:lang w:val="en-NZ"/>
              </w:rPr>
            </w:pPr>
          </w:p>
        </w:tc>
      </w:tr>
      <w:tr w:rsidTr="002E7F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DA">
            <w:pPr>
              <w:pStyle w:val="BodyText"/>
              <w:rPr>
                <w:lang w:val="en-NZ"/>
              </w:rPr>
            </w:pPr>
            <w:r w:rsidRPr="002E7FDA">
              <w:rPr>
                <w:rStyle w:val="SpecialBold"/>
              </w:rPr>
              <w:t>Tested includes the following: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FDA" w:rsidP="002E7FDA">
            <w:pPr>
              <w:pStyle w:val="ListBullet"/>
            </w:pPr>
            <w:r w:rsidRPr="002E7FDA">
              <w:t>testing of both continuity and insulation resistance to requirements</w:t>
            </w:r>
          </w:p>
          <w:p w:rsidR="00000000" w:rsidRPr="002E7FDA" w:rsidP="002E7FDA">
            <w:pPr>
              <w:pStyle w:val="BodyText"/>
            </w:pPr>
          </w:p>
        </w:tc>
      </w:tr>
    </w:tbl>
    <w:p w:rsidR="00000000" w:rsidRPr="002E7FDA" w:rsidP="002E7FDA">
      <w:pPr>
        <w:pStyle w:val="BodyText"/>
      </w:pPr>
    </w:p>
    <w:p w:rsidR="00000000" w:rsidRPr="002E7FDA" w:rsidP="002E7FDA">
      <w:pPr>
        <w:pStyle w:val="AllowPageBreak"/>
      </w:pPr>
    </w:p>
    <w:p w:rsidR="00000000" w:rsidRPr="002E7FDA" w:rsidP="002E7FDA">
      <w:pPr>
        <w:pStyle w:val="Heading1"/>
      </w:pPr>
      <w:bookmarkStart w:id="8" w:name="O_948749"/>
      <w:bookmarkEnd w:id="8"/>
      <w:r w:rsidRPr="002E7FDA">
        <w:t>Unit Mapping Information</w:t>
      </w:r>
    </w:p>
    <w:p w:rsidR="00000000" w:rsidRPr="002E7FDA" w:rsidP="00BF36E1">
      <w:pPr>
        <w:pStyle w:val="BodyText"/>
      </w:pPr>
      <w:r w:rsidRPr="002E7FDA">
        <w:t xml:space="preserve">Release 1. Supersedes and is equivalent to MEM10011B Terminate and connect specialist cables </w:t>
      </w:r>
    </w:p>
    <w:p w:rsidR="00000000" w:rsidRPr="002E7FDA" w:rsidP="002E7FDA">
      <w:pPr>
        <w:pStyle w:val="Heading1"/>
      </w:pPr>
      <w:bookmarkStart w:id="9" w:name="O_948742"/>
      <w:bookmarkEnd w:id="9"/>
      <w:r w:rsidRPr="002E7FDA">
        <w:t>Links</w:t>
      </w:r>
    </w:p>
    <w:p w:rsidR="00000000" w:rsidRPr="002E7FDA" w:rsidP="00BF36E1">
      <w:pPr>
        <w:pStyle w:val="BodyText"/>
      </w:pPr>
      <w:r w:rsidRPr="002E7F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A638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E7FDA" w:rsidP="00BF36E1">
      <w:pPr>
        <w:pStyle w:val="BodyText"/>
        <w:sectPr w:rsidSect="002E7F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7FDA" w:rsidP="002E7FDA">
      <w:pPr>
        <w:pStyle w:val="SuperHeading"/>
      </w:pPr>
      <w:r w:rsidRPr="002E7FDA">
        <w:t>Assessment Requirements for MEM10011 Terminate and connect specialist cables</w:t>
      </w:r>
    </w:p>
    <w:p w:rsidR="00000000" w:rsidRPr="002E7FDA" w:rsidP="002E7FDA">
      <w:pPr>
        <w:pStyle w:val="Heading1"/>
      </w:pPr>
      <w:bookmarkStart w:id="10" w:name="O_948744"/>
      <w:bookmarkEnd w:id="10"/>
      <w:r w:rsidRPr="002E7FDA">
        <w:t>Modification History</w:t>
      </w:r>
    </w:p>
    <w:p w:rsidR="00000000" w:rsidRPr="002E7FDA" w:rsidP="00BF36E1">
      <w:pPr>
        <w:pStyle w:val="BodyText"/>
      </w:pPr>
      <w:r w:rsidRPr="002E7FDA">
        <w:t xml:space="preserve">Release 1. Supersedes and is equivalent to MEM10011B Terminate and connect specialist cables </w:t>
      </w:r>
    </w:p>
    <w:p w:rsidR="00000000" w:rsidRPr="002E7FDA" w:rsidP="002E7FDA">
      <w:pPr>
        <w:pStyle w:val="Heading1"/>
      </w:pPr>
      <w:bookmarkStart w:id="11" w:name="O_948747"/>
      <w:bookmarkEnd w:id="11"/>
      <w:r w:rsidRPr="002E7FDA">
        <w:t>Performance Evidence</w:t>
      </w:r>
    </w:p>
    <w:p w:rsidR="00000000" w:rsidRPr="002E7FDA" w:rsidP="00BF36E1">
      <w:pPr>
        <w:pStyle w:val="BodyText"/>
      </w:pPr>
      <w:r w:rsidRPr="002E7FDA">
        <w:t>Evidence required to demonstrate competence in this unit must be relevant to and satisfy the requirements of the elements and performance criteria on at least two (2) occasions and include:</w:t>
      </w:r>
    </w:p>
    <w:p w:rsidR="00000000" w:rsidRPr="002E7FDA" w:rsidP="002E7FDA">
      <w:pPr>
        <w:pStyle w:val="ListBullet"/>
      </w:pPr>
      <w:r w:rsidRPr="002E7FDA">
        <w:t>following work instructions, standard operating procedures (SOPs)</w:t>
      </w:r>
      <w:r w:rsidRPr="002E7FDA">
        <w:t xml:space="preserve"> and safe work practices </w:t>
      </w:r>
    </w:p>
    <w:p w:rsidR="00000000" w:rsidRPr="002E7FDA" w:rsidP="002E7FDA">
      <w:pPr>
        <w:pStyle w:val="ListBullet"/>
      </w:pPr>
      <w:r w:rsidRPr="002E7FDA">
        <w:t xml:space="preserve">identifying and interpreting specifications and drawings, regulatory and legislative requirements for terminating and connecting specialist cables </w:t>
      </w:r>
    </w:p>
    <w:p w:rsidR="00000000" w:rsidRPr="002E7FDA" w:rsidP="002E7FDA">
      <w:pPr>
        <w:pStyle w:val="ListBullet"/>
      </w:pPr>
      <w:r w:rsidRPr="002E7FDA">
        <w:t>connecting and terminating specialist cables utilising a range of cable installati</w:t>
      </w:r>
      <w:r w:rsidRPr="002E7FDA">
        <w:t>ons requiring specialised glands, fittings and enclosures, sealing entry points, as required, and marking/tagging and labelling wiring to specifications</w:t>
      </w:r>
    </w:p>
    <w:p w:rsidR="00000000" w:rsidRPr="002E7FDA" w:rsidP="002E7FDA">
      <w:pPr>
        <w:pStyle w:val="ListBullet"/>
      </w:pPr>
      <w:r w:rsidRPr="002E7FDA">
        <w:t>using test equipment to locate various faults</w:t>
      </w:r>
    </w:p>
    <w:p w:rsidR="00000000" w:rsidRPr="002E7FDA" w:rsidP="002E7FDA">
      <w:pPr>
        <w:pStyle w:val="ListBullet"/>
      </w:pPr>
      <w:r w:rsidRPr="002E7FDA">
        <w:t>inspecting and testing terminated cables to ensure they c</w:t>
      </w:r>
      <w:r w:rsidRPr="002E7FDA">
        <w:t xml:space="preserve">omply with continuity and insulation resistance and are safely intended for use </w:t>
      </w:r>
    </w:p>
    <w:p w:rsidR="00000000" w:rsidRPr="002E7FDA" w:rsidP="002E7FDA">
      <w:pPr>
        <w:pStyle w:val="ListBullet"/>
      </w:pPr>
      <w:r w:rsidRPr="002E7FDA">
        <w:t>completing all reports and documentation in accordance with SOPs.</w:t>
      </w:r>
    </w:p>
    <w:p w:rsidR="00000000" w:rsidRPr="002E7FDA" w:rsidP="002E7FDA">
      <w:pPr>
        <w:pStyle w:val="AllowPageBreak"/>
      </w:pPr>
    </w:p>
    <w:p w:rsidR="00000000" w:rsidRPr="002E7FDA" w:rsidP="002E7FDA">
      <w:pPr>
        <w:pStyle w:val="Heading1"/>
      </w:pPr>
      <w:bookmarkStart w:id="12" w:name="O_948746"/>
      <w:bookmarkEnd w:id="12"/>
      <w:r w:rsidRPr="002E7FDA">
        <w:t>Knowledge Evidence</w:t>
      </w:r>
    </w:p>
    <w:p w:rsidR="00000000" w:rsidRPr="002E7FDA" w:rsidP="00BF36E1">
      <w:pPr>
        <w:pStyle w:val="BodyText"/>
      </w:pPr>
      <w:r w:rsidRPr="002E7FDA">
        <w:t>Evidence required to demonstrate the required knowledge for this unit mus</w:t>
      </w:r>
      <w:r w:rsidRPr="002E7FDA">
        <w:t>t be relevant to and satisfy the requirements of the elements and performance criteria and include knowledge of:</w:t>
      </w:r>
    </w:p>
    <w:p w:rsidR="00000000" w:rsidRPr="002E7FDA" w:rsidP="002E7FDA">
      <w:pPr>
        <w:pStyle w:val="ListBullet"/>
      </w:pPr>
      <w:r w:rsidRPr="002E7FDA">
        <w:t>safe work practices and procedures and use of personal protective equipment (PPE)</w:t>
      </w:r>
    </w:p>
    <w:p w:rsidR="00000000" w:rsidRPr="002E7FDA" w:rsidP="002E7FDA">
      <w:pPr>
        <w:pStyle w:val="ListBullet"/>
      </w:pPr>
      <w:r w:rsidRPr="002E7FDA">
        <w:t>worksite procedures and relevant statutory requirements</w:t>
      </w:r>
    </w:p>
    <w:p w:rsidR="00000000" w:rsidRPr="002E7FDA" w:rsidP="002E7FDA">
      <w:pPr>
        <w:pStyle w:val="ListBullet"/>
      </w:pPr>
      <w:r w:rsidRPr="002E7FDA">
        <w:t xml:space="preserve">statutory requirements associated with the termination and connection of specialist cables </w:t>
      </w:r>
    </w:p>
    <w:p w:rsidR="00000000" w:rsidRPr="002E7FDA" w:rsidP="002E7FDA">
      <w:pPr>
        <w:pStyle w:val="ListBullet"/>
      </w:pPr>
      <w:r w:rsidRPr="002E7FDA">
        <w:t>manufacturer requirements and specifications for specialist cables and materials</w:t>
      </w:r>
    </w:p>
    <w:p w:rsidR="00000000" w:rsidRPr="002E7FDA" w:rsidP="002E7FDA">
      <w:pPr>
        <w:pStyle w:val="ListBullet"/>
      </w:pPr>
      <w:r w:rsidRPr="002E7FDA">
        <w:t>requirements for approval to work</w:t>
      </w:r>
    </w:p>
    <w:p w:rsidR="00000000" w:rsidRPr="002E7FDA" w:rsidP="002E7FDA">
      <w:pPr>
        <w:pStyle w:val="ListBullet"/>
      </w:pPr>
      <w:r w:rsidRPr="002E7FDA">
        <w:t>wiring support and/or protection requirements</w:t>
      </w:r>
    </w:p>
    <w:p w:rsidR="00000000" w:rsidRPr="002E7FDA" w:rsidP="002E7FDA">
      <w:pPr>
        <w:pStyle w:val="ListBullet"/>
      </w:pPr>
      <w:r w:rsidRPr="002E7FDA">
        <w:t>spe</w:t>
      </w:r>
      <w:r w:rsidRPr="002E7FDA">
        <w:t>cifications of wiring support and/or protection requirements</w:t>
      </w:r>
    </w:p>
    <w:p w:rsidR="00000000" w:rsidRPr="002E7FDA" w:rsidP="002E7FDA">
      <w:pPr>
        <w:pStyle w:val="ListBullet"/>
      </w:pPr>
      <w:r w:rsidRPr="002E7FDA">
        <w:t>reading and interpreting relevant drawings, instructions and reference documents</w:t>
      </w:r>
    </w:p>
    <w:p w:rsidR="00000000" w:rsidRPr="002E7FDA" w:rsidP="002E7FDA">
      <w:pPr>
        <w:pStyle w:val="ListBullet"/>
      </w:pPr>
      <w:r w:rsidRPr="002E7FDA">
        <w:t>testing methods for specialist cables, including continuity and insulation resistance testing</w:t>
      </w:r>
    </w:p>
    <w:p w:rsidR="00000000" w:rsidRPr="002E7FDA" w:rsidP="002E7FDA">
      <w:pPr>
        <w:pStyle w:val="ListBullet"/>
      </w:pPr>
      <w:r w:rsidRPr="002E7FDA">
        <w:t>marking, tagging and</w:t>
      </w:r>
      <w:r w:rsidRPr="002E7FDA">
        <w:t xml:space="preserve"> labelling requirements for cables, wires, conductors and connections</w:t>
      </w:r>
    </w:p>
    <w:p w:rsidR="00000000" w:rsidRPr="002E7FDA" w:rsidP="002E7FDA">
      <w:pPr>
        <w:pStyle w:val="ListBullet"/>
      </w:pPr>
      <w:r w:rsidRPr="002E7FDA">
        <w:t>data to be recorded and/or reported and the frequency of recording/reporting</w:t>
      </w:r>
    </w:p>
    <w:p w:rsidR="00000000" w:rsidRPr="002E7FDA" w:rsidP="002E7FDA">
      <w:pPr>
        <w:pStyle w:val="ListBullet"/>
      </w:pPr>
      <w:r w:rsidRPr="002E7FDA">
        <w:t>impact of the site and location variables may have on termination and connection.</w:t>
      </w:r>
    </w:p>
    <w:p w:rsidR="00000000" w:rsidRPr="002E7FDA" w:rsidP="002E7FDA">
      <w:pPr>
        <w:pStyle w:val="AllowPageBreak"/>
      </w:pPr>
    </w:p>
    <w:p w:rsidR="00000000" w:rsidRPr="002E7FDA" w:rsidP="002E7FDA">
      <w:pPr>
        <w:pStyle w:val="Heading1"/>
      </w:pPr>
      <w:bookmarkStart w:id="13" w:name="O_948745"/>
      <w:bookmarkEnd w:id="13"/>
      <w:r w:rsidRPr="002E7FDA">
        <w:t>Assessment</w:t>
      </w:r>
      <w:r w:rsidRPr="002E7FDA">
        <w:t xml:space="preserve"> Conditions</w:t>
      </w:r>
    </w:p>
    <w:p w:rsidR="00000000" w:rsidRPr="002E7FDA" w:rsidP="002E7FDA">
      <w:pPr>
        <w:pStyle w:val="ListBullet"/>
      </w:pPr>
      <w:r w:rsidRPr="002E7FDA">
        <w:t>Assessors must:</w:t>
      </w:r>
    </w:p>
    <w:p w:rsidR="00000000" w:rsidRPr="002E7FDA" w:rsidP="002E7FDA">
      <w:pPr>
        <w:pStyle w:val="ListBullet2"/>
      </w:pPr>
      <w:r w:rsidRPr="002E7FDA">
        <w:t>have vocational competency in terminating and connecting specialist cables at least to the level being assessed with relevant industry knowledge and experience</w:t>
      </w:r>
    </w:p>
    <w:p w:rsidR="00000000" w:rsidRPr="002E7FDA" w:rsidP="002E7FDA">
      <w:pPr>
        <w:pStyle w:val="ListBullet2"/>
      </w:pPr>
      <w:r w:rsidRPr="002E7FDA">
        <w:t xml:space="preserve">satisfy the assessor requirements in the </w:t>
      </w:r>
      <w:r w:rsidRPr="002E7FDA">
        <w:rPr>
          <w:rStyle w:val="Emphasis"/>
        </w:rPr>
        <w:t xml:space="preserve">Standards for Registered Training Organisations 2015 </w:t>
      </w:r>
      <w:r w:rsidRPr="002E7FDA">
        <w:t>or its replacement</w:t>
      </w:r>
      <w:r w:rsidRPr="002E7FDA">
        <w:rPr>
          <w:rStyle w:val="Emphasis"/>
        </w:rPr>
        <w:t xml:space="preserve"> </w:t>
      </w:r>
      <w:r w:rsidRPr="002E7FDA">
        <w:t xml:space="preserve">and comply with the </w:t>
      </w:r>
      <w:r w:rsidRPr="002E7FDA">
        <w:rPr>
          <w:rStyle w:val="Emphasis"/>
        </w:rPr>
        <w:t xml:space="preserve">National Vocational Education and Training Regulator Act 2011, </w:t>
      </w:r>
      <w:r w:rsidRPr="002E7FDA">
        <w:t xml:space="preserve">its </w:t>
      </w:r>
      <w:r w:rsidRPr="002E7FDA">
        <w:t>replacement</w:t>
      </w:r>
      <w:r w:rsidRPr="002E7FDA">
        <w:rPr>
          <w:rStyle w:val="Emphasis"/>
        </w:rPr>
        <w:t xml:space="preserve"> </w:t>
      </w:r>
      <w:r w:rsidRPr="002E7FDA">
        <w:t xml:space="preserve">or equivalent legislation covering VET regulation in a non-referring state/territory </w:t>
      </w:r>
      <w:r w:rsidRPr="002E7FDA">
        <w:t>as the case requires</w:t>
      </w:r>
    </w:p>
    <w:p w:rsidR="00000000" w:rsidRPr="002E7FDA" w:rsidP="002E7FDA">
      <w:pPr>
        <w:pStyle w:val="ListBullet"/>
      </w:pPr>
      <w:r w:rsidRPr="002E7FDA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2E7FDA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2E7FDA" w:rsidP="002E7FDA">
      <w:pPr>
        <w:pStyle w:val="ListBullet"/>
      </w:pPr>
      <w:r w:rsidRPr="002E7FDA">
        <w:t>Conditions fo</w:t>
      </w:r>
      <w:r w:rsidRPr="002E7FDA">
        <w:t>r assessment must include access to all tools, equipment, materials and documentation required, including relevant workplace procedures, product and manufacturing specifications</w:t>
      </w:r>
    </w:p>
    <w:p w:rsidR="00000000" w:rsidRPr="002E7FDA" w:rsidP="002E7FDA">
      <w:pPr>
        <w:pStyle w:val="ListBullet"/>
      </w:pPr>
      <w:r w:rsidRPr="002E7FDA">
        <w:t>Assessment processes and techniques must be appropriate to the language, liter</w:t>
      </w:r>
      <w:r w:rsidRPr="002E7FDA">
        <w:t>acy and numeracy requirements of the work being performed and the needs of the candidate.</w:t>
      </w:r>
    </w:p>
    <w:p w:rsidR="00000000" w:rsidRPr="002E7FDA" w:rsidP="002E7FDA">
      <w:pPr>
        <w:pStyle w:val="AllowPageBreak"/>
      </w:pPr>
    </w:p>
    <w:p w:rsidR="00000000" w:rsidRPr="002E7FDA" w:rsidP="002E7FDA">
      <w:pPr>
        <w:pStyle w:val="Heading1"/>
      </w:pPr>
      <w:bookmarkStart w:id="14" w:name="O_948743"/>
      <w:bookmarkEnd w:id="14"/>
      <w:r w:rsidRPr="002E7FDA">
        <w:t>Links</w:t>
      </w:r>
    </w:p>
    <w:p w:rsidR="00000000" w:rsidRPr="002E7FDA" w:rsidP="00BF36E1">
      <w:pPr>
        <w:pStyle w:val="BodyText"/>
      </w:pPr>
      <w:r w:rsidRPr="002E7F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A638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E7FDA" w:rsidP="002E7FDA"/>
    <w:sectPr w:rsidSect="002E7F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F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FDA" w:rsidRPr="00BF36E1" w:rsidP="00BF36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F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6E1" w:rsidP="002E7F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36E1" w:rsidP="002E7F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F36E1" w:rsidP="002E7F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FDA" w:rsidP="002E7F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36E1">
      <w:t>Approved</w:t>
    </w:r>
    <w:r w:rsidR="00BF36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36E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36E1">
      <w:rPr>
        <w:noProof/>
      </w:rPr>
      <w:t>5</w:t>
    </w:r>
    <w:r>
      <w:rPr>
        <w:noProof/>
      </w:rPr>
      <w:fldChar w:fldCharType="end"/>
    </w:r>
  </w:p>
  <w:p w:rsidR="002E7FDA" w:rsidP="002E7F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36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36E1">
      <w:t>Manufacturing Industry Skills Alliance</w:t>
    </w:r>
    <w:r w:rsidR="00BF36E1">
      <w:fldChar w:fldCharType="end"/>
    </w:r>
  </w:p>
  <w:p w:rsidR="002E7FDA" w:rsidP="002E7F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F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6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FDA" w:rsidRPr="00BF36E1" w:rsidP="00BF36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F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6E1" w:rsidRPr="002D2AF8" w:rsidP="002E7F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MEM10011 Terminate and connect specialist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36E1" w:rsidP="002E7F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FDA" w:rsidRPr="002D2AF8" w:rsidP="002E7F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36E1">
      <w:t>MEM10011 Terminate and connect specialist cables</w:t>
    </w:r>
    <w:r w:rsidR="00BF36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36E1">
      <w:rPr>
        <w:noProof/>
      </w:rPr>
      <w:t>2 March 2025</w:t>
    </w:r>
    <w:r>
      <w:fldChar w:fldCharType="end"/>
    </w:r>
  </w:p>
  <w:p w:rsidR="002E7FDA" w:rsidP="002E7F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EE24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C6BC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EEAA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F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F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F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F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F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F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F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F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F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F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F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FDA"/>
  </w:style>
  <w:style w:type="character" w:customStyle="1" w:styleId="Heading1Char">
    <w:name w:val="Heading 1 Char"/>
    <w:basedOn w:val="DefaultParagraphFont"/>
    <w:link w:val="Heading1"/>
    <w:rsid w:val="002E7F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F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F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F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7FDA"/>
    <w:rPr>
      <w:b/>
      <w:spacing w:val="0"/>
    </w:rPr>
  </w:style>
  <w:style w:type="paragraph" w:styleId="ListBullet2">
    <w:name w:val="List Bullet 2"/>
    <w:basedOn w:val="List2"/>
    <w:rsid w:val="002E7F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7FDA"/>
    <w:rPr>
      <w:i/>
    </w:rPr>
  </w:style>
  <w:style w:type="paragraph" w:customStyle="1" w:styleId="SuperHeading">
    <w:name w:val="SuperHeading"/>
    <w:basedOn w:val="Normal"/>
    <w:rsid w:val="002E7F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F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7F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F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F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F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F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F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F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F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F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F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F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F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F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F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F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F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7F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F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F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7F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F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F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F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F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F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F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F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F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7F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F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F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FDA"/>
  </w:style>
  <w:style w:type="paragraph" w:styleId="TableofFigures">
    <w:name w:val="table of figures"/>
    <w:basedOn w:val="Normal"/>
    <w:next w:val="Normal"/>
    <w:semiHidden/>
    <w:rsid w:val="002E7F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F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7FDA"/>
    <w:rPr>
      <w:rFonts w:ascii="Wingdings" w:hAnsi="Wingdings"/>
    </w:rPr>
  </w:style>
  <w:style w:type="paragraph" w:customStyle="1" w:styleId="TableHeading">
    <w:name w:val="Table Heading"/>
    <w:basedOn w:val="HeadingBase"/>
    <w:rsid w:val="002E7F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FDA"/>
    <w:rPr>
      <w:color w:val="0033CC"/>
      <w:u w:val="none"/>
    </w:rPr>
  </w:style>
  <w:style w:type="paragraph" w:customStyle="1" w:styleId="BodyTextRight">
    <w:name w:val="Body Text Right"/>
    <w:basedOn w:val="BodyText"/>
    <w:rsid w:val="002E7F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F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F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F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F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F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FDA"/>
    <w:rPr>
      <w:sz w:val="32"/>
    </w:rPr>
  </w:style>
  <w:style w:type="paragraph" w:customStyle="1" w:styleId="HeadingProcedure">
    <w:name w:val="Heading Procedure"/>
    <w:basedOn w:val="HeadingBase"/>
    <w:next w:val="Normal"/>
    <w:rsid w:val="002E7F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FDA"/>
    <w:pPr>
      <w:spacing w:before="60" w:after="60"/>
    </w:pPr>
  </w:style>
  <w:style w:type="paragraph" w:styleId="ListContinue">
    <w:name w:val="List Continue"/>
    <w:basedOn w:val="List"/>
    <w:rsid w:val="002E7FDA"/>
    <w:pPr>
      <w:ind w:firstLine="0"/>
    </w:pPr>
  </w:style>
  <w:style w:type="paragraph" w:customStyle="1" w:styleId="ListNote">
    <w:name w:val="List Note"/>
    <w:basedOn w:val="List"/>
    <w:rsid w:val="002E7F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F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F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FDA"/>
    <w:rPr>
      <w:rFonts w:ascii="Courier New" w:hAnsi="Courier New"/>
    </w:rPr>
  </w:style>
  <w:style w:type="paragraph" w:customStyle="1" w:styleId="NoteBullet">
    <w:name w:val="Note Bullet"/>
    <w:basedOn w:val="Note"/>
    <w:rsid w:val="002E7F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F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F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F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F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7F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F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FDA"/>
    <w:rPr>
      <w:b/>
      <w:smallCaps/>
    </w:rPr>
  </w:style>
  <w:style w:type="paragraph" w:customStyle="1" w:styleId="TableListNumber">
    <w:name w:val="Table List Number"/>
    <w:basedOn w:val="ListNumber"/>
    <w:rsid w:val="002E7F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F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FDA"/>
    <w:pPr>
      <w:numPr>
        <w:numId w:val="9"/>
      </w:numPr>
    </w:pPr>
  </w:style>
  <w:style w:type="paragraph" w:customStyle="1" w:styleId="ListAlpha2">
    <w:name w:val="List Alpha 2"/>
    <w:basedOn w:val="List2"/>
    <w:rsid w:val="002E7FDA"/>
    <w:pPr>
      <w:numPr>
        <w:numId w:val="8"/>
      </w:numPr>
    </w:pPr>
  </w:style>
  <w:style w:type="paragraph" w:styleId="List2">
    <w:name w:val="List 2"/>
    <w:basedOn w:val="BodyText"/>
    <w:rsid w:val="002E7F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F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F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F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F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F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7FDA"/>
    <w:pPr>
      <w:numPr>
        <w:numId w:val="4"/>
      </w:numPr>
    </w:pPr>
  </w:style>
  <w:style w:type="paragraph" w:styleId="ListContinue2">
    <w:name w:val="List Continue 2"/>
    <w:basedOn w:val="List2"/>
    <w:rsid w:val="002E7FDA"/>
    <w:pPr>
      <w:ind w:firstLine="0"/>
    </w:pPr>
  </w:style>
  <w:style w:type="paragraph" w:styleId="ListContinue3">
    <w:name w:val="List Continue 3"/>
    <w:basedOn w:val="List3"/>
    <w:rsid w:val="002E7FDA"/>
    <w:pPr>
      <w:ind w:left="1021" w:firstLine="0"/>
    </w:pPr>
  </w:style>
  <w:style w:type="paragraph" w:styleId="ListContinue4">
    <w:name w:val="List Continue 4"/>
    <w:basedOn w:val="List4"/>
    <w:rsid w:val="002E7FDA"/>
    <w:pPr>
      <w:ind w:firstLine="0"/>
    </w:pPr>
  </w:style>
  <w:style w:type="paragraph" w:styleId="ListContinue5">
    <w:name w:val="List Continue 5"/>
    <w:basedOn w:val="List5"/>
    <w:rsid w:val="002E7FDA"/>
    <w:pPr>
      <w:ind w:firstLine="0"/>
    </w:pPr>
  </w:style>
  <w:style w:type="paragraph" w:styleId="ListNumber3">
    <w:name w:val="List Number 3"/>
    <w:basedOn w:val="List3"/>
    <w:rsid w:val="002E7FDA"/>
    <w:pPr>
      <w:numPr>
        <w:numId w:val="5"/>
      </w:numPr>
    </w:pPr>
  </w:style>
  <w:style w:type="paragraph" w:styleId="ListNumber4">
    <w:name w:val="List Number 4"/>
    <w:basedOn w:val="List4"/>
    <w:rsid w:val="002E7FDA"/>
    <w:pPr>
      <w:numPr>
        <w:numId w:val="6"/>
      </w:numPr>
    </w:pPr>
  </w:style>
  <w:style w:type="paragraph" w:styleId="ListNumber5">
    <w:name w:val="List Number 5"/>
    <w:basedOn w:val="List5"/>
    <w:rsid w:val="002E7FDA"/>
    <w:pPr>
      <w:numPr>
        <w:numId w:val="7"/>
      </w:numPr>
    </w:pPr>
  </w:style>
  <w:style w:type="paragraph" w:styleId="BlockText">
    <w:name w:val="Block Text"/>
    <w:basedOn w:val="Normal"/>
    <w:rsid w:val="002E7F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F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FDA"/>
    <w:rPr>
      <w:sz w:val="16"/>
      <w:vertAlign w:val="superscript"/>
    </w:rPr>
  </w:style>
  <w:style w:type="character" w:customStyle="1" w:styleId="Symbols">
    <w:name w:val="Symbols"/>
    <w:basedOn w:val="DefaultParagraphFont"/>
    <w:rsid w:val="002E7FDA"/>
    <w:rPr>
      <w:rFonts w:ascii="Symbol" w:hAnsi="Symbol"/>
    </w:rPr>
  </w:style>
  <w:style w:type="character" w:customStyle="1" w:styleId="MenuOptions">
    <w:name w:val="Menu Options"/>
    <w:basedOn w:val="DefaultParagraphFont"/>
    <w:rsid w:val="002E7F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FDA"/>
    <w:rPr>
      <w:b/>
    </w:rPr>
  </w:style>
  <w:style w:type="character" w:customStyle="1" w:styleId="Underlined">
    <w:name w:val="Underlined"/>
    <w:basedOn w:val="DefaultParagraphFont"/>
    <w:rsid w:val="002E7FDA"/>
    <w:rPr>
      <w:u w:val="single"/>
    </w:rPr>
  </w:style>
  <w:style w:type="paragraph" w:customStyle="1" w:styleId="TableBodyTextRight">
    <w:name w:val="Table Body Text Right"/>
    <w:basedOn w:val="TableBodyText"/>
    <w:rsid w:val="002E7F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FDA"/>
    <w:rPr>
      <w:sz w:val="18"/>
    </w:rPr>
  </w:style>
  <w:style w:type="paragraph" w:customStyle="1" w:styleId="BodySmallRight">
    <w:name w:val="Body Small Right"/>
    <w:basedOn w:val="BodyTextRight"/>
    <w:rsid w:val="002E7FDA"/>
    <w:rPr>
      <w:sz w:val="18"/>
      <w:szCs w:val="18"/>
    </w:rPr>
  </w:style>
  <w:style w:type="paragraph" w:customStyle="1" w:styleId="MarginEdition">
    <w:name w:val="Margin Edition"/>
    <w:basedOn w:val="MarginNote"/>
    <w:rsid w:val="002E7F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FDA"/>
    <w:rPr>
      <w:sz w:val="2"/>
      <w:szCs w:val="2"/>
    </w:rPr>
  </w:style>
  <w:style w:type="character" w:customStyle="1" w:styleId="Small">
    <w:name w:val="Small"/>
    <w:basedOn w:val="DefaultParagraphFont"/>
    <w:rsid w:val="002E7FDA"/>
    <w:rPr>
      <w:sz w:val="16"/>
    </w:rPr>
  </w:style>
  <w:style w:type="paragraph" w:customStyle="1" w:styleId="WideTable">
    <w:name w:val="Wide Table"/>
    <w:basedOn w:val="Normal"/>
    <w:rsid w:val="002E7F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FDA"/>
  </w:style>
  <w:style w:type="paragraph" w:styleId="Quote">
    <w:name w:val="Quote"/>
    <w:basedOn w:val="Heading1"/>
    <w:link w:val="QuoteChar"/>
    <w:qFormat/>
    <w:rsid w:val="002E7F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F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FDA"/>
    <w:pPr>
      <w:pageBreakBefore/>
    </w:pPr>
  </w:style>
  <w:style w:type="paragraph" w:customStyle="1" w:styleId="Border">
    <w:name w:val="Border"/>
    <w:basedOn w:val="Normal"/>
    <w:qFormat/>
    <w:rsid w:val="002E7F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F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F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F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F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F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F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F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F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FDA"/>
    <w:rPr>
      <w:u w:val="single"/>
    </w:rPr>
  </w:style>
  <w:style w:type="character" w:customStyle="1" w:styleId="BoldandItalics">
    <w:name w:val="Bold and Italics"/>
    <w:qFormat/>
    <w:rsid w:val="002E7FDA"/>
    <w:rPr>
      <w:b/>
      <w:i/>
      <w:u w:val="none"/>
    </w:rPr>
  </w:style>
  <w:style w:type="paragraph" w:styleId="BalloonText">
    <w:name w:val="Balloon Text"/>
    <w:basedOn w:val="Normal"/>
    <w:link w:val="BalloonTextChar"/>
    <w:rsid w:val="002E7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F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F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F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F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F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FDA"/>
    <w:pPr>
      <w:spacing w:before="0" w:after="0"/>
    </w:pPr>
  </w:style>
  <w:style w:type="paragraph" w:customStyle="1" w:styleId="BodyTextBold">
    <w:name w:val="Body Text Bold"/>
    <w:basedOn w:val="BodyText"/>
    <w:qFormat/>
    <w:rsid w:val="002E7FDA"/>
    <w:rPr>
      <w:b/>
    </w:rPr>
  </w:style>
  <w:style w:type="character" w:styleId="Hyperlink">
    <w:name w:val="Hyperlink"/>
    <w:basedOn w:val="DefaultParagraphFont"/>
    <w:uiPriority w:val="99"/>
    <w:unhideWhenUsed/>
    <w:rsid w:val="00BF36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1170</Words>
  <Characters>7693</Characters>
  <Application>Microsoft Office Word</Application>
  <DocSecurity>0</DocSecurity>
  <Lines>256</Lines>
  <Paragraphs>145</Paragraphs>
  <ScaleCrop>false</ScaleCrop>
  <Company>Author-it Software Corporation Ltd.</Company>
  <LinksUpToDate>false</LinksUpToDate>
  <CharactersWithSpaces>8718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MEM10011 Terminate and connect specialist cables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2025-03-01T17:01:00Z</dcterms:created>
  <dcterms:modified xsi:type="dcterms:W3CDTF">2025-03-01T17:01:00Z</dcterms:modified>
</cp:coreProperties>
</file>