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5BC" w:rsidP="000B7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MEM10009 Install refrigeration and air conditioning plant and equipment</w:t>
      </w:r>
      <w:r>
        <w:fldChar w:fldCharType="end"/>
      </w:r>
    </w:p>
    <w:p w:rsidR="000B75BC" w:rsidP="000B75BC">
      <w:pPr>
        <w:pStyle w:val="Version"/>
        <w:sectPr w:rsidSect="006B4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D27" w:rsidP="006B4D27">
      <w:pPr>
        <w:pStyle w:val="SuperHeading"/>
      </w:pPr>
      <w:r w:rsidRPr="006B4D27">
        <w:t>MEM10009 Install refrigeration and air conditioning plant and equipment</w:t>
      </w:r>
    </w:p>
    <w:p w:rsidR="00000000" w:rsidRPr="006B4D27" w:rsidP="006B4D27">
      <w:pPr>
        <w:pStyle w:val="Heading1"/>
      </w:pPr>
      <w:bookmarkStart w:id="1" w:name="O_948710"/>
      <w:bookmarkEnd w:id="1"/>
      <w:r w:rsidRPr="006B4D27">
        <w:t>Modification History</w:t>
      </w:r>
    </w:p>
    <w:p w:rsidR="00000000" w:rsidRPr="006B4D27" w:rsidP="000B75BC">
      <w:pPr>
        <w:pStyle w:val="BodyText"/>
      </w:pPr>
      <w:r w:rsidRPr="006B4D27">
        <w:t xml:space="preserve">Release 1. Supersedes and is equivalent to MEM10009B Install refrigeration and air conditioning plant and equipment </w:t>
      </w:r>
    </w:p>
    <w:p w:rsidR="00000000" w:rsidRPr="006B4D27" w:rsidP="006B4D27">
      <w:pPr>
        <w:pStyle w:val="Heading1"/>
      </w:pPr>
      <w:bookmarkStart w:id="2" w:name="O_948718"/>
      <w:bookmarkEnd w:id="2"/>
      <w:r w:rsidRPr="006B4D27">
        <w:t>Application</w:t>
      </w:r>
    </w:p>
    <w:p w:rsidR="00000000" w:rsidRPr="006B4D27" w:rsidP="000B75BC">
      <w:pPr>
        <w:pStyle w:val="BodyText"/>
      </w:pPr>
      <w:r w:rsidRPr="006B4D27">
        <w:t>This unit of competency defines the skills and knowledge required to install refrigeration/air conditioning systems in commercial, industrial, marine and transport applications in accordance with all relevant Commonwealth, state or territory legislation an</w:t>
      </w:r>
      <w:r w:rsidRPr="006B4D27">
        <w:t xml:space="preserve">d regulatory requirements. </w:t>
      </w:r>
    </w:p>
    <w:p w:rsidR="00000000" w:rsidRPr="006B4D27" w:rsidP="000B75BC">
      <w:pPr>
        <w:pStyle w:val="BodyText"/>
      </w:pPr>
      <w:r w:rsidRPr="006B4D27">
        <w:t xml:space="preserve">Work is undertaken using new or existing internal or external locations and sites and footings, foundations, beds and frameworks are completed prior to installation. </w:t>
      </w:r>
    </w:p>
    <w:p w:rsidR="00000000" w:rsidRPr="006B4D27" w:rsidP="000B75BC">
      <w:pPr>
        <w:pStyle w:val="BodyText"/>
      </w:pPr>
      <w:r w:rsidRPr="006B4D27">
        <w:t>This unit should not be selected with unit MEM10006 Install</w:t>
      </w:r>
      <w:r w:rsidRPr="006B4D27">
        <w:t xml:space="preserve"> machine/plant.</w:t>
      </w:r>
    </w:p>
    <w:p w:rsidR="00000000" w:rsidRPr="006B4D27" w:rsidP="000B75BC">
      <w:pPr>
        <w:pStyle w:val="BodyText"/>
      </w:pPr>
      <w:r w:rsidRPr="006B4D27">
        <w:t>Where extensive fitting and alignment are required then see the following units:</w:t>
      </w:r>
    </w:p>
    <w:p w:rsidR="00000000" w:rsidRPr="006B4D27" w:rsidP="006B4D27">
      <w:pPr>
        <w:pStyle w:val="ListBullet"/>
      </w:pPr>
      <w:r w:rsidRPr="006B4D27">
        <w:t>MEM18006 Perform precision fitting of engineering components</w:t>
      </w:r>
    </w:p>
    <w:p w:rsidR="00000000" w:rsidRPr="006B4D27" w:rsidP="006B4D27">
      <w:pPr>
        <w:pStyle w:val="ListBullet"/>
      </w:pPr>
      <w:r w:rsidRPr="006B4D27">
        <w:t xml:space="preserve">MEM18009 Perform precision levelling and alignment of machines and engineering components  </w:t>
      </w:r>
    </w:p>
    <w:p w:rsidR="00000000" w:rsidRPr="006B4D27" w:rsidP="006B4D27">
      <w:pPr>
        <w:pStyle w:val="BodyText"/>
      </w:pPr>
    </w:p>
    <w:p w:rsidR="00000000" w:rsidRPr="006B4D27" w:rsidP="000B75BC">
      <w:pPr>
        <w:pStyle w:val="BodyText"/>
      </w:pPr>
      <w:r w:rsidRPr="006B4D27">
        <w:t>Whe</w:t>
      </w:r>
      <w:r w:rsidRPr="006B4D27">
        <w:t xml:space="preserve">re modifications involve electrical disconnection and reconnection see unit MEM18049 Disconnect/reconnect fixed wired equipment up to 1000 volts a.c./1500 volts d.c. </w:t>
      </w:r>
    </w:p>
    <w:p w:rsidR="00000000" w:rsidRPr="006B4D27" w:rsidP="000B75BC">
      <w:pPr>
        <w:pStyle w:val="BodyText"/>
      </w:pPr>
      <w:r w:rsidRPr="006B4D27">
        <w:t>A Refrigerant Handling Licence must be held by any person who carries out work in relati</w:t>
      </w:r>
      <w:r w:rsidRPr="006B4D27">
        <w:t>on to refrigeration and air conditioning equipment.</w:t>
      </w:r>
    </w:p>
    <w:p w:rsidR="00000000" w:rsidRPr="006B4D27" w:rsidP="006B4D27">
      <w:pPr>
        <w:pStyle w:val="BodyText"/>
      </w:pPr>
      <w:r w:rsidRPr="006B4D27">
        <w:rPr>
          <w:rStyle w:val="SpecialBold"/>
        </w:rPr>
        <w:t>Band</w:t>
      </w:r>
      <w:r w:rsidRPr="006B4D27">
        <w:t>:</w:t>
      </w:r>
      <w:r w:rsidRPr="006B4D27">
        <w:tab/>
      </w:r>
      <w:r w:rsidRPr="006B4D27">
        <w:rPr>
          <w:rStyle w:val="SpecialBold"/>
        </w:rPr>
        <w:t>A</w:t>
      </w:r>
    </w:p>
    <w:p w:rsidR="00000000" w:rsidRPr="006B4D27" w:rsidP="006B4D27">
      <w:pPr>
        <w:pStyle w:val="BodyText"/>
      </w:pPr>
      <w:r w:rsidRPr="006B4D27">
        <w:rPr>
          <w:rStyle w:val="SpecialBold"/>
        </w:rPr>
        <w:t>Unit Weight</w:t>
      </w:r>
      <w:r w:rsidRPr="006B4D27">
        <w:t>:</w:t>
      </w:r>
      <w:r w:rsidRPr="006B4D27">
        <w:tab/>
      </w:r>
      <w:r w:rsidRPr="006B4D27">
        <w:rPr>
          <w:rStyle w:val="SpecialBold"/>
        </w:rPr>
        <w:t>4</w:t>
      </w: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3" w:name="O_948717"/>
      <w:bookmarkEnd w:id="3"/>
      <w:r w:rsidRPr="006B4D2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MEM05006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Perform brazing and/or silver soldering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Interpret technical drawing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MEM10010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Install pipework and pipework assemblies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Undertake manual handling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Perform engineering measurements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Work safely and effectively in manufacturing and engineering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Organise and communicate information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Use hand tools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Use power tools/hand held operations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Dismantle, replace and assemble engineering components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MEM18086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Test, recover, evacuate and charge refrigeration systems</w:t>
            </w:r>
          </w:p>
        </w:tc>
      </w:tr>
    </w:tbl>
    <w:p w:rsidR="00000000" w:rsidRPr="006B4D27" w:rsidP="006B4D27">
      <w:pPr>
        <w:pStyle w:val="BodyText"/>
      </w:pP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4" w:name="O_948716"/>
      <w:bookmarkEnd w:id="4"/>
      <w:r w:rsidRPr="006B4D27">
        <w:t>Competency Field</w:t>
      </w:r>
    </w:p>
    <w:p w:rsidR="00000000" w:rsidRPr="006B4D27" w:rsidP="000B75BC">
      <w:pPr>
        <w:pStyle w:val="BodyText"/>
      </w:pPr>
      <w:r w:rsidRPr="006B4D27">
        <w:t>Installation and commissioning</w:t>
      </w:r>
    </w:p>
    <w:p w:rsidR="00000000" w:rsidRPr="006B4D27" w:rsidP="006B4D27">
      <w:pPr>
        <w:pStyle w:val="Heading1"/>
      </w:pPr>
      <w:bookmarkStart w:id="5" w:name="O_948714"/>
      <w:bookmarkEnd w:id="5"/>
      <w:r w:rsidRPr="006B4D27">
        <w:t>Ele</w:t>
      </w:r>
      <w:r w:rsidRPr="006B4D27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Performance criteria describe the performance needed to demonstrate achievement of the element.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Follow standard operating procedures (SOPs)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Comply with work health and safety (WHS) requirements at all times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Use appropriate personal protective equipment (PPE) in accordance with SOPs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Identify job requirements from specifications, drawings, job sheets or work instructions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Inspect and 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Check site for correct location, dimension and levels using appropriate measuring equipment and standard refrigeration/air conditioning practices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Report non-compliance with specification to appropriate autho</w:t>
            </w:r>
            <w:r w:rsidRPr="006B4D27">
              <w:t>rity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Undertake alteration/correction with approval of appropriate authority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2.4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Prepare all surfaces, materials and components for use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Install refrigeration/air conditioning plant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Carry out all work safely and in accordance with site procedures and to relevant standards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Organise refrigeration/air conditioning plant and equipment/components for correct sequential installation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Install refrigeration/air conditioning plant and equipment/components in conformance with manufacturers</w:t>
            </w:r>
            <w:r>
              <w:t>’</w:t>
            </w:r>
            <w:r w:rsidRPr="006B4D27">
              <w:t xml:space="preserve"> and site specifications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Undertake routine modifications/alterations of the refrigeration/air conditioning plant and equipment according to proce</w:t>
            </w:r>
            <w:r w:rsidRPr="006B4D27">
              <w:t>dures, as required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Ensure refrigeration/air conditioning plant and equipment are levelled, aligned, coupled and connected in accordance with specifications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 xml:space="preserve">Ensure the refrigeration system is charged with refrigerant and lubricant in accordance with procedures 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Clean the site and clear all debris and leave in a safe state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Start up refrigeration/ air conditioning plant and equipment and check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Develop start-up procedure for the refrigeration/air conditioning plant and equipment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Ensure the refrigeration/air conditioning plant and equipment are operated and</w:t>
            </w:r>
            <w:r w:rsidRPr="006B4D27">
              <w:t xml:space="preserve"> assessed for conformance to specification 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Identify non-conformances and system faults and take appropriate action/adjustments to specification</w:t>
            </w:r>
          </w:p>
        </w:tc>
      </w:tr>
      <w:tr w:rsidTr="006B4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BodyText"/>
            </w:pPr>
            <w:r w:rsidRPr="006B4D27">
              <w:t>Complete all reports and documentation to required specifications</w:t>
            </w:r>
          </w:p>
        </w:tc>
      </w:tr>
    </w:tbl>
    <w:p w:rsidR="00000000" w:rsidRPr="006B4D27" w:rsidP="006B4D27">
      <w:pPr>
        <w:pStyle w:val="BodyText"/>
      </w:pP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6" w:name="O_948713"/>
      <w:bookmarkEnd w:id="6"/>
      <w:r w:rsidRPr="006B4D27">
        <w:t>Foundation Skills</w:t>
      </w:r>
    </w:p>
    <w:p w:rsidR="00000000" w:rsidRPr="006B4D27" w:rsidP="000B75BC">
      <w:pPr>
        <w:pStyle w:val="BodyText"/>
      </w:pPr>
      <w:r w:rsidRPr="006B4D2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B4D27" w:rsidP="000B75BC">
      <w:pPr>
        <w:pStyle w:val="BodyText"/>
      </w:pPr>
      <w:r w:rsidRPr="006B4D27">
        <w:t>Foundation skills essential to performance are explicit in the per</w:t>
      </w:r>
      <w:r w:rsidRPr="006B4D27">
        <w:t>formance criteria of this unit of competency.</w:t>
      </w:r>
    </w:p>
    <w:p w:rsidR="00000000" w:rsidRPr="006B4D27" w:rsidP="006B4D27">
      <w:pPr>
        <w:pStyle w:val="Heading1"/>
      </w:pPr>
      <w:bookmarkStart w:id="7" w:name="O_948712"/>
      <w:bookmarkEnd w:id="7"/>
      <w:r w:rsidRPr="006B4D27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t>This field allows for different work environments and conditions that may affect performance. Essential operating conditions that may be present (depending on the work situa</w:t>
            </w:r>
            <w:r w:rsidRPr="006B4D27">
              <w:t>tion, needs of the candidate, accessibility of the item, and local industry and regional contexts) are included.</w:t>
            </w:r>
          </w:p>
        </w:tc>
      </w:tr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Measuring equipment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ListBullet"/>
            </w:pPr>
            <w:r w:rsidRPr="006B4D27">
              <w:t>lasers</w:t>
            </w:r>
          </w:p>
          <w:p w:rsidR="00000000" w:rsidRPr="006B4D27" w:rsidP="006B4D27">
            <w:pPr>
              <w:pStyle w:val="ListBullet"/>
            </w:pPr>
            <w:r w:rsidRPr="006B4D27">
              <w:t xml:space="preserve">dumpy levels </w:t>
            </w:r>
          </w:p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Relevant standards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ListBullet"/>
            </w:pPr>
            <w:r w:rsidRPr="006B4D27">
              <w:t>Australian Standards</w:t>
            </w:r>
          </w:p>
          <w:p w:rsidR="00000000" w:rsidRPr="006B4D27" w:rsidP="006B4D27">
            <w:pPr>
              <w:pStyle w:val="ListBullet"/>
            </w:pPr>
            <w:r w:rsidRPr="006B4D27">
              <w:t>building codes</w:t>
            </w:r>
          </w:p>
          <w:p w:rsidR="00000000" w:rsidRPr="006B4D27" w:rsidP="006B4D27">
            <w:pPr>
              <w:pStyle w:val="ListBullet"/>
            </w:pPr>
            <w:r w:rsidRPr="006B4D27">
              <w:t>air conditioning/refrigeration standards</w:t>
            </w:r>
          </w:p>
          <w:p w:rsidR="00000000" w:rsidRPr="006B4D27" w:rsidP="006B4D27">
            <w:pPr>
              <w:pStyle w:val="ListBullet"/>
            </w:pPr>
            <w:r w:rsidRPr="006B4D27">
              <w:t>local authority standards</w:t>
            </w:r>
          </w:p>
          <w:p w:rsidR="00000000" w:rsidRPr="006B4D27" w:rsidP="006B4D27">
            <w:pPr>
              <w:pStyle w:val="ListBullet"/>
            </w:pPr>
            <w:r w:rsidRPr="006B4D27">
              <w:t>environmental standards</w:t>
            </w:r>
          </w:p>
          <w:p w:rsidR="00000000" w:rsidRPr="006B4D27" w:rsidP="006B4D27">
            <w:pPr>
              <w:pStyle w:val="ListBullet"/>
            </w:pPr>
            <w:r w:rsidRPr="006B4D27">
              <w:t>greenhouse emission regulations</w:t>
            </w:r>
          </w:p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Refrigeration</w:t>
            </w:r>
            <w:r w:rsidRPr="006B4D27">
              <w:t>/</w:t>
            </w:r>
            <w:r w:rsidRPr="006B4D27">
              <w:rPr>
                <w:rStyle w:val="SpecialBold"/>
              </w:rPr>
              <w:t>air conditioning plant and equipment</w:t>
            </w:r>
            <w:r w:rsidRPr="006B4D27">
              <w:t>/</w:t>
            </w:r>
            <w:r w:rsidRPr="006B4D27">
              <w:rPr>
                <w:rStyle w:val="SpecialBold"/>
              </w:rPr>
              <w:t>components include one or more of the following:</w:t>
            </w:r>
            <w:r w:rsidRPr="006B4D27">
              <w:t xml:space="preserve"> 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ListBullet"/>
            </w:pPr>
            <w:r w:rsidRPr="006B4D27">
              <w:t>compressors</w:t>
            </w:r>
          </w:p>
          <w:p w:rsidR="00000000" w:rsidRPr="006B4D27" w:rsidP="006B4D27">
            <w:pPr>
              <w:pStyle w:val="ListBullet"/>
            </w:pPr>
            <w:r w:rsidRPr="006B4D27">
              <w:t>evaporators</w:t>
            </w:r>
          </w:p>
          <w:p w:rsidR="00000000" w:rsidRPr="006B4D27" w:rsidP="006B4D27">
            <w:pPr>
              <w:pStyle w:val="ListBullet"/>
            </w:pPr>
            <w:r w:rsidRPr="006B4D27">
              <w:t>condensers</w:t>
            </w:r>
          </w:p>
          <w:p w:rsidR="00000000" w:rsidRPr="006B4D27" w:rsidP="006B4D27">
            <w:pPr>
              <w:pStyle w:val="ListBullet"/>
            </w:pPr>
            <w:r w:rsidRPr="006B4D27">
              <w:t>valves</w:t>
            </w:r>
          </w:p>
          <w:p w:rsidR="00000000" w:rsidRPr="006B4D27" w:rsidP="006B4D27">
            <w:pPr>
              <w:pStyle w:val="ListBullet"/>
            </w:pPr>
            <w:r w:rsidRPr="006B4D27">
              <w:t>controllers</w:t>
            </w:r>
          </w:p>
          <w:p w:rsidR="00000000" w:rsidRPr="006B4D27" w:rsidP="006B4D27">
            <w:pPr>
              <w:pStyle w:val="ListBullet"/>
            </w:pPr>
            <w:r w:rsidRPr="006B4D27">
              <w:t>fans</w:t>
            </w:r>
          </w:p>
          <w:p w:rsidR="00000000" w:rsidRPr="006B4D27" w:rsidP="006B4D27">
            <w:pPr>
              <w:pStyle w:val="ListBullet"/>
            </w:pPr>
            <w:r w:rsidRPr="006B4D27">
              <w:t>solenoids</w:t>
            </w:r>
          </w:p>
          <w:p w:rsidR="00000000" w:rsidRPr="006B4D27" w:rsidP="006B4D27">
            <w:pPr>
              <w:pStyle w:val="ListBullet"/>
            </w:pPr>
            <w:r w:rsidRPr="006B4D27">
              <w:t>sensors</w:t>
            </w:r>
          </w:p>
          <w:p w:rsidR="00000000" w:rsidRPr="006B4D27" w:rsidP="006B4D27">
            <w:pPr>
              <w:pStyle w:val="ListBullet"/>
            </w:pPr>
            <w:r w:rsidRPr="006B4D27">
              <w:t>thermostats</w:t>
            </w:r>
          </w:p>
          <w:p w:rsidR="00000000" w:rsidRPr="006B4D27" w:rsidP="006B4D27">
            <w:pPr>
              <w:pStyle w:val="ListBullet"/>
            </w:pPr>
            <w:r w:rsidRPr="006B4D27">
              <w:t>switches</w:t>
            </w:r>
          </w:p>
          <w:p w:rsidR="00000000" w:rsidRPr="006B4D27" w:rsidP="006B4D27">
            <w:pPr>
              <w:pStyle w:val="ListBullet"/>
            </w:pPr>
            <w:r w:rsidRPr="006B4D27">
              <w:t>recorders</w:t>
            </w:r>
          </w:p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Routine modifications</w:t>
            </w:r>
            <w:r w:rsidRPr="006B4D27">
              <w:t>/</w:t>
            </w:r>
            <w:r w:rsidRPr="006B4D27">
              <w:rPr>
                <w:rStyle w:val="SpecialBold"/>
              </w:rPr>
              <w:t>alterations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ListBullet"/>
            </w:pPr>
            <w:r w:rsidRPr="006B4D27">
              <w:t>fitting of spacers</w:t>
            </w:r>
          </w:p>
          <w:p w:rsidR="00000000" w:rsidRPr="006B4D27" w:rsidP="006B4D27">
            <w:pPr>
              <w:pStyle w:val="ListBullet"/>
            </w:pPr>
            <w:r w:rsidRPr="006B4D27">
              <w:t>relocation of brackets</w:t>
            </w:r>
          </w:p>
          <w:p w:rsidR="00000000" w:rsidRPr="006B4D27" w:rsidP="006B4D27">
            <w:pPr>
              <w:pStyle w:val="ListBullet"/>
            </w:pPr>
            <w:r w:rsidRPr="006B4D27">
              <w:t xml:space="preserve">alignment of holes </w:t>
            </w:r>
          </w:p>
          <w:p w:rsidR="00000000" w:rsidP="006B4D27">
            <w:pPr>
              <w:pStyle w:val="BodyText"/>
              <w:rPr>
                <w:lang w:val="en-NZ"/>
              </w:rPr>
            </w:pPr>
          </w:p>
        </w:tc>
      </w:tr>
      <w:tr w:rsidTr="006B4D2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D27">
            <w:pPr>
              <w:pStyle w:val="BodyText"/>
              <w:rPr>
                <w:lang w:val="en-NZ"/>
              </w:rPr>
            </w:pPr>
            <w:r w:rsidRPr="006B4D27">
              <w:rPr>
                <w:rStyle w:val="SpecialBold"/>
              </w:rPr>
              <w:t>Appropriate action includes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D27" w:rsidP="006B4D27">
            <w:pPr>
              <w:pStyle w:val="ListBullet"/>
            </w:pPr>
            <w:r w:rsidRPr="006B4D27">
              <w:t>in accordance with urgency requirements to address equipment failure and/or personnel danger</w:t>
            </w:r>
          </w:p>
        </w:tc>
      </w:tr>
    </w:tbl>
    <w:p w:rsidR="00000000" w:rsidRPr="006B4D27" w:rsidP="006B4D27">
      <w:pPr>
        <w:pStyle w:val="BodyText"/>
      </w:pP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8" w:name="O_948711"/>
      <w:bookmarkEnd w:id="8"/>
      <w:r w:rsidRPr="006B4D27">
        <w:t>Unit Mapping Information</w:t>
      </w:r>
    </w:p>
    <w:p w:rsidR="00000000" w:rsidRPr="006B4D27" w:rsidP="000B75BC">
      <w:pPr>
        <w:pStyle w:val="BodyText"/>
      </w:pPr>
      <w:r w:rsidRPr="006B4D27">
        <w:t xml:space="preserve">Release 1. Supersedes and is equivalent to MEM10009B Install refrigeration and air conditioning plant and equipment </w:t>
      </w:r>
    </w:p>
    <w:p w:rsidR="00000000" w:rsidRPr="006B4D27" w:rsidP="006B4D27">
      <w:pPr>
        <w:pStyle w:val="Heading1"/>
      </w:pPr>
      <w:bookmarkStart w:id="9" w:name="O_948704"/>
      <w:bookmarkEnd w:id="9"/>
      <w:r w:rsidRPr="006B4D27">
        <w:t>Links</w:t>
      </w:r>
    </w:p>
    <w:p w:rsidR="00000000" w:rsidRPr="006B4D27" w:rsidP="000B75BC">
      <w:pPr>
        <w:pStyle w:val="BodyText"/>
      </w:pPr>
      <w:r w:rsidRPr="006B4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45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4D27" w:rsidP="000B75BC">
      <w:pPr>
        <w:pStyle w:val="BodyText"/>
        <w:sectPr w:rsidSect="006B4D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4D27" w:rsidP="006B4D27">
      <w:pPr>
        <w:pStyle w:val="SuperHeading"/>
      </w:pPr>
      <w:r w:rsidRPr="006B4D27">
        <w:t>Assessment Requirements for MEM10009 Install refrigeration and air conditioning plant and equipment</w:t>
      </w:r>
    </w:p>
    <w:p w:rsidR="00000000" w:rsidRPr="006B4D27" w:rsidP="006B4D27">
      <w:pPr>
        <w:pStyle w:val="Heading1"/>
      </w:pPr>
      <w:bookmarkStart w:id="10" w:name="O_948706"/>
      <w:bookmarkEnd w:id="10"/>
      <w:r w:rsidRPr="006B4D27">
        <w:t>Modification History</w:t>
      </w:r>
    </w:p>
    <w:p w:rsidR="00000000" w:rsidRPr="006B4D27" w:rsidP="000B75BC">
      <w:pPr>
        <w:pStyle w:val="BodyText"/>
      </w:pPr>
      <w:r w:rsidRPr="006B4D27">
        <w:t xml:space="preserve">Release 1. Supersedes and is equivalent to MEM10009B Install refrigeration and air conditioning plant and equipment </w:t>
      </w:r>
    </w:p>
    <w:p w:rsidR="00000000" w:rsidRPr="006B4D27" w:rsidP="006B4D27">
      <w:pPr>
        <w:pStyle w:val="Heading1"/>
      </w:pPr>
      <w:bookmarkStart w:id="11" w:name="O_948709"/>
      <w:bookmarkEnd w:id="11"/>
      <w:r w:rsidRPr="006B4D27">
        <w:t>Performance Evidence</w:t>
      </w:r>
    </w:p>
    <w:p w:rsidR="00000000" w:rsidRPr="006B4D27" w:rsidP="000B75BC">
      <w:pPr>
        <w:pStyle w:val="BodyText"/>
      </w:pPr>
      <w:r w:rsidRPr="006B4D27">
        <w:t>Evidence required to demonstrate competence in this unit must be relevant to and</w:t>
      </w:r>
      <w:r w:rsidRPr="006B4D27">
        <w:t xml:space="preserve"> satisfy the requirements of the elements and performance criteria on at least two (2) occasions and include:</w:t>
      </w:r>
    </w:p>
    <w:p w:rsidR="00000000" w:rsidRPr="006B4D27" w:rsidP="006B4D27">
      <w:pPr>
        <w:pStyle w:val="ListBullet"/>
      </w:pPr>
      <w:r w:rsidRPr="006B4D27">
        <w:t xml:space="preserve">following work instructions, standard operating procedures (SOPs) and safe work practices </w:t>
      </w:r>
    </w:p>
    <w:p w:rsidR="00000000" w:rsidRPr="006B4D27" w:rsidP="006B4D27">
      <w:pPr>
        <w:pStyle w:val="ListBullet"/>
      </w:pPr>
      <w:r w:rsidRPr="006B4D27">
        <w:t>identifying and interpreting specifications, drawings,</w:t>
      </w:r>
      <w:r w:rsidRPr="006B4D27">
        <w:t xml:space="preserve"> regulatory and legislative requirements for installing refrigeration and air conditioning plant and equipment </w:t>
      </w:r>
    </w:p>
    <w:p w:rsidR="00000000" w:rsidRPr="006B4D27" w:rsidP="006B4D27">
      <w:pPr>
        <w:pStyle w:val="ListBullet"/>
      </w:pPr>
      <w:r w:rsidRPr="006B4D27">
        <w:t xml:space="preserve">preparing the installation site and ensuring all surfaces are level using appropriate measuring equipment </w:t>
      </w:r>
    </w:p>
    <w:p w:rsidR="00000000" w:rsidRPr="006B4D27" w:rsidP="006B4D27">
      <w:pPr>
        <w:pStyle w:val="ListBullet"/>
      </w:pPr>
      <w:r w:rsidRPr="006B4D27">
        <w:t>installing refrigeration/air conditio</w:t>
      </w:r>
      <w:r w:rsidRPr="006B4D27">
        <w:t xml:space="preserve">ning plant and equipment and components to relevant standards </w:t>
      </w:r>
    </w:p>
    <w:p w:rsidR="00000000" w:rsidRPr="006B4D27" w:rsidP="006B4D27">
      <w:pPr>
        <w:pStyle w:val="ListBullet"/>
      </w:pPr>
      <w:r w:rsidRPr="006B4D27">
        <w:t>charging the refrigeration system with refrigerant and lubricant in accordance with procedures</w:t>
      </w:r>
    </w:p>
    <w:p w:rsidR="00000000" w:rsidRPr="006B4D27" w:rsidP="006B4D27">
      <w:pPr>
        <w:pStyle w:val="ListBullet"/>
      </w:pPr>
      <w:r w:rsidRPr="006B4D27">
        <w:t>developing a start-up procedure for installed refrigeration/air conditioning plant checking for co</w:t>
      </w:r>
      <w:r w:rsidRPr="006B4D27">
        <w:t>nformance with specifications</w:t>
      </w:r>
    </w:p>
    <w:p w:rsidR="00000000" w:rsidRPr="006B4D27" w:rsidP="006B4D27">
      <w:pPr>
        <w:pStyle w:val="ListBullet"/>
      </w:pPr>
      <w:r w:rsidRPr="006B4D27">
        <w:t>identifying any system faults and non-conformance and taking appropriate remedial action in accordance with urgency requirements to address equipment failure and/or personnel danger</w:t>
      </w:r>
    </w:p>
    <w:p w:rsidR="00000000" w:rsidRPr="006B4D27" w:rsidP="006B4D27">
      <w:pPr>
        <w:pStyle w:val="ListBullet"/>
      </w:pPr>
      <w:r w:rsidRPr="006B4D27">
        <w:t xml:space="preserve">completing all reports and documentation in </w:t>
      </w:r>
      <w:r w:rsidRPr="006B4D27">
        <w:t>accordance with SOPs.</w:t>
      </w: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12" w:name="O_948708"/>
      <w:bookmarkEnd w:id="12"/>
      <w:r w:rsidRPr="006B4D27">
        <w:t>Knowledge Evidence</w:t>
      </w:r>
    </w:p>
    <w:p w:rsidR="00000000" w:rsidRPr="006B4D27" w:rsidP="000B75BC">
      <w:pPr>
        <w:pStyle w:val="BodyText"/>
      </w:pPr>
      <w:r w:rsidRPr="006B4D27">
        <w:t>Evidence required to demonstrate the required knowledge for this unit must be relevant to and satisfy the requirements of the elements and performance criteria and include knowledge of:</w:t>
      </w:r>
    </w:p>
    <w:p w:rsidR="00000000" w:rsidRPr="006B4D27" w:rsidP="006B4D27">
      <w:pPr>
        <w:pStyle w:val="ListBullet"/>
      </w:pPr>
      <w:r w:rsidRPr="006B4D27">
        <w:t>safe work p</w:t>
      </w:r>
      <w:r w:rsidRPr="006B4D27">
        <w:t>ractices and procedures and use of personal protective equipment (PPE)</w:t>
      </w:r>
    </w:p>
    <w:p w:rsidR="00000000" w:rsidRPr="006B4D27" w:rsidP="006B4D27">
      <w:pPr>
        <w:pStyle w:val="ListBullet"/>
      </w:pPr>
      <w:r w:rsidRPr="006B4D27">
        <w:t>procedures for non-compliances</w:t>
      </w:r>
    </w:p>
    <w:p w:rsidR="00000000" w:rsidRPr="006B4D27" w:rsidP="006B4D27">
      <w:pPr>
        <w:pStyle w:val="ListBullet"/>
      </w:pPr>
      <w:r w:rsidRPr="006B4D27">
        <w:t>procedures for checking the refrigeration/air conditioning plant and associated equipment</w:t>
      </w:r>
    </w:p>
    <w:p w:rsidR="00000000" w:rsidRPr="006B4D27" w:rsidP="006B4D27">
      <w:pPr>
        <w:pStyle w:val="ListBullet"/>
      </w:pPr>
      <w:r w:rsidRPr="006B4D27">
        <w:t>procedures for making alterations, corrections or adjustments to the refrigeration/air conditioning plant and associated equipment</w:t>
      </w:r>
    </w:p>
    <w:p w:rsidR="00000000" w:rsidRPr="006B4D27" w:rsidP="006B4D27">
      <w:pPr>
        <w:pStyle w:val="ListBullet"/>
      </w:pPr>
      <w:r w:rsidRPr="006B4D27">
        <w:t>correct sequential installation of all components</w:t>
      </w:r>
    </w:p>
    <w:p w:rsidR="00000000" w:rsidRPr="006B4D27" w:rsidP="006B4D27">
      <w:pPr>
        <w:pStyle w:val="ListBullet"/>
      </w:pPr>
      <w:r w:rsidRPr="006B4D27">
        <w:t>procedures for checking refrigeration systems for leaks</w:t>
      </w:r>
    </w:p>
    <w:p w:rsidR="00000000" w:rsidRPr="006B4D27" w:rsidP="006B4D27">
      <w:pPr>
        <w:pStyle w:val="ListBullet"/>
      </w:pPr>
      <w:r w:rsidRPr="006B4D27">
        <w:t>methods of fixing/f</w:t>
      </w:r>
      <w:r w:rsidRPr="006B4D27">
        <w:t>astening and locating/holding the components</w:t>
      </w:r>
    </w:p>
    <w:p w:rsidR="00000000" w:rsidRPr="006B4D27" w:rsidP="006B4D27">
      <w:pPr>
        <w:pStyle w:val="ListBullet"/>
      </w:pPr>
      <w:r w:rsidRPr="006B4D27">
        <w:t>procedures for checking refrigeration/air conditioning plant and associated equipment prior to start-up</w:t>
      </w:r>
    </w:p>
    <w:p w:rsidR="00000000" w:rsidRPr="006B4D27" w:rsidP="006B4D27">
      <w:pPr>
        <w:pStyle w:val="ListBullet"/>
      </w:pPr>
      <w:r w:rsidRPr="006B4D27">
        <w:t>procedures for adjusting the refrigeration/air conditioning plant and associated equipment to specification</w:t>
      </w:r>
    </w:p>
    <w:p w:rsidR="00000000" w:rsidRPr="006B4D27" w:rsidP="006B4D27">
      <w:pPr>
        <w:pStyle w:val="ListBullet"/>
      </w:pPr>
      <w:r w:rsidRPr="006B4D27">
        <w:t>codes and regulations relevant to the refrigeration/air conditioning industry, including environmental, ozone and greenhouse substance legislation.</w:t>
      </w: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13" w:name="O_948707"/>
      <w:bookmarkEnd w:id="13"/>
      <w:r w:rsidRPr="006B4D27">
        <w:t>Assessment Conditions</w:t>
      </w:r>
    </w:p>
    <w:p w:rsidR="00000000" w:rsidRPr="006B4D27" w:rsidP="006B4D27">
      <w:pPr>
        <w:pStyle w:val="ListBullet"/>
      </w:pPr>
      <w:r w:rsidRPr="006B4D27">
        <w:t>Assessors must:</w:t>
      </w:r>
    </w:p>
    <w:p w:rsidR="00000000" w:rsidRPr="006B4D27" w:rsidP="006B4D27">
      <w:pPr>
        <w:pStyle w:val="ListBullet2"/>
      </w:pPr>
      <w:r w:rsidRPr="006B4D27">
        <w:t>have vocational competency in installing refrigera</w:t>
      </w:r>
      <w:r w:rsidRPr="006B4D27">
        <w:t>tion and air conditioning plant and equipment at least to the level being assessed with relevant industry knowledge and experience</w:t>
      </w:r>
    </w:p>
    <w:p w:rsidR="00000000" w:rsidRPr="006B4D27" w:rsidP="006B4D27">
      <w:pPr>
        <w:pStyle w:val="ListBullet2"/>
      </w:pPr>
      <w:r w:rsidRPr="006B4D27">
        <w:t xml:space="preserve">satisfy the assessor requirements in the </w:t>
      </w:r>
      <w:r w:rsidRPr="006B4D27">
        <w:rPr>
          <w:rStyle w:val="Emphasis"/>
        </w:rPr>
        <w:t xml:space="preserve">Standards for Registered Training Organisations 2015 </w:t>
      </w:r>
      <w:r w:rsidRPr="006B4D27">
        <w:t>or its replacement</w:t>
      </w:r>
      <w:r w:rsidRPr="006B4D27">
        <w:rPr>
          <w:rStyle w:val="Emphasis"/>
        </w:rPr>
        <w:t xml:space="preserve"> </w:t>
      </w:r>
      <w:r w:rsidRPr="006B4D27">
        <w:t xml:space="preserve">and comply with the </w:t>
      </w:r>
      <w:r w:rsidRPr="006B4D27">
        <w:rPr>
          <w:rStyle w:val="Emphasis"/>
        </w:rPr>
        <w:t xml:space="preserve">National Vocational Education and Training Regulator Act 2011, </w:t>
      </w:r>
      <w:r w:rsidRPr="006B4D27">
        <w:t>its replacement</w:t>
      </w:r>
      <w:r w:rsidRPr="006B4D27">
        <w:rPr>
          <w:rStyle w:val="Emphasis"/>
        </w:rPr>
        <w:t xml:space="preserve"> </w:t>
      </w:r>
      <w:r w:rsidRPr="006B4D27">
        <w:t>or equivalent legislation covering VET regulation in a non-referring state/territory as the case requires</w:t>
      </w:r>
    </w:p>
    <w:p w:rsidR="00000000" w:rsidRPr="006B4D27" w:rsidP="006B4D27">
      <w:pPr>
        <w:pStyle w:val="ListBullet"/>
      </w:pPr>
      <w:r w:rsidRPr="006B4D27">
        <w:t>Where possible assessment must occur in operationa</w:t>
      </w:r>
      <w:r w:rsidRPr="006B4D27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6B4D27">
        <w:t>must cover all aspects of workplace performance, including environment, task skills, task management skills, contingency management skills and job role environment skills</w:t>
      </w:r>
    </w:p>
    <w:p w:rsidR="00000000" w:rsidRPr="006B4D27" w:rsidP="006B4D27">
      <w:pPr>
        <w:pStyle w:val="ListBullet"/>
      </w:pPr>
      <w:r w:rsidRPr="006B4D27">
        <w:t xml:space="preserve">Conditions for assessment must include access to all tools, equipment, materials and </w:t>
      </w:r>
      <w:r w:rsidRPr="006B4D27">
        <w:t>documentation required, including relevant workplace procedures, product and manufacturing specifications</w:t>
      </w:r>
    </w:p>
    <w:p w:rsidR="00000000" w:rsidRPr="006B4D27" w:rsidP="006B4D27">
      <w:pPr>
        <w:pStyle w:val="ListBullet"/>
      </w:pPr>
      <w:r w:rsidRPr="006B4D27">
        <w:t xml:space="preserve">Assessment processes and techniques must be appropriate to the language, literacy and numeracy requirements of the work being performed and the needs </w:t>
      </w:r>
      <w:r w:rsidRPr="006B4D27">
        <w:t>of the candidate.</w:t>
      </w:r>
    </w:p>
    <w:p w:rsidR="00000000" w:rsidRPr="006B4D27" w:rsidP="006B4D27">
      <w:pPr>
        <w:pStyle w:val="AllowPageBreak"/>
      </w:pPr>
    </w:p>
    <w:p w:rsidR="00000000" w:rsidRPr="006B4D27" w:rsidP="006B4D27">
      <w:pPr>
        <w:pStyle w:val="Heading1"/>
      </w:pPr>
      <w:bookmarkStart w:id="14" w:name="O_948705"/>
      <w:bookmarkEnd w:id="14"/>
      <w:r w:rsidRPr="006B4D27">
        <w:t>Links</w:t>
      </w:r>
    </w:p>
    <w:p w:rsidR="00000000" w:rsidRPr="006B4D27" w:rsidP="000B75BC">
      <w:pPr>
        <w:pStyle w:val="BodyText"/>
      </w:pPr>
      <w:r w:rsidRPr="006B4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45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4D27" w:rsidP="006B4D27"/>
    <w:sectPr w:rsidSect="006B4D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 w:rsidRPr="000B75BC" w:rsidP="000B7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C" w:rsidP="006B4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75BC" w:rsidP="006B4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75BC" w:rsidP="006B4D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 w:rsidP="006B4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75BC">
      <w:t>Approved</w:t>
    </w:r>
    <w:r w:rsidR="000B75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75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75BC">
      <w:rPr>
        <w:noProof/>
      </w:rPr>
      <w:t>5</w:t>
    </w:r>
    <w:r>
      <w:rPr>
        <w:noProof/>
      </w:rPr>
      <w:fldChar w:fldCharType="end"/>
    </w:r>
  </w:p>
  <w:p w:rsidR="006B4D27" w:rsidP="006B4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75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75BC">
      <w:t>Manufacturing Industry Skills Alliance</w:t>
    </w:r>
    <w:r w:rsidR="000B75BC">
      <w:fldChar w:fldCharType="end"/>
    </w:r>
  </w:p>
  <w:p w:rsidR="006B4D27" w:rsidP="006B4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D27" w:rsidRPr="000B75BC" w:rsidP="000B7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C" w:rsidRPr="002D2AF8" w:rsidP="006B4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MEM10009 Install refrigeration and air conditioning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75BC" w:rsidP="006B4D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27" w:rsidRPr="002D2AF8" w:rsidP="006B4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75BC">
      <w:t>MEM10009 Install refrigeration and air conditioning plant and equipment</w:t>
    </w:r>
    <w:r w:rsidR="000B75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75BC">
      <w:rPr>
        <w:noProof/>
      </w:rPr>
      <w:t>1 March 2025</w:t>
    </w:r>
    <w:r>
      <w:fldChar w:fldCharType="end"/>
    </w:r>
  </w:p>
  <w:p w:rsidR="006B4D27" w:rsidP="006B4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8A8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C0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83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D27"/>
  </w:style>
  <w:style w:type="character" w:customStyle="1" w:styleId="Heading1Char">
    <w:name w:val="Heading 1 Char"/>
    <w:basedOn w:val="DefaultParagraphFont"/>
    <w:link w:val="Heading1"/>
    <w:rsid w:val="006B4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D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D27"/>
    <w:rPr>
      <w:b/>
      <w:spacing w:val="0"/>
    </w:rPr>
  </w:style>
  <w:style w:type="paragraph" w:styleId="ListBullet2">
    <w:name w:val="List Bullet 2"/>
    <w:basedOn w:val="List2"/>
    <w:rsid w:val="006B4D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D27"/>
    <w:rPr>
      <w:i/>
    </w:rPr>
  </w:style>
  <w:style w:type="paragraph" w:customStyle="1" w:styleId="SuperHeading">
    <w:name w:val="SuperHeading"/>
    <w:basedOn w:val="Normal"/>
    <w:rsid w:val="006B4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D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D27"/>
  </w:style>
  <w:style w:type="paragraph" w:styleId="TableofFigures">
    <w:name w:val="table of figures"/>
    <w:basedOn w:val="Normal"/>
    <w:next w:val="Normal"/>
    <w:semiHidden/>
    <w:rsid w:val="006B4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D27"/>
    <w:rPr>
      <w:rFonts w:ascii="Wingdings" w:hAnsi="Wingdings"/>
    </w:rPr>
  </w:style>
  <w:style w:type="paragraph" w:customStyle="1" w:styleId="TableHeading">
    <w:name w:val="Table Heading"/>
    <w:basedOn w:val="HeadingBase"/>
    <w:rsid w:val="006B4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D27"/>
    <w:rPr>
      <w:color w:val="0033CC"/>
      <w:u w:val="none"/>
    </w:rPr>
  </w:style>
  <w:style w:type="paragraph" w:customStyle="1" w:styleId="BodyTextRight">
    <w:name w:val="Body Text Right"/>
    <w:basedOn w:val="BodyText"/>
    <w:rsid w:val="006B4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D27"/>
    <w:rPr>
      <w:sz w:val="32"/>
    </w:rPr>
  </w:style>
  <w:style w:type="paragraph" w:customStyle="1" w:styleId="HeadingProcedure">
    <w:name w:val="Heading Procedure"/>
    <w:basedOn w:val="HeadingBase"/>
    <w:next w:val="Normal"/>
    <w:rsid w:val="006B4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D27"/>
    <w:pPr>
      <w:spacing w:before="60" w:after="60"/>
    </w:pPr>
  </w:style>
  <w:style w:type="paragraph" w:styleId="ListContinue">
    <w:name w:val="List Continue"/>
    <w:basedOn w:val="List"/>
    <w:rsid w:val="006B4D27"/>
    <w:pPr>
      <w:ind w:firstLine="0"/>
    </w:pPr>
  </w:style>
  <w:style w:type="paragraph" w:customStyle="1" w:styleId="ListNote">
    <w:name w:val="List Note"/>
    <w:basedOn w:val="List"/>
    <w:rsid w:val="006B4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D27"/>
    <w:rPr>
      <w:rFonts w:ascii="Courier New" w:hAnsi="Courier New"/>
    </w:rPr>
  </w:style>
  <w:style w:type="paragraph" w:customStyle="1" w:styleId="NoteBullet">
    <w:name w:val="Note Bullet"/>
    <w:basedOn w:val="Note"/>
    <w:rsid w:val="006B4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D27"/>
    <w:rPr>
      <w:b/>
      <w:smallCaps/>
    </w:rPr>
  </w:style>
  <w:style w:type="paragraph" w:customStyle="1" w:styleId="TableListNumber">
    <w:name w:val="Table List Number"/>
    <w:basedOn w:val="ListNumber"/>
    <w:rsid w:val="006B4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D27"/>
    <w:pPr>
      <w:numPr>
        <w:numId w:val="9"/>
      </w:numPr>
    </w:pPr>
  </w:style>
  <w:style w:type="paragraph" w:customStyle="1" w:styleId="ListAlpha2">
    <w:name w:val="List Alpha 2"/>
    <w:basedOn w:val="List2"/>
    <w:rsid w:val="006B4D27"/>
    <w:pPr>
      <w:numPr>
        <w:numId w:val="8"/>
      </w:numPr>
    </w:pPr>
  </w:style>
  <w:style w:type="paragraph" w:styleId="List2">
    <w:name w:val="List 2"/>
    <w:basedOn w:val="BodyText"/>
    <w:rsid w:val="006B4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D27"/>
    <w:pPr>
      <w:numPr>
        <w:numId w:val="4"/>
      </w:numPr>
    </w:pPr>
  </w:style>
  <w:style w:type="paragraph" w:styleId="ListContinue2">
    <w:name w:val="List Continue 2"/>
    <w:basedOn w:val="List2"/>
    <w:rsid w:val="006B4D27"/>
    <w:pPr>
      <w:ind w:firstLine="0"/>
    </w:pPr>
  </w:style>
  <w:style w:type="paragraph" w:styleId="ListContinue3">
    <w:name w:val="List Continue 3"/>
    <w:basedOn w:val="List3"/>
    <w:rsid w:val="006B4D27"/>
    <w:pPr>
      <w:ind w:left="1021" w:firstLine="0"/>
    </w:pPr>
  </w:style>
  <w:style w:type="paragraph" w:styleId="ListContinue4">
    <w:name w:val="List Continue 4"/>
    <w:basedOn w:val="List4"/>
    <w:rsid w:val="006B4D27"/>
    <w:pPr>
      <w:ind w:firstLine="0"/>
    </w:pPr>
  </w:style>
  <w:style w:type="paragraph" w:styleId="ListContinue5">
    <w:name w:val="List Continue 5"/>
    <w:basedOn w:val="List5"/>
    <w:rsid w:val="006B4D27"/>
    <w:pPr>
      <w:ind w:firstLine="0"/>
    </w:pPr>
  </w:style>
  <w:style w:type="paragraph" w:styleId="ListNumber3">
    <w:name w:val="List Number 3"/>
    <w:basedOn w:val="List3"/>
    <w:rsid w:val="006B4D27"/>
    <w:pPr>
      <w:numPr>
        <w:numId w:val="5"/>
      </w:numPr>
    </w:pPr>
  </w:style>
  <w:style w:type="paragraph" w:styleId="ListNumber4">
    <w:name w:val="List Number 4"/>
    <w:basedOn w:val="List4"/>
    <w:rsid w:val="006B4D27"/>
    <w:pPr>
      <w:numPr>
        <w:numId w:val="6"/>
      </w:numPr>
    </w:pPr>
  </w:style>
  <w:style w:type="paragraph" w:styleId="ListNumber5">
    <w:name w:val="List Number 5"/>
    <w:basedOn w:val="List5"/>
    <w:rsid w:val="006B4D27"/>
    <w:pPr>
      <w:numPr>
        <w:numId w:val="7"/>
      </w:numPr>
    </w:pPr>
  </w:style>
  <w:style w:type="paragraph" w:styleId="BlockText">
    <w:name w:val="Block Text"/>
    <w:basedOn w:val="Normal"/>
    <w:rsid w:val="006B4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D27"/>
    <w:rPr>
      <w:sz w:val="16"/>
      <w:vertAlign w:val="superscript"/>
    </w:rPr>
  </w:style>
  <w:style w:type="character" w:customStyle="1" w:styleId="Symbols">
    <w:name w:val="Symbols"/>
    <w:basedOn w:val="DefaultParagraphFont"/>
    <w:rsid w:val="006B4D27"/>
    <w:rPr>
      <w:rFonts w:ascii="Symbol" w:hAnsi="Symbol"/>
    </w:rPr>
  </w:style>
  <w:style w:type="character" w:customStyle="1" w:styleId="MenuOptions">
    <w:name w:val="Menu Options"/>
    <w:basedOn w:val="DefaultParagraphFont"/>
    <w:rsid w:val="006B4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D27"/>
    <w:rPr>
      <w:b/>
    </w:rPr>
  </w:style>
  <w:style w:type="character" w:customStyle="1" w:styleId="Underlined">
    <w:name w:val="Underlined"/>
    <w:basedOn w:val="DefaultParagraphFont"/>
    <w:rsid w:val="006B4D27"/>
    <w:rPr>
      <w:u w:val="single"/>
    </w:rPr>
  </w:style>
  <w:style w:type="paragraph" w:customStyle="1" w:styleId="TableBodyTextRight">
    <w:name w:val="Table Body Text Right"/>
    <w:basedOn w:val="TableBodyText"/>
    <w:rsid w:val="006B4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D27"/>
    <w:rPr>
      <w:sz w:val="18"/>
    </w:rPr>
  </w:style>
  <w:style w:type="paragraph" w:customStyle="1" w:styleId="BodySmallRight">
    <w:name w:val="Body Small Right"/>
    <w:basedOn w:val="BodyTextRight"/>
    <w:rsid w:val="006B4D27"/>
    <w:rPr>
      <w:sz w:val="18"/>
      <w:szCs w:val="18"/>
    </w:rPr>
  </w:style>
  <w:style w:type="paragraph" w:customStyle="1" w:styleId="MarginEdition">
    <w:name w:val="Margin Edition"/>
    <w:basedOn w:val="MarginNote"/>
    <w:rsid w:val="006B4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D27"/>
    <w:rPr>
      <w:sz w:val="2"/>
      <w:szCs w:val="2"/>
    </w:rPr>
  </w:style>
  <w:style w:type="character" w:customStyle="1" w:styleId="Small">
    <w:name w:val="Small"/>
    <w:basedOn w:val="DefaultParagraphFont"/>
    <w:rsid w:val="006B4D27"/>
    <w:rPr>
      <w:sz w:val="16"/>
    </w:rPr>
  </w:style>
  <w:style w:type="paragraph" w:customStyle="1" w:styleId="WideTable">
    <w:name w:val="Wide Table"/>
    <w:basedOn w:val="Normal"/>
    <w:rsid w:val="006B4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D27"/>
  </w:style>
  <w:style w:type="paragraph" w:styleId="Quote">
    <w:name w:val="Quote"/>
    <w:basedOn w:val="Heading1"/>
    <w:link w:val="QuoteChar"/>
    <w:qFormat/>
    <w:rsid w:val="006B4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D27"/>
    <w:pPr>
      <w:pageBreakBefore/>
    </w:pPr>
  </w:style>
  <w:style w:type="paragraph" w:customStyle="1" w:styleId="Border">
    <w:name w:val="Border"/>
    <w:basedOn w:val="Normal"/>
    <w:qFormat/>
    <w:rsid w:val="006B4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D27"/>
    <w:rPr>
      <w:u w:val="single"/>
    </w:rPr>
  </w:style>
  <w:style w:type="character" w:customStyle="1" w:styleId="BoldandItalics">
    <w:name w:val="Bold and Italics"/>
    <w:qFormat/>
    <w:rsid w:val="006B4D27"/>
    <w:rPr>
      <w:b/>
      <w:i/>
      <w:u w:val="none"/>
    </w:rPr>
  </w:style>
  <w:style w:type="paragraph" w:styleId="BalloonText">
    <w:name w:val="Balloon Text"/>
    <w:basedOn w:val="Normal"/>
    <w:link w:val="BalloonTextChar"/>
    <w:rsid w:val="006B4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D27"/>
    <w:pPr>
      <w:spacing w:before="0" w:after="0"/>
    </w:pPr>
  </w:style>
  <w:style w:type="paragraph" w:customStyle="1" w:styleId="BodyTextBold">
    <w:name w:val="Body Text Bold"/>
    <w:basedOn w:val="BodyText"/>
    <w:qFormat/>
    <w:rsid w:val="006B4D27"/>
    <w:rPr>
      <w:b/>
    </w:rPr>
  </w:style>
  <w:style w:type="character" w:styleId="Hyperlink">
    <w:name w:val="Hyperlink"/>
    <w:basedOn w:val="DefaultParagraphFont"/>
    <w:uiPriority w:val="99"/>
    <w:unhideWhenUsed/>
    <w:rsid w:val="000B7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1293</Words>
  <Characters>8953</Characters>
  <Application>Microsoft Office Word</Application>
  <DocSecurity>0</DocSecurity>
  <Lines>344</Lines>
  <Paragraphs>189</Paragraphs>
  <ScaleCrop>false</ScaleCrop>
  <Company>Author-it Software Corporation Ltd.</Company>
  <LinksUpToDate>false</LinksUpToDate>
  <CharactersWithSpaces>10057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MEM10009 Install refrigeration and air conditioning plant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2025-03-01T09:05:00Z</dcterms:modified>
</cp:coreProperties>
</file>