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0F8" w:rsidP="00654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MEM10007 Modify control systems</w:t>
      </w:r>
      <w:r>
        <w:fldChar w:fldCharType="end"/>
      </w:r>
    </w:p>
    <w:p w:rsidR="006540F8" w:rsidP="006540F8">
      <w:pPr>
        <w:pStyle w:val="Version"/>
        <w:sectPr w:rsidSect="00E757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577C" w:rsidP="00E7577C">
      <w:pPr>
        <w:pStyle w:val="SuperHeading"/>
      </w:pPr>
      <w:r w:rsidRPr="00E7577C">
        <w:t>MEM10007 Modify control systems</w:t>
      </w:r>
    </w:p>
    <w:p w:rsidR="00000000" w:rsidRPr="00E7577C" w:rsidP="00E7577C">
      <w:pPr>
        <w:pStyle w:val="Heading1"/>
      </w:pPr>
      <w:bookmarkStart w:id="1" w:name="O_1169810"/>
      <w:bookmarkEnd w:id="1"/>
      <w:r w:rsidRPr="00E7577C">
        <w:t>Modification History</w:t>
      </w:r>
    </w:p>
    <w:p w:rsidR="00000000" w:rsidRPr="00E7577C" w:rsidP="006540F8">
      <w:pPr>
        <w:pStyle w:val="BodyText"/>
      </w:pPr>
      <w:r w:rsidRPr="00E7577C">
        <w:t>Release 2. Quantum of hours of workplace practice removed. Supersedes and is equivalent to MEM10007 Modify control systems (Release 1).</w:t>
      </w:r>
    </w:p>
    <w:p w:rsidR="00000000" w:rsidRPr="00E7577C" w:rsidP="006540F8">
      <w:pPr>
        <w:pStyle w:val="BodyText"/>
      </w:pPr>
      <w:r w:rsidRPr="00E7577C">
        <w:t>Release 1. Supersedes and is equivalent to MEM10007C Modify control systems.</w:t>
      </w:r>
    </w:p>
    <w:p w:rsidR="00000000" w:rsidRPr="00E7577C" w:rsidP="00E7577C">
      <w:pPr>
        <w:pStyle w:val="Heading1"/>
      </w:pPr>
      <w:bookmarkStart w:id="2" w:name="O_1169809"/>
      <w:bookmarkEnd w:id="2"/>
      <w:r w:rsidRPr="00E7577C">
        <w:t>App</w:t>
      </w:r>
      <w:r w:rsidRPr="00E7577C">
        <w:t>lication</w:t>
      </w:r>
    </w:p>
    <w:p w:rsidR="00000000" w:rsidRPr="00E7577C" w:rsidP="006540F8">
      <w:pPr>
        <w:pStyle w:val="BodyText"/>
      </w:pPr>
      <w:r w:rsidRPr="00E7577C">
        <w:t>This unit of competency defines the skills and knowledge required to plan the commissioning procedure, assess the control system performance, adjust the control system and undertake commissioning modifications.</w:t>
      </w:r>
    </w:p>
    <w:p w:rsidR="00000000" w:rsidRPr="00E7577C" w:rsidP="006540F8">
      <w:pPr>
        <w:pStyle w:val="BodyText"/>
      </w:pPr>
      <w:r w:rsidRPr="00E7577C">
        <w:t xml:space="preserve">Some jurisdictions may require the </w:t>
      </w:r>
      <w:r w:rsidRPr="00E7577C">
        <w:t>holder of this unit using the refrigeration and air conditioning pathways to be licensed or certified and users should check with the relevant authorities.</w:t>
      </w:r>
    </w:p>
    <w:p w:rsidR="00000000" w:rsidRPr="00E7577C" w:rsidP="00E7577C">
      <w:pPr>
        <w:pStyle w:val="BodyText"/>
      </w:pPr>
      <w:r w:rsidRPr="00E7577C">
        <w:rPr>
          <w:rStyle w:val="SpecialBold"/>
        </w:rPr>
        <w:t>Band</w:t>
      </w:r>
      <w:r w:rsidRPr="00E7577C">
        <w:t>:</w:t>
      </w:r>
      <w:r w:rsidRPr="00E7577C">
        <w:tab/>
      </w:r>
      <w:r w:rsidRPr="00E7577C">
        <w:rPr>
          <w:rStyle w:val="SpecialBold"/>
        </w:rPr>
        <w:t>B</w:t>
      </w:r>
    </w:p>
    <w:p w:rsidR="00000000" w:rsidRPr="00E7577C" w:rsidP="00E7577C">
      <w:pPr>
        <w:pStyle w:val="BodyText"/>
      </w:pPr>
      <w:r w:rsidRPr="00E7577C">
        <w:rPr>
          <w:rStyle w:val="SpecialBold"/>
        </w:rPr>
        <w:t>Unit Weight</w:t>
      </w:r>
      <w:r w:rsidRPr="00E7577C">
        <w:t>:</w:t>
      </w:r>
      <w:r w:rsidRPr="00E7577C">
        <w:tab/>
      </w:r>
      <w:r w:rsidRPr="00E7577C">
        <w:rPr>
          <w:rStyle w:val="SpecialBold"/>
        </w:rPr>
        <w:t>6</w:t>
      </w:r>
    </w:p>
    <w:p w:rsidR="00000000" w:rsidRPr="00E7577C" w:rsidP="00E7577C">
      <w:pPr>
        <w:pStyle w:val="AllowPageBreak"/>
      </w:pPr>
    </w:p>
    <w:p w:rsidR="00000000" w:rsidRPr="00E7577C" w:rsidP="00E7577C">
      <w:pPr>
        <w:pStyle w:val="Heading1"/>
      </w:pPr>
      <w:bookmarkStart w:id="3" w:name="O_1169808"/>
      <w:bookmarkEnd w:id="3"/>
      <w:r w:rsidRPr="00E7577C">
        <w:t>Pre-requisite Unit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65"/>
        <w:gridCol w:w="2349"/>
        <w:gridCol w:w="5874"/>
      </w:tblGrid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</w:t>
            </w:r>
            <w:r w:rsidRPr="00E7577C">
              <w:t>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precision mechanical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graphical techniques and perform simple statistical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MEM16010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Write reports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tools for precision work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precision fitting of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MEM18018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pneumatic system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MEM18019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pneumatic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MEM18020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hydraulic system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MEM18021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hydraulic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MEM18022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fluid power controls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Modify fluid power system operation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Modify fluid power control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Dismantle, replace and assemble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MEM05001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manual soldering/desoldering - electrical/electronic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precision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Fault find, test and calibrate instrumentation systems and equipment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Dismantle, replace and assemble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MEM18057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Maintain/service analog/digital electronic equipment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Maintain, repair control instrumentation - single and multiple loop control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Install, maintain and calibrate instrumentation sensors, transmitters and final contr</w:t>
            </w:r>
            <w:r w:rsidRPr="00E7577C">
              <w:t>ol elements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MEM18067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Tune control loops - multi controller or multi element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MEM05001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manual soldering/desoldering - electrical/electronic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MEM05002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high reliability soldering and desoldering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precision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Diagnose and repair analog equipment and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MEM18057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Maintain/service analog/digital electronic equipment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MEM18058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Modify electronic equipment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MEM18059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Modify electronic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Diagnose and repair digital equipment and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Dismantle, replace and assemble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MEM18086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Test, recover, evacuate and charge refrigeration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MEM18088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commercial air conditioning systems and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MEM18092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commercial and/or industrial refrigeration and/or air conditioning controls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5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</w:t>
            </w:r>
            <w:r w:rsidRPr="00E7577C">
              <w:t>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Dismantle, replace and assemble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MEM18086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Test, recover, evacuate and charge refrigeration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MEM18090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industrial refrigeration systems and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</w:t>
            </w:r>
            <w:r w:rsidRPr="00E7577C">
              <w:t>8092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commercial and/or industrial refrigeration and/or air conditioning controls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Dismantle, replace and assemble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MEM18086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Test, recover, evacuate and charge refrigeration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MEM18089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central air handling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MEM18090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industrial refrigeration systems and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MEM18093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and repair integrated industrial refrigeration and/or large air handling system controls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Path 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Interpret technical drawing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Undertake manual handling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electrical/electronic measurement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engineering measurements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 computations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Work safely and effectively in manufacturing and engineering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Plan work activities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Organise and communicate information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hand tools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power tools/hand held operations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Fault find, test and calibrate instrumentation systems and equipment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Dismantle, replace and assemble engineering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Maintain, repair control instrumentation - single and multiple loop control systems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Install, maintain and calibrate instrumentation sensors, transmitters and final control element</w:t>
            </w:r>
            <w:r w:rsidRPr="00E7577C">
              <w:t>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Maintain instrumentation system components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MEM18067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Tune control loops - multi controller or multi element systems</w:t>
            </w:r>
          </w:p>
        </w:tc>
      </w:tr>
    </w:tbl>
    <w:p w:rsidR="00000000" w:rsidRPr="00E7577C" w:rsidP="00E7577C">
      <w:pPr>
        <w:pStyle w:val="BodyText"/>
      </w:pPr>
    </w:p>
    <w:p w:rsidR="00000000" w:rsidRPr="00E7577C" w:rsidP="00E7577C">
      <w:pPr>
        <w:pStyle w:val="AllowPageBreak"/>
      </w:pPr>
    </w:p>
    <w:p w:rsidR="00000000" w:rsidRPr="00E7577C" w:rsidP="00E7577C">
      <w:pPr>
        <w:pStyle w:val="Heading1"/>
      </w:pPr>
      <w:bookmarkStart w:id="4" w:name="O_1169807"/>
      <w:bookmarkEnd w:id="4"/>
      <w:r w:rsidRPr="00E7577C">
        <w:t>Competency Field</w:t>
      </w:r>
    </w:p>
    <w:p w:rsidR="00000000" w:rsidRPr="00E7577C" w:rsidP="006540F8">
      <w:pPr>
        <w:pStyle w:val="BodyText"/>
      </w:pPr>
      <w:r w:rsidRPr="00E7577C">
        <w:t>Installation and commissioning</w:t>
      </w:r>
    </w:p>
    <w:p w:rsidR="00000000" w:rsidRPr="00E7577C" w:rsidP="00E7577C">
      <w:pPr>
        <w:pStyle w:val="Heading1"/>
      </w:pPr>
      <w:bookmarkStart w:id="5" w:name="O_1169806"/>
      <w:bookmarkEnd w:id="5"/>
      <w:r w:rsidRPr="00E757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Performance criteria describe the performance needed to demonstrate achievement of the element.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Follow standard operating procedures (SOPs)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Comply with work health and safety (WHS) requirements at all times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Use appropriate personal protective equipment (PPE) in accordance with SOPs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Identify job requirements from specifications, drawings, job sheets or work instructions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Plan commissioning procedure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Determine control system format and understand operational intent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Sequence commissioning procedures effectively to meet requirement of components and control application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Check control system installation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Verify correct installation of system components against specifications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Ensure appropriate test equipment is functional and calibrated before use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Ensure components or control loop/system is powered up and checked for correct supply in accordance with specifications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Ensure all readings/measurements are obtained, interpreted and recorded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Adjust control system and assess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Adjust control loop/system components to meet control characteristics, application and process specifications utilising appropriate techniques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Make final verifications including any operational adjustments to ensure required performance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Commission modifications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Ensure necessary modifications to change performance in order to meet manufacturers</w:t>
            </w:r>
            <w:r>
              <w:t>’</w:t>
            </w:r>
            <w:r w:rsidRPr="00E7577C">
              <w:t xml:space="preserve"> or operational specifications or safety and legislative requirements are undertaken or actioned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Provide reports on system/process chara</w:t>
            </w:r>
            <w:r w:rsidRPr="00E7577C">
              <w:t>cteristics for warranty, handover and legislative purposes</w:t>
            </w:r>
          </w:p>
        </w:tc>
      </w:tr>
      <w:tr w:rsidTr="00E757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BodyText"/>
            </w:pPr>
            <w:r w:rsidRPr="00E7577C">
              <w:t>Document all modifications and record result according to SOPs</w:t>
            </w:r>
          </w:p>
        </w:tc>
      </w:tr>
    </w:tbl>
    <w:p w:rsidR="00000000" w:rsidRPr="00E7577C" w:rsidP="00E7577C">
      <w:pPr>
        <w:pStyle w:val="BodyText"/>
      </w:pPr>
    </w:p>
    <w:p w:rsidR="00000000" w:rsidRPr="00E7577C" w:rsidP="00E7577C">
      <w:pPr>
        <w:pStyle w:val="AllowPageBreak"/>
      </w:pPr>
    </w:p>
    <w:p w:rsidR="00000000" w:rsidRPr="00E7577C" w:rsidP="00E7577C">
      <w:pPr>
        <w:pStyle w:val="Heading1"/>
      </w:pPr>
      <w:bookmarkStart w:id="6" w:name="O_1169805"/>
      <w:bookmarkEnd w:id="6"/>
      <w:r w:rsidRPr="00E7577C">
        <w:t>Foundation Skills</w:t>
      </w:r>
    </w:p>
    <w:p w:rsidR="00000000" w:rsidRPr="00E7577C" w:rsidP="006540F8">
      <w:pPr>
        <w:pStyle w:val="BodyText"/>
      </w:pPr>
      <w:r w:rsidRPr="00E7577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7577C" w:rsidP="006540F8">
      <w:pPr>
        <w:pStyle w:val="BodyText"/>
      </w:pPr>
      <w:r w:rsidRPr="00E7577C">
        <w:t xml:space="preserve">Foundation skills essential to performance are explicit in the performance criteria </w:t>
      </w:r>
      <w:r w:rsidRPr="00E7577C">
        <w:t>of this unit of competency.</w:t>
      </w:r>
    </w:p>
    <w:p w:rsidR="00000000" w:rsidRPr="00E7577C" w:rsidP="00E7577C">
      <w:pPr>
        <w:pStyle w:val="Heading1"/>
      </w:pPr>
      <w:bookmarkStart w:id="7" w:name="O_1169804"/>
      <w:bookmarkEnd w:id="7"/>
      <w:r w:rsidRPr="00E7577C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74"/>
      </w:tblGrid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t>This field allows for different work environments and conditions that may affect performance. Essential operating conditions that may be present (depending on the work situation, needs of t</w:t>
            </w:r>
            <w:r w:rsidRPr="00E7577C">
              <w:t>he candidate, accessibility of the item, and local industry and regional contexts) are included.</w:t>
            </w: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Commissioning includes: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ListBullet"/>
            </w:pPr>
            <w:r w:rsidRPr="00E7577C">
              <w:t>the development of a commissioning procedure, testing of operation and adjustment to conform to specification</w:t>
            </w:r>
          </w:p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Control system includes: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ListBullet"/>
            </w:pPr>
            <w:r w:rsidRPr="00E7577C">
              <w:t>closed or open on continuous or step process control systems. Loop/system control can incorporate the use of pneumatics, electrical, electronics, hydraulics or a combination</w:t>
            </w:r>
          </w:p>
          <w:p w:rsidR="00000000" w:rsidP="00E7577C">
            <w:pPr>
              <w:pStyle w:val="BodyText"/>
              <w:rPr>
                <w:lang w:val="en-NZ"/>
              </w:rPr>
            </w:pPr>
          </w:p>
        </w:tc>
      </w:tr>
      <w:tr w:rsidTr="00E7577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7C">
            <w:pPr>
              <w:pStyle w:val="BodyText"/>
              <w:rPr>
                <w:lang w:val="en-NZ"/>
              </w:rPr>
            </w:pPr>
            <w:r w:rsidRPr="00E7577C">
              <w:rPr>
                <w:rStyle w:val="SpecialBold"/>
              </w:rPr>
              <w:t>System components include one (1) or more of the following: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7C" w:rsidP="00E7577C">
            <w:pPr>
              <w:pStyle w:val="ListBullet"/>
            </w:pPr>
            <w:r w:rsidRPr="00E7577C">
              <w:t>all instruments and devices which make up or control a loop/system, including:</w:t>
            </w:r>
          </w:p>
          <w:p w:rsidR="00000000" w:rsidRPr="00E7577C" w:rsidP="00E7577C">
            <w:pPr>
              <w:pStyle w:val="ListBullet2"/>
            </w:pPr>
            <w:r w:rsidRPr="00E7577C">
              <w:t>sensing devices</w:t>
            </w:r>
          </w:p>
          <w:p w:rsidR="00000000" w:rsidRPr="00E7577C" w:rsidP="00E7577C">
            <w:pPr>
              <w:pStyle w:val="ListBullet2"/>
            </w:pPr>
            <w:r w:rsidRPr="00E7577C">
              <w:t>control devices</w:t>
            </w:r>
          </w:p>
          <w:p w:rsidR="00000000" w:rsidRPr="00E7577C" w:rsidP="00E7577C">
            <w:pPr>
              <w:pStyle w:val="ListBullet2"/>
            </w:pPr>
            <w:r w:rsidRPr="00E7577C">
              <w:t xml:space="preserve">actuators </w:t>
            </w:r>
          </w:p>
          <w:p w:rsidR="00000000" w:rsidRPr="00E7577C" w:rsidP="00E7577C">
            <w:pPr>
              <w:pStyle w:val="ListBullet2"/>
            </w:pPr>
            <w:r w:rsidRPr="00E7577C">
              <w:t>transducers</w:t>
            </w:r>
          </w:p>
          <w:p w:rsidR="00000000" w:rsidRPr="00E7577C" w:rsidP="00E7577C">
            <w:pPr>
              <w:pStyle w:val="BodyText"/>
            </w:pPr>
          </w:p>
        </w:tc>
      </w:tr>
    </w:tbl>
    <w:p w:rsidR="006540F8" w:rsidP="00E7577C">
      <w:pPr>
        <w:pStyle w:val="BodyText"/>
      </w:pPr>
    </w:p>
    <w:p w:rsidR="006540F8" w:rsidP="00E7577C">
      <w:pPr>
        <w:pStyle w:val="BodyText"/>
      </w:pPr>
    </w:p>
    <w:p w:rsidR="00000000" w:rsidRPr="00E7577C" w:rsidP="00E7577C">
      <w:pPr>
        <w:pStyle w:val="Heading1"/>
      </w:pPr>
      <w:bookmarkStart w:id="8" w:name="O_1169803"/>
      <w:bookmarkEnd w:id="8"/>
      <w:r w:rsidRPr="00E7577C">
        <w:t>Unit Mapping Information</w:t>
      </w:r>
    </w:p>
    <w:p w:rsidR="00000000" w:rsidRPr="00E7577C" w:rsidP="006540F8">
      <w:pPr>
        <w:pStyle w:val="BodyText"/>
      </w:pPr>
      <w:r w:rsidRPr="00E7577C">
        <w:t>Release 2. Supersedes and is equivalent to MEM10007 Modify control systems (Release 1).</w:t>
      </w:r>
    </w:p>
    <w:p w:rsidR="00000000" w:rsidRPr="00E7577C" w:rsidP="006540F8">
      <w:pPr>
        <w:pStyle w:val="BodyText"/>
      </w:pPr>
      <w:r w:rsidRPr="00E7577C">
        <w:t>Release 1. Supersedes and is equivalent to MEM10007C Modify control systems.</w:t>
      </w:r>
    </w:p>
    <w:p w:rsidR="00000000" w:rsidRPr="00E7577C" w:rsidP="00E7577C">
      <w:pPr>
        <w:pStyle w:val="Heading1"/>
      </w:pPr>
      <w:bookmarkStart w:id="9" w:name="O_1169811"/>
      <w:bookmarkEnd w:id="9"/>
      <w:r w:rsidRPr="00E7577C">
        <w:t>Links</w:t>
      </w:r>
    </w:p>
    <w:p w:rsidR="00000000" w:rsidRPr="00E7577C" w:rsidP="006540F8">
      <w:pPr>
        <w:pStyle w:val="BodyText"/>
      </w:pPr>
      <w:r w:rsidRPr="00E75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16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7577C" w:rsidP="006540F8">
      <w:pPr>
        <w:pStyle w:val="BodyText"/>
        <w:sectPr w:rsidSect="00E757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577C" w:rsidP="00E7577C">
      <w:pPr>
        <w:pStyle w:val="SuperHeading"/>
      </w:pPr>
      <w:r w:rsidRPr="00E7577C">
        <w:t>Assessment Requirements for MEM10007 Modify control systems</w:t>
      </w:r>
    </w:p>
    <w:p w:rsidR="00000000" w:rsidRPr="00E7577C" w:rsidP="00E7577C">
      <w:pPr>
        <w:pStyle w:val="Heading1"/>
      </w:pPr>
      <w:bookmarkStart w:id="10" w:name="O_1169801"/>
      <w:bookmarkEnd w:id="10"/>
      <w:r w:rsidRPr="00E7577C">
        <w:t>Modification History</w:t>
      </w:r>
    </w:p>
    <w:p w:rsidR="00000000" w:rsidRPr="00E7577C" w:rsidP="006540F8">
      <w:pPr>
        <w:pStyle w:val="BodyText"/>
      </w:pPr>
      <w:r w:rsidRPr="00E7577C">
        <w:t>Release 2. Quantum of hours of workplace practice removed. Supersedes and is equivalent to MEM10007 Modify control systems (Release 1).</w:t>
      </w:r>
    </w:p>
    <w:p w:rsidR="00000000" w:rsidRPr="00E7577C" w:rsidP="006540F8">
      <w:pPr>
        <w:pStyle w:val="BodyText"/>
      </w:pPr>
      <w:r w:rsidRPr="00E7577C">
        <w:t>Release 1. Supersedes and is equivalent to MEM10007C Modify control systems.</w:t>
      </w:r>
    </w:p>
    <w:p w:rsidR="00000000" w:rsidRPr="00E7577C" w:rsidP="00E7577C">
      <w:pPr>
        <w:pStyle w:val="Heading1"/>
      </w:pPr>
      <w:bookmarkStart w:id="11" w:name="O_1169800"/>
      <w:bookmarkEnd w:id="11"/>
      <w:r w:rsidRPr="00E7577C">
        <w:t>Performance Evidence</w:t>
      </w:r>
    </w:p>
    <w:p w:rsidR="00000000" w:rsidRPr="00E7577C" w:rsidP="006540F8">
      <w:pPr>
        <w:pStyle w:val="BodyText"/>
      </w:pPr>
      <w:r w:rsidRPr="00E7577C">
        <w:t>Evidence required to demonstrate competence in this unit must be relevant to and satisfy the requirements of the elements and performance criteria on at least two (2) occasions and include:</w:t>
      </w:r>
    </w:p>
    <w:p w:rsidR="00000000" w:rsidRPr="00E7577C" w:rsidP="00E7577C">
      <w:pPr>
        <w:pStyle w:val="ListBullet"/>
      </w:pPr>
      <w:r w:rsidRPr="00E7577C">
        <w:t xml:space="preserve">following work instructions, </w:t>
      </w:r>
      <w:r w:rsidRPr="00E7577C">
        <w:t xml:space="preserve">standard operating procedures (SOPs) and safe work practices </w:t>
      </w:r>
    </w:p>
    <w:p w:rsidR="00000000" w:rsidRPr="00E7577C" w:rsidP="00E7577C">
      <w:pPr>
        <w:pStyle w:val="ListBullet"/>
      </w:pPr>
      <w:r w:rsidRPr="00E7577C">
        <w:t>identifying and interpreting specifications and drawings for determining control system to meet specifications and control application</w:t>
      </w:r>
    </w:p>
    <w:p w:rsidR="00000000" w:rsidRPr="00E7577C" w:rsidP="00E7577C">
      <w:pPr>
        <w:pStyle w:val="ListBullet"/>
      </w:pPr>
      <w:r w:rsidRPr="00E7577C">
        <w:t xml:space="preserve">planning commissioning procedure involving the development </w:t>
      </w:r>
      <w:r w:rsidRPr="00E7577C">
        <w:t xml:space="preserve">of a commissioning procedure, testing of operation and adjustment to conform to specification </w:t>
      </w:r>
    </w:p>
    <w:p w:rsidR="00000000" w:rsidRPr="00E7577C" w:rsidP="00E7577C">
      <w:pPr>
        <w:pStyle w:val="ListBullet"/>
      </w:pPr>
      <w:r w:rsidRPr="00E7577C">
        <w:t>verifying control system components, including all instruments and devices which make up or control a loop/system against specifications</w:t>
      </w:r>
    </w:p>
    <w:p w:rsidR="00000000" w:rsidRPr="00E7577C" w:rsidP="00E7577C">
      <w:pPr>
        <w:pStyle w:val="ListBullet"/>
      </w:pPr>
      <w:r w:rsidRPr="00E7577C">
        <w:t>using appropriate test e</w:t>
      </w:r>
      <w:r w:rsidRPr="00E7577C">
        <w:t>quipment to check control system installation in accordance with specifications in a safe and effective manner</w:t>
      </w:r>
    </w:p>
    <w:p w:rsidR="00000000" w:rsidRPr="00E7577C" w:rsidP="00E7577C">
      <w:pPr>
        <w:pStyle w:val="ListBullet"/>
      </w:pPr>
      <w:r w:rsidRPr="00E7577C">
        <w:t>adjusting control loop/system components and making final verifications to ensure required performance of control application</w:t>
      </w:r>
    </w:p>
    <w:p w:rsidR="00000000" w:rsidRPr="00E7577C" w:rsidP="00E7577C">
      <w:pPr>
        <w:pStyle w:val="ListBullet"/>
      </w:pPr>
      <w:r w:rsidRPr="00E7577C">
        <w:t>making modification</w:t>
      </w:r>
      <w:r w:rsidRPr="00E7577C">
        <w:t>s to change performance to meet specifications and safety and legislative requirements</w:t>
      </w:r>
    </w:p>
    <w:p w:rsidR="00000000" w:rsidRPr="00E7577C" w:rsidP="00E7577C">
      <w:pPr>
        <w:pStyle w:val="ListBullet"/>
      </w:pPr>
      <w:r w:rsidRPr="00E7577C">
        <w:t>providing reports where required and documenting all modifications in accordance with SOPs.</w:t>
      </w:r>
    </w:p>
    <w:p w:rsidR="00000000" w:rsidRPr="00E7577C" w:rsidP="00E7577C">
      <w:pPr>
        <w:pStyle w:val="AllowPageBreak"/>
      </w:pPr>
    </w:p>
    <w:p w:rsidR="00000000" w:rsidRPr="00E7577C" w:rsidP="00E7577C">
      <w:pPr>
        <w:pStyle w:val="Heading1"/>
      </w:pPr>
      <w:bookmarkStart w:id="12" w:name="O_1169799"/>
      <w:bookmarkEnd w:id="12"/>
      <w:r w:rsidRPr="00E7577C">
        <w:t>Knowledge Evidence</w:t>
      </w:r>
    </w:p>
    <w:p w:rsidR="00000000" w:rsidRPr="00E7577C" w:rsidP="006540F8">
      <w:pPr>
        <w:pStyle w:val="BodyText"/>
      </w:pPr>
      <w:r w:rsidRPr="00E7577C">
        <w:t>Evidence required to demonstrate the required knowledge for this unit must be relevant to and satisfy the requirements of the elements and performance criteria and include knowledge of:</w:t>
      </w:r>
    </w:p>
    <w:p w:rsidR="00000000" w:rsidRPr="00E7577C" w:rsidP="00E7577C">
      <w:pPr>
        <w:pStyle w:val="ListBullet"/>
      </w:pPr>
      <w:r w:rsidRPr="00E7577C">
        <w:t>safe work practices and procedures and use of personal protective equ</w:t>
      </w:r>
      <w:r w:rsidRPr="00E7577C">
        <w:t>ipment (PPE)</w:t>
      </w:r>
    </w:p>
    <w:p w:rsidR="00000000" w:rsidRPr="00E7577C" w:rsidP="00E7577C">
      <w:pPr>
        <w:pStyle w:val="ListBullet"/>
      </w:pPr>
      <w:r w:rsidRPr="00E7577C">
        <w:t>control system format</w:t>
      </w:r>
    </w:p>
    <w:p w:rsidR="00000000" w:rsidRPr="00E7577C" w:rsidP="00E7577C">
      <w:pPr>
        <w:pStyle w:val="ListBullet"/>
      </w:pPr>
      <w:r w:rsidRPr="00E7577C">
        <w:t>operational intent of the processes being controlled by the control system</w:t>
      </w:r>
    </w:p>
    <w:p w:rsidR="00000000" w:rsidRPr="00E7577C" w:rsidP="00E7577C">
      <w:pPr>
        <w:pStyle w:val="ListBullet"/>
      </w:pPr>
      <w:r w:rsidRPr="00E7577C">
        <w:t>specifications of the control system and the processes being controlled</w:t>
      </w:r>
    </w:p>
    <w:p w:rsidR="00000000" w:rsidRPr="00E7577C" w:rsidP="00E7577C">
      <w:pPr>
        <w:pStyle w:val="ListBullet"/>
      </w:pPr>
      <w:r w:rsidRPr="00E7577C">
        <w:t xml:space="preserve">regulatory and legislative requirements associated with the commissioning </w:t>
      </w:r>
      <w:r w:rsidRPr="00E7577C">
        <w:t>procedure</w:t>
      </w:r>
    </w:p>
    <w:p w:rsidR="00000000" w:rsidRPr="00E7577C" w:rsidP="00E7577C">
      <w:pPr>
        <w:pStyle w:val="ListBullet"/>
      </w:pPr>
      <w:r w:rsidRPr="00E7577C">
        <w:t>procedures for commissioning the control system</w:t>
      </w:r>
    </w:p>
    <w:p w:rsidR="00000000" w:rsidRPr="00E7577C" w:rsidP="00E7577C">
      <w:pPr>
        <w:pStyle w:val="ListBullet"/>
      </w:pPr>
      <w:r w:rsidRPr="00E7577C">
        <w:t>procedures for ensuring that control characteristics, application and process specifications are achieved</w:t>
      </w:r>
    </w:p>
    <w:p w:rsidR="00000000" w:rsidRPr="00E7577C" w:rsidP="00E7577C">
      <w:pPr>
        <w:pStyle w:val="ListBullet"/>
      </w:pPr>
      <w:r w:rsidRPr="00E7577C">
        <w:t>components of the operational processes</w:t>
      </w:r>
    </w:p>
    <w:p w:rsidR="00000000" w:rsidRPr="00E7577C" w:rsidP="00E7577C">
      <w:pPr>
        <w:pStyle w:val="ListBullet"/>
      </w:pPr>
      <w:r w:rsidRPr="00E7577C">
        <w:t>installation specifications for each component of th</w:t>
      </w:r>
      <w:r w:rsidRPr="00E7577C">
        <w:t>e operational processes</w:t>
      </w:r>
    </w:p>
    <w:p w:rsidR="00000000" w:rsidRPr="00E7577C" w:rsidP="00E7577C">
      <w:pPr>
        <w:pStyle w:val="ListBullet"/>
      </w:pPr>
      <w:r w:rsidRPr="00E7577C">
        <w:t>measuring techniques and equipment appropriate to the measurements to be taken</w:t>
      </w:r>
    </w:p>
    <w:p w:rsidR="00000000" w:rsidRPr="00E7577C" w:rsidP="00E7577C">
      <w:pPr>
        <w:pStyle w:val="ListBullet"/>
      </w:pPr>
      <w:r w:rsidRPr="00E7577C">
        <w:t xml:space="preserve">test equipment and techniques appropriate to the commissioning of the control </w:t>
      </w:r>
    </w:p>
    <w:p w:rsidR="00000000" w:rsidRPr="00E7577C" w:rsidP="00E7577C">
      <w:pPr>
        <w:pStyle w:val="ListBullet"/>
      </w:pPr>
      <w:r w:rsidRPr="00E7577C">
        <w:t>calibration procedures for the selected test equipment</w:t>
      </w:r>
    </w:p>
    <w:p w:rsidR="00000000" w:rsidRPr="00E7577C" w:rsidP="00E7577C">
      <w:pPr>
        <w:pStyle w:val="ListBullet"/>
      </w:pPr>
      <w:r w:rsidRPr="00E7577C">
        <w:t>procedures for ener</w:t>
      </w:r>
      <w:r w:rsidRPr="00E7577C">
        <w:t>gising components and/or the control loop/system</w:t>
      </w:r>
    </w:p>
    <w:p w:rsidR="00000000" w:rsidRPr="00E7577C" w:rsidP="00E7577C">
      <w:pPr>
        <w:pStyle w:val="ListBullet"/>
      </w:pPr>
      <w:r w:rsidRPr="00E7577C">
        <w:t>supply requirements of components and the control loop/system</w:t>
      </w:r>
    </w:p>
    <w:p w:rsidR="00000000" w:rsidRPr="00E7577C" w:rsidP="00E7577C">
      <w:pPr>
        <w:pStyle w:val="ListBullet"/>
      </w:pPr>
      <w:r w:rsidRPr="00E7577C">
        <w:t xml:space="preserve">recording requirements for readings/measurements taken </w:t>
      </w:r>
    </w:p>
    <w:p w:rsidR="00000000" w:rsidRPr="00E7577C" w:rsidP="00E7577C">
      <w:pPr>
        <w:pStyle w:val="ListBullet"/>
      </w:pPr>
      <w:r w:rsidRPr="00E7577C">
        <w:t>adjustments that can be made to the control loop/system components and effects of adjustm</w:t>
      </w:r>
      <w:r w:rsidRPr="00E7577C">
        <w:t>ents on the control characteristics and operational processes</w:t>
      </w:r>
    </w:p>
    <w:p w:rsidR="00000000" w:rsidRPr="00E7577C" w:rsidP="00E7577C">
      <w:pPr>
        <w:pStyle w:val="ListBullet"/>
      </w:pPr>
      <w:r w:rsidRPr="00E7577C">
        <w:t>measurements/tests to be undertaken to verify control system and process operation and reasons for selecting the chosen measurements/tests</w:t>
      </w:r>
    </w:p>
    <w:p w:rsidR="00000000" w:rsidRPr="00E7577C" w:rsidP="00E7577C">
      <w:pPr>
        <w:pStyle w:val="ListBullet"/>
      </w:pPr>
      <w:r w:rsidRPr="00E7577C">
        <w:t>procedures to be followed if the operational specificat</w:t>
      </w:r>
      <w:r w:rsidRPr="00E7577C">
        <w:t xml:space="preserve">ions of the control system and/or process cannot be achieved </w:t>
      </w:r>
    </w:p>
    <w:p w:rsidR="00000000" w:rsidRPr="00E7577C" w:rsidP="00E7577C">
      <w:pPr>
        <w:pStyle w:val="ListBullet"/>
      </w:pPr>
      <w:r w:rsidRPr="00E7577C">
        <w:t xml:space="preserve">effect of changes to control system components on system performance </w:t>
      </w:r>
    </w:p>
    <w:p w:rsidR="00000000" w:rsidRPr="00E7577C" w:rsidP="00E7577C">
      <w:pPr>
        <w:pStyle w:val="ListBullet"/>
      </w:pPr>
      <w:r w:rsidRPr="00E7577C">
        <w:t>appropriate authority to approve any modifications</w:t>
      </w:r>
    </w:p>
    <w:p w:rsidR="00000000" w:rsidRPr="00E7577C" w:rsidP="00E7577C">
      <w:pPr>
        <w:pStyle w:val="ListBullet"/>
      </w:pPr>
      <w:r w:rsidRPr="00E7577C">
        <w:t xml:space="preserve">reporting requirements associated with the commissioning of control systems </w:t>
      </w:r>
    </w:p>
    <w:p w:rsidR="00000000" w:rsidRPr="00E7577C" w:rsidP="00E7577C">
      <w:pPr>
        <w:pStyle w:val="ListBullet"/>
      </w:pPr>
      <w:r w:rsidRPr="00E7577C">
        <w:t xml:space="preserve">requirements and reasons for recording modifications. </w:t>
      </w:r>
    </w:p>
    <w:p w:rsidR="00000000" w:rsidRPr="00E7577C" w:rsidP="00E7577C">
      <w:pPr>
        <w:pStyle w:val="AllowPageBreak"/>
      </w:pPr>
    </w:p>
    <w:p w:rsidR="00000000" w:rsidRPr="00E7577C" w:rsidP="00E7577C">
      <w:pPr>
        <w:pStyle w:val="Heading1"/>
      </w:pPr>
      <w:bookmarkStart w:id="13" w:name="O_1169798"/>
      <w:bookmarkEnd w:id="13"/>
      <w:r w:rsidRPr="00E7577C">
        <w:t>Assessment Conditions</w:t>
      </w:r>
    </w:p>
    <w:p w:rsidR="00000000" w:rsidRPr="00E7577C" w:rsidP="00E7577C">
      <w:pPr>
        <w:pStyle w:val="ListBullet"/>
      </w:pPr>
      <w:r w:rsidRPr="00E7577C">
        <w:t>Assessors must:</w:t>
      </w:r>
    </w:p>
    <w:p w:rsidR="00000000" w:rsidRPr="00E7577C" w:rsidP="00E7577C">
      <w:pPr>
        <w:pStyle w:val="ListBullet2"/>
      </w:pPr>
      <w:r w:rsidRPr="00E7577C">
        <w:t xml:space="preserve">have vocational competency in modifying control systems at least </w:t>
      </w:r>
      <w:r w:rsidRPr="00E7577C">
        <w:t>to the level being assessed with relevant industry knowledge and experience</w:t>
      </w:r>
    </w:p>
    <w:p w:rsidR="00000000" w:rsidRPr="00E7577C" w:rsidP="00E7577C">
      <w:pPr>
        <w:pStyle w:val="ListBullet2"/>
      </w:pPr>
      <w:r w:rsidRPr="00E7577C">
        <w:t xml:space="preserve">satisfy the assessor requirements in the </w:t>
      </w:r>
      <w:r w:rsidRPr="00E7577C">
        <w:rPr>
          <w:rStyle w:val="Emphasis"/>
        </w:rPr>
        <w:t xml:space="preserve">Standards for Registered Training Organisations 2015 </w:t>
      </w:r>
      <w:r w:rsidRPr="00E7577C">
        <w:t>or its replacement</w:t>
      </w:r>
      <w:r w:rsidRPr="00E7577C">
        <w:rPr>
          <w:rStyle w:val="Emphasis"/>
        </w:rPr>
        <w:t xml:space="preserve"> </w:t>
      </w:r>
      <w:r w:rsidRPr="00E7577C">
        <w:t xml:space="preserve">and comply with the </w:t>
      </w:r>
      <w:r w:rsidRPr="00E7577C">
        <w:rPr>
          <w:rStyle w:val="Emphasis"/>
        </w:rPr>
        <w:t>National Vocational Education and Training Regu</w:t>
      </w:r>
      <w:r w:rsidRPr="00E7577C">
        <w:rPr>
          <w:rStyle w:val="Emphasis"/>
        </w:rPr>
        <w:t xml:space="preserve">lator Act 2011, </w:t>
      </w:r>
      <w:r w:rsidRPr="00E7577C">
        <w:t>its replacement</w:t>
      </w:r>
      <w:r w:rsidRPr="00E7577C">
        <w:rPr>
          <w:rStyle w:val="Emphasis"/>
        </w:rPr>
        <w:t xml:space="preserve"> </w:t>
      </w:r>
      <w:r w:rsidRPr="00E7577C">
        <w:t>or equivalent legislation covering VET regulation in a non-referring state/territory as the case requires.</w:t>
      </w:r>
    </w:p>
    <w:p w:rsidR="00000000" w:rsidRPr="00E7577C" w:rsidP="00E7577C">
      <w:pPr>
        <w:pStyle w:val="ListBullet"/>
      </w:pPr>
      <w:r w:rsidRPr="00E7577C">
        <w:t xml:space="preserve">Assessment must occur in a functioning workplace. Where assessment in the workplace would be unsafe, impractical or </w:t>
      </w:r>
      <w:r w:rsidRPr="00E7577C">
        <w:t>threatens the environment, assessment must occur in a sufficiently rigorous simulated environment that reflects the circumstances that would be experienced in a functioning workplace. Assessment must cover all aspects of workplace performance, including ta</w:t>
      </w:r>
      <w:r w:rsidRPr="00E7577C">
        <w:t>sk skills, task management skills, contingency management skills and job role environment skills.</w:t>
      </w:r>
    </w:p>
    <w:p w:rsidR="00000000" w:rsidRPr="00E7577C" w:rsidP="00E7577C">
      <w:pPr>
        <w:pStyle w:val="ListBullet"/>
      </w:pPr>
      <w:r w:rsidRPr="00E7577C">
        <w:t xml:space="preserve">Conditions for assessment must include access to all tools, equipment, materials and documentation required, including relevant workplace procedures, product </w:t>
      </w:r>
      <w:r w:rsidRPr="00E7577C">
        <w:t>and manufacturing specifications.</w:t>
      </w:r>
    </w:p>
    <w:p w:rsidR="00000000" w:rsidRPr="00E7577C" w:rsidP="00E7577C">
      <w:pPr>
        <w:pStyle w:val="ListBullet"/>
      </w:pPr>
      <w:r w:rsidRPr="00E7577C">
        <w:t>Assessment processes and techniques must be appropriate to the language, literacy and numeracy requirements of the work being performed and the needs of the candidate.</w:t>
      </w:r>
    </w:p>
    <w:p w:rsidR="00000000" w:rsidRPr="00E7577C" w:rsidP="00E7577C">
      <w:pPr>
        <w:pStyle w:val="AllowPageBreak"/>
      </w:pPr>
    </w:p>
    <w:p w:rsidR="00000000" w:rsidRPr="00E7577C" w:rsidP="00E7577C">
      <w:pPr>
        <w:pStyle w:val="Heading1"/>
      </w:pPr>
      <w:bookmarkStart w:id="14" w:name="O_1169812"/>
      <w:bookmarkEnd w:id="14"/>
      <w:r w:rsidRPr="00E7577C">
        <w:t>Links</w:t>
      </w:r>
    </w:p>
    <w:p w:rsidR="00000000" w:rsidRPr="00E7577C" w:rsidP="006540F8">
      <w:pPr>
        <w:pStyle w:val="BodyText"/>
      </w:pPr>
      <w:r w:rsidRPr="00E757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E168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7577C" w:rsidP="00E7577C"/>
    <w:sectPr w:rsidSect="00E757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 w:rsidRPr="006540F8" w:rsidP="00654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0F8" w:rsidP="00E75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540F8" w:rsidP="00E75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540F8" w:rsidP="00E757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 w:rsidP="00E757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0F8">
      <w:t>Approved</w:t>
    </w:r>
    <w:r w:rsidR="006540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0F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0F8">
      <w:rPr>
        <w:noProof/>
      </w:rPr>
      <w:t>7</w:t>
    </w:r>
    <w:r>
      <w:rPr>
        <w:noProof/>
      </w:rPr>
      <w:fldChar w:fldCharType="end"/>
    </w:r>
  </w:p>
  <w:p w:rsidR="00E7577C" w:rsidP="00E757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0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0F8">
      <w:t>Manufacturing Industry Skills Alliance</w:t>
    </w:r>
    <w:r w:rsidR="006540F8">
      <w:fldChar w:fldCharType="end"/>
    </w:r>
  </w:p>
  <w:p w:rsidR="00E7577C" w:rsidP="00E757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77C" w:rsidRPr="006540F8" w:rsidP="00654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0F8" w:rsidRPr="002D2AF8" w:rsidP="00E75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MEM10007 Modify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40F8" w:rsidP="00E757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7C" w:rsidRPr="002D2AF8" w:rsidP="00E757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0F8">
      <w:t>MEM10007 Modify control systems</w:t>
    </w:r>
    <w:r w:rsidR="006540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0F8">
      <w:rPr>
        <w:noProof/>
      </w:rPr>
      <w:t>2 March 2025</w:t>
    </w:r>
    <w:r>
      <w:fldChar w:fldCharType="end"/>
    </w:r>
  </w:p>
  <w:p w:rsidR="00E7577C" w:rsidP="00E757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4E3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4C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64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7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7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7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7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7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7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7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7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7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7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7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77C"/>
  </w:style>
  <w:style w:type="character" w:customStyle="1" w:styleId="Heading1Char">
    <w:name w:val="Heading 1 Char"/>
    <w:basedOn w:val="DefaultParagraphFont"/>
    <w:link w:val="Heading1"/>
    <w:rsid w:val="00E757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7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7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7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577C"/>
    <w:rPr>
      <w:b/>
      <w:spacing w:val="0"/>
    </w:rPr>
  </w:style>
  <w:style w:type="paragraph" w:styleId="ListBullet2">
    <w:name w:val="List Bullet 2"/>
    <w:basedOn w:val="List2"/>
    <w:rsid w:val="00E757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577C"/>
    <w:rPr>
      <w:i/>
    </w:rPr>
  </w:style>
  <w:style w:type="paragraph" w:customStyle="1" w:styleId="SuperHeading">
    <w:name w:val="SuperHeading"/>
    <w:basedOn w:val="Normal"/>
    <w:rsid w:val="00E757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7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7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7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7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7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7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7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7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7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7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7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7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7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7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7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7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7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7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7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7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7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7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7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7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7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7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7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7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7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7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7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7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7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7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77C"/>
  </w:style>
  <w:style w:type="paragraph" w:styleId="TableofFigures">
    <w:name w:val="table of figures"/>
    <w:basedOn w:val="Normal"/>
    <w:next w:val="Normal"/>
    <w:semiHidden/>
    <w:rsid w:val="00E757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7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77C"/>
    <w:rPr>
      <w:rFonts w:ascii="Wingdings" w:hAnsi="Wingdings"/>
    </w:rPr>
  </w:style>
  <w:style w:type="paragraph" w:customStyle="1" w:styleId="TableHeading">
    <w:name w:val="Table Heading"/>
    <w:basedOn w:val="HeadingBase"/>
    <w:rsid w:val="00E757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77C"/>
    <w:rPr>
      <w:color w:val="0033CC"/>
      <w:u w:val="none"/>
    </w:rPr>
  </w:style>
  <w:style w:type="paragraph" w:customStyle="1" w:styleId="BodyTextRight">
    <w:name w:val="Body Text Right"/>
    <w:basedOn w:val="BodyText"/>
    <w:rsid w:val="00E757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7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7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7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7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7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77C"/>
    <w:rPr>
      <w:sz w:val="32"/>
    </w:rPr>
  </w:style>
  <w:style w:type="paragraph" w:customStyle="1" w:styleId="HeadingProcedure">
    <w:name w:val="Heading Procedure"/>
    <w:basedOn w:val="HeadingBase"/>
    <w:next w:val="Normal"/>
    <w:rsid w:val="00E757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77C"/>
    <w:pPr>
      <w:spacing w:before="60" w:after="60"/>
    </w:pPr>
  </w:style>
  <w:style w:type="paragraph" w:styleId="ListContinue">
    <w:name w:val="List Continue"/>
    <w:basedOn w:val="List"/>
    <w:rsid w:val="00E7577C"/>
    <w:pPr>
      <w:ind w:firstLine="0"/>
    </w:pPr>
  </w:style>
  <w:style w:type="paragraph" w:customStyle="1" w:styleId="ListNote">
    <w:name w:val="List Note"/>
    <w:basedOn w:val="List"/>
    <w:rsid w:val="00E757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7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7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77C"/>
    <w:rPr>
      <w:rFonts w:ascii="Courier New" w:hAnsi="Courier New"/>
    </w:rPr>
  </w:style>
  <w:style w:type="paragraph" w:customStyle="1" w:styleId="NoteBullet">
    <w:name w:val="Note Bullet"/>
    <w:basedOn w:val="Note"/>
    <w:rsid w:val="00E757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7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7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7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7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7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7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77C"/>
    <w:rPr>
      <w:b/>
      <w:smallCaps/>
    </w:rPr>
  </w:style>
  <w:style w:type="paragraph" w:customStyle="1" w:styleId="TableListNumber">
    <w:name w:val="Table List Number"/>
    <w:basedOn w:val="ListNumber"/>
    <w:rsid w:val="00E757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7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77C"/>
    <w:pPr>
      <w:numPr>
        <w:numId w:val="9"/>
      </w:numPr>
    </w:pPr>
  </w:style>
  <w:style w:type="paragraph" w:customStyle="1" w:styleId="ListAlpha2">
    <w:name w:val="List Alpha 2"/>
    <w:basedOn w:val="List2"/>
    <w:rsid w:val="00E7577C"/>
    <w:pPr>
      <w:numPr>
        <w:numId w:val="8"/>
      </w:numPr>
    </w:pPr>
  </w:style>
  <w:style w:type="paragraph" w:styleId="List2">
    <w:name w:val="List 2"/>
    <w:basedOn w:val="BodyText"/>
    <w:rsid w:val="00E757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7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7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7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7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7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77C"/>
    <w:pPr>
      <w:numPr>
        <w:numId w:val="4"/>
      </w:numPr>
    </w:pPr>
  </w:style>
  <w:style w:type="paragraph" w:styleId="ListContinue2">
    <w:name w:val="List Continue 2"/>
    <w:basedOn w:val="List2"/>
    <w:rsid w:val="00E7577C"/>
    <w:pPr>
      <w:ind w:firstLine="0"/>
    </w:pPr>
  </w:style>
  <w:style w:type="paragraph" w:styleId="ListContinue3">
    <w:name w:val="List Continue 3"/>
    <w:basedOn w:val="List3"/>
    <w:rsid w:val="00E7577C"/>
    <w:pPr>
      <w:ind w:left="1021" w:firstLine="0"/>
    </w:pPr>
  </w:style>
  <w:style w:type="paragraph" w:styleId="ListContinue4">
    <w:name w:val="List Continue 4"/>
    <w:basedOn w:val="List4"/>
    <w:rsid w:val="00E7577C"/>
    <w:pPr>
      <w:ind w:firstLine="0"/>
    </w:pPr>
  </w:style>
  <w:style w:type="paragraph" w:styleId="ListContinue5">
    <w:name w:val="List Continue 5"/>
    <w:basedOn w:val="List5"/>
    <w:rsid w:val="00E7577C"/>
    <w:pPr>
      <w:ind w:firstLine="0"/>
    </w:pPr>
  </w:style>
  <w:style w:type="paragraph" w:styleId="ListNumber3">
    <w:name w:val="List Number 3"/>
    <w:basedOn w:val="List3"/>
    <w:rsid w:val="00E7577C"/>
    <w:pPr>
      <w:numPr>
        <w:numId w:val="5"/>
      </w:numPr>
    </w:pPr>
  </w:style>
  <w:style w:type="paragraph" w:styleId="ListNumber4">
    <w:name w:val="List Number 4"/>
    <w:basedOn w:val="List4"/>
    <w:rsid w:val="00E7577C"/>
    <w:pPr>
      <w:numPr>
        <w:numId w:val="6"/>
      </w:numPr>
    </w:pPr>
  </w:style>
  <w:style w:type="paragraph" w:styleId="ListNumber5">
    <w:name w:val="List Number 5"/>
    <w:basedOn w:val="List5"/>
    <w:rsid w:val="00E7577C"/>
    <w:pPr>
      <w:numPr>
        <w:numId w:val="7"/>
      </w:numPr>
    </w:pPr>
  </w:style>
  <w:style w:type="paragraph" w:styleId="BlockText">
    <w:name w:val="Block Text"/>
    <w:basedOn w:val="Normal"/>
    <w:rsid w:val="00E757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7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77C"/>
    <w:rPr>
      <w:sz w:val="16"/>
      <w:vertAlign w:val="superscript"/>
    </w:rPr>
  </w:style>
  <w:style w:type="character" w:customStyle="1" w:styleId="Symbols">
    <w:name w:val="Symbols"/>
    <w:basedOn w:val="DefaultParagraphFont"/>
    <w:rsid w:val="00E7577C"/>
    <w:rPr>
      <w:rFonts w:ascii="Symbol" w:hAnsi="Symbol"/>
    </w:rPr>
  </w:style>
  <w:style w:type="character" w:customStyle="1" w:styleId="MenuOptions">
    <w:name w:val="Menu Options"/>
    <w:basedOn w:val="DefaultParagraphFont"/>
    <w:rsid w:val="00E757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77C"/>
    <w:rPr>
      <w:b/>
    </w:rPr>
  </w:style>
  <w:style w:type="character" w:customStyle="1" w:styleId="Underlined">
    <w:name w:val="Underlined"/>
    <w:basedOn w:val="DefaultParagraphFont"/>
    <w:rsid w:val="00E7577C"/>
    <w:rPr>
      <w:u w:val="single"/>
    </w:rPr>
  </w:style>
  <w:style w:type="paragraph" w:customStyle="1" w:styleId="TableBodyTextRight">
    <w:name w:val="Table Body Text Right"/>
    <w:basedOn w:val="TableBodyText"/>
    <w:rsid w:val="00E757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77C"/>
    <w:rPr>
      <w:sz w:val="18"/>
    </w:rPr>
  </w:style>
  <w:style w:type="paragraph" w:customStyle="1" w:styleId="BodySmallRight">
    <w:name w:val="Body Small Right"/>
    <w:basedOn w:val="BodyTextRight"/>
    <w:rsid w:val="00E7577C"/>
    <w:rPr>
      <w:sz w:val="18"/>
      <w:szCs w:val="18"/>
    </w:rPr>
  </w:style>
  <w:style w:type="paragraph" w:customStyle="1" w:styleId="MarginEdition">
    <w:name w:val="Margin Edition"/>
    <w:basedOn w:val="MarginNote"/>
    <w:rsid w:val="00E757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77C"/>
    <w:rPr>
      <w:sz w:val="2"/>
      <w:szCs w:val="2"/>
    </w:rPr>
  </w:style>
  <w:style w:type="character" w:customStyle="1" w:styleId="Small">
    <w:name w:val="Small"/>
    <w:basedOn w:val="DefaultParagraphFont"/>
    <w:rsid w:val="00E7577C"/>
    <w:rPr>
      <w:sz w:val="16"/>
    </w:rPr>
  </w:style>
  <w:style w:type="paragraph" w:customStyle="1" w:styleId="WideTable">
    <w:name w:val="Wide Table"/>
    <w:basedOn w:val="Normal"/>
    <w:rsid w:val="00E757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77C"/>
  </w:style>
  <w:style w:type="paragraph" w:styleId="Quote">
    <w:name w:val="Quote"/>
    <w:basedOn w:val="Heading1"/>
    <w:link w:val="QuoteChar"/>
    <w:qFormat/>
    <w:rsid w:val="00E757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7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77C"/>
    <w:pPr>
      <w:pageBreakBefore/>
    </w:pPr>
  </w:style>
  <w:style w:type="paragraph" w:customStyle="1" w:styleId="Border">
    <w:name w:val="Border"/>
    <w:basedOn w:val="Normal"/>
    <w:qFormat/>
    <w:rsid w:val="00E757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7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7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7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7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7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7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7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7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77C"/>
    <w:rPr>
      <w:u w:val="single"/>
    </w:rPr>
  </w:style>
  <w:style w:type="character" w:customStyle="1" w:styleId="BoldandItalics">
    <w:name w:val="Bold and Italics"/>
    <w:qFormat/>
    <w:rsid w:val="00E7577C"/>
    <w:rPr>
      <w:b/>
      <w:i/>
      <w:u w:val="none"/>
    </w:rPr>
  </w:style>
  <w:style w:type="paragraph" w:styleId="BalloonText">
    <w:name w:val="Balloon Text"/>
    <w:basedOn w:val="Normal"/>
    <w:link w:val="BalloonTextChar"/>
    <w:rsid w:val="00E75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7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7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7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7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7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77C"/>
    <w:pPr>
      <w:spacing w:before="0" w:after="0"/>
    </w:pPr>
  </w:style>
  <w:style w:type="paragraph" w:customStyle="1" w:styleId="BodyTextBold">
    <w:name w:val="Body Text Bold"/>
    <w:basedOn w:val="BodyText"/>
    <w:qFormat/>
    <w:rsid w:val="00E7577C"/>
    <w:rPr>
      <w:b/>
    </w:rPr>
  </w:style>
  <w:style w:type="character" w:styleId="Hyperlink">
    <w:name w:val="Hyperlink"/>
    <w:basedOn w:val="DefaultParagraphFont"/>
    <w:uiPriority w:val="99"/>
    <w:unhideWhenUsed/>
    <w:rsid w:val="00654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1932</Words>
  <Characters>13505</Characters>
  <Application>Microsoft Office Word</Application>
  <DocSecurity>0</DocSecurity>
  <Lines>675</Lines>
  <Paragraphs>428</Paragraphs>
  <ScaleCrop>false</ScaleCrop>
  <Company>Author-it Software Corporation Ltd.</Company>
  <LinksUpToDate>false</LinksUpToDate>
  <CharactersWithSpaces>15009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MEM10007 Modify control systems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