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5E4" w:rsidP="00F15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MEM10007 Modify control systems</w:t>
      </w:r>
      <w:r>
        <w:fldChar w:fldCharType="end"/>
      </w:r>
    </w:p>
    <w:p w:rsidR="00F155E4" w:rsidP="00F155E4">
      <w:pPr>
        <w:pStyle w:val="Version"/>
        <w:sectPr w:rsidSect="00D022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22B2" w:rsidP="00D022B2">
      <w:pPr>
        <w:pStyle w:val="SuperHeading"/>
      </w:pPr>
      <w:r w:rsidRPr="00D022B2">
        <w:t>Assessment Requirements for MEM10007 Modify control systems</w:t>
      </w:r>
    </w:p>
    <w:p w:rsidR="00000000" w:rsidRPr="00D022B2" w:rsidP="00D022B2">
      <w:pPr>
        <w:pStyle w:val="Heading1"/>
      </w:pPr>
      <w:bookmarkStart w:id="1" w:name="O_1169801"/>
      <w:bookmarkEnd w:id="1"/>
      <w:r w:rsidRPr="00D022B2">
        <w:t>Modification History</w:t>
      </w:r>
    </w:p>
    <w:p w:rsidR="00000000" w:rsidRPr="00D022B2" w:rsidP="00F155E4">
      <w:pPr>
        <w:pStyle w:val="BodyText"/>
      </w:pPr>
      <w:r w:rsidRPr="00D022B2">
        <w:t>Release 2. Quantum of hours of workplace practice removed. Supersedes and is equivalent to MEM10007 Modify control systems (Release 1).</w:t>
      </w:r>
    </w:p>
    <w:p w:rsidR="00000000" w:rsidRPr="00D022B2" w:rsidP="00F155E4">
      <w:pPr>
        <w:pStyle w:val="BodyText"/>
      </w:pPr>
      <w:r w:rsidRPr="00D022B2">
        <w:t>Release 1. Supersedes and is equivalent to MEM10007C Modify control systems.</w:t>
      </w:r>
    </w:p>
    <w:p w:rsidR="00000000" w:rsidRPr="00D022B2" w:rsidP="00D022B2">
      <w:pPr>
        <w:pStyle w:val="Heading1"/>
      </w:pPr>
      <w:bookmarkStart w:id="2" w:name="O_1169800"/>
      <w:bookmarkEnd w:id="2"/>
      <w:r w:rsidRPr="00D022B2">
        <w:t>Performance Evidence</w:t>
      </w:r>
    </w:p>
    <w:p w:rsidR="00000000" w:rsidRPr="00D022B2" w:rsidP="00F155E4">
      <w:pPr>
        <w:pStyle w:val="BodyText"/>
      </w:pPr>
      <w:r w:rsidRPr="00D022B2">
        <w:t>Evidence required to demonstrate competence in this unit must be relevant to and satisfy the requirements of the elements and performance criteria on at least two (2) occasions and include:</w:t>
      </w:r>
    </w:p>
    <w:p w:rsidR="00000000" w:rsidRPr="00D022B2" w:rsidP="00D022B2">
      <w:pPr>
        <w:pStyle w:val="ListBullet"/>
      </w:pPr>
      <w:r w:rsidRPr="00D022B2">
        <w:t xml:space="preserve">following work instructions, </w:t>
      </w:r>
      <w:r w:rsidRPr="00D022B2">
        <w:t xml:space="preserve">standard operating procedures (SOPs) and safe work practices </w:t>
      </w:r>
    </w:p>
    <w:p w:rsidR="00000000" w:rsidRPr="00D022B2" w:rsidP="00D022B2">
      <w:pPr>
        <w:pStyle w:val="ListBullet"/>
      </w:pPr>
      <w:r w:rsidRPr="00D022B2">
        <w:t>identifying and interpreting specifications and drawings for determining control system to meet specifications and control application</w:t>
      </w:r>
    </w:p>
    <w:p w:rsidR="00000000" w:rsidRPr="00D022B2" w:rsidP="00D022B2">
      <w:pPr>
        <w:pStyle w:val="ListBullet"/>
      </w:pPr>
      <w:r w:rsidRPr="00D022B2">
        <w:t xml:space="preserve">planning commissioning procedure involving the development </w:t>
      </w:r>
      <w:r w:rsidRPr="00D022B2">
        <w:t xml:space="preserve">of a commissioning procedure, testing of operation and adjustment to conform to specification </w:t>
      </w:r>
    </w:p>
    <w:p w:rsidR="00000000" w:rsidRPr="00D022B2" w:rsidP="00D022B2">
      <w:pPr>
        <w:pStyle w:val="ListBullet"/>
      </w:pPr>
      <w:r w:rsidRPr="00D022B2">
        <w:t>verifying control system components, including all instruments and devices which make up or control a loop/system against specifications</w:t>
      </w:r>
    </w:p>
    <w:p w:rsidR="00000000" w:rsidRPr="00D022B2" w:rsidP="00D022B2">
      <w:pPr>
        <w:pStyle w:val="ListBullet"/>
      </w:pPr>
      <w:r w:rsidRPr="00D022B2">
        <w:t>using appropriate test e</w:t>
      </w:r>
      <w:r w:rsidRPr="00D022B2">
        <w:t>quipment to check control system installation in accordance with specifications in a safe and effective manner</w:t>
      </w:r>
    </w:p>
    <w:p w:rsidR="00000000" w:rsidRPr="00D022B2" w:rsidP="00D022B2">
      <w:pPr>
        <w:pStyle w:val="ListBullet"/>
      </w:pPr>
      <w:r w:rsidRPr="00D022B2">
        <w:t>adjusting control loop/system components and making final verifications to ensure required performance of control application</w:t>
      </w:r>
    </w:p>
    <w:p w:rsidR="00000000" w:rsidRPr="00D022B2" w:rsidP="00D022B2">
      <w:pPr>
        <w:pStyle w:val="ListBullet"/>
      </w:pPr>
      <w:r w:rsidRPr="00D022B2">
        <w:t>making modification</w:t>
      </w:r>
      <w:r w:rsidRPr="00D022B2">
        <w:t>s to change performance to meet specifications and safety and legislative requirements</w:t>
      </w:r>
    </w:p>
    <w:p w:rsidR="00000000" w:rsidRPr="00D022B2" w:rsidP="00D022B2">
      <w:pPr>
        <w:pStyle w:val="ListBullet"/>
      </w:pPr>
      <w:r w:rsidRPr="00D022B2">
        <w:t>providing reports where required and documenting all modifications in accordance with SOPs.</w:t>
      </w:r>
    </w:p>
    <w:p w:rsidR="00000000" w:rsidRPr="00D022B2" w:rsidP="00D022B2">
      <w:pPr>
        <w:pStyle w:val="AllowPageBreak"/>
      </w:pPr>
    </w:p>
    <w:p w:rsidR="00000000" w:rsidRPr="00D022B2" w:rsidP="00D022B2">
      <w:pPr>
        <w:pStyle w:val="Heading1"/>
      </w:pPr>
      <w:bookmarkStart w:id="3" w:name="O_1169799"/>
      <w:bookmarkEnd w:id="3"/>
      <w:r w:rsidRPr="00D022B2">
        <w:t>Knowledge Evidence</w:t>
      </w:r>
    </w:p>
    <w:p w:rsidR="00000000" w:rsidRPr="00D022B2" w:rsidP="00F155E4">
      <w:pPr>
        <w:pStyle w:val="BodyText"/>
      </w:pPr>
      <w:r w:rsidRPr="00D022B2">
        <w:t>Evidence required to demonstrate the re</w:t>
      </w:r>
      <w:r w:rsidRPr="00D022B2">
        <w:t>quired knowledge for this unit must be relevant to and satisfy the requirements of the elements and performance criteria and include knowledge of:</w:t>
      </w:r>
    </w:p>
    <w:p w:rsidR="00000000" w:rsidRPr="00D022B2" w:rsidP="00D022B2">
      <w:pPr>
        <w:pStyle w:val="ListBullet"/>
      </w:pPr>
      <w:r w:rsidRPr="00D022B2">
        <w:t>safe work practices and procedures and use of personal protective equipment (PPE)</w:t>
      </w:r>
    </w:p>
    <w:p w:rsidR="00000000" w:rsidRPr="00D022B2" w:rsidP="00D022B2">
      <w:pPr>
        <w:pStyle w:val="ListBullet"/>
      </w:pPr>
      <w:r w:rsidRPr="00D022B2">
        <w:t>control system format</w:t>
      </w:r>
    </w:p>
    <w:p w:rsidR="00000000" w:rsidRPr="00D022B2" w:rsidP="00D022B2">
      <w:pPr>
        <w:pStyle w:val="ListBullet"/>
      </w:pPr>
      <w:r w:rsidRPr="00D022B2">
        <w:t>oper</w:t>
      </w:r>
      <w:r w:rsidRPr="00D022B2">
        <w:t>ational intent of the processes being controlled by the control system</w:t>
      </w:r>
    </w:p>
    <w:p w:rsidR="00000000" w:rsidRPr="00D022B2" w:rsidP="00D022B2">
      <w:pPr>
        <w:pStyle w:val="ListBullet"/>
      </w:pPr>
      <w:r w:rsidRPr="00D022B2">
        <w:t>specifications of the control system and the processes being controlled</w:t>
      </w:r>
    </w:p>
    <w:p w:rsidR="00000000" w:rsidRPr="00D022B2" w:rsidP="00D022B2">
      <w:pPr>
        <w:pStyle w:val="ListBullet"/>
      </w:pPr>
      <w:r w:rsidRPr="00D022B2">
        <w:t>regulatory and legislative requirements associated with the commissioning procedure</w:t>
      </w:r>
    </w:p>
    <w:p w:rsidR="00000000" w:rsidRPr="00D022B2" w:rsidP="00D022B2">
      <w:pPr>
        <w:pStyle w:val="ListBullet"/>
      </w:pPr>
      <w:r w:rsidRPr="00D022B2">
        <w:t>procedures for commissioning the control system</w:t>
      </w:r>
    </w:p>
    <w:p w:rsidR="00000000" w:rsidRPr="00D022B2" w:rsidP="00D022B2">
      <w:pPr>
        <w:pStyle w:val="ListBullet"/>
      </w:pPr>
      <w:r w:rsidRPr="00D022B2">
        <w:t>procedures for ensuring that control characteristics, application and process specifications are achieved</w:t>
      </w:r>
    </w:p>
    <w:p w:rsidR="00000000" w:rsidRPr="00D022B2" w:rsidP="00D022B2">
      <w:pPr>
        <w:pStyle w:val="ListBullet"/>
      </w:pPr>
      <w:r w:rsidRPr="00D022B2">
        <w:t>components of the operational processes</w:t>
      </w:r>
    </w:p>
    <w:p w:rsidR="00000000" w:rsidRPr="00D022B2" w:rsidP="00D022B2">
      <w:pPr>
        <w:pStyle w:val="ListBullet"/>
      </w:pPr>
      <w:r w:rsidRPr="00D022B2">
        <w:t>installation specifications for each component of the operatio</w:t>
      </w:r>
      <w:r w:rsidRPr="00D022B2">
        <w:t>nal processes</w:t>
      </w:r>
    </w:p>
    <w:p w:rsidR="00000000" w:rsidRPr="00D022B2" w:rsidP="00D022B2">
      <w:pPr>
        <w:pStyle w:val="ListBullet"/>
      </w:pPr>
      <w:r w:rsidRPr="00D022B2">
        <w:t>measuring techniques and equipment appropriate to the measurements to be taken</w:t>
      </w:r>
    </w:p>
    <w:p w:rsidR="00000000" w:rsidRPr="00D022B2" w:rsidP="00D022B2">
      <w:pPr>
        <w:pStyle w:val="ListBullet"/>
      </w:pPr>
      <w:r w:rsidRPr="00D022B2">
        <w:t xml:space="preserve">test equipment and techniques appropriate to the commissioning of the control </w:t>
      </w:r>
    </w:p>
    <w:p w:rsidR="00000000" w:rsidRPr="00D022B2" w:rsidP="00D022B2">
      <w:pPr>
        <w:pStyle w:val="ListBullet"/>
      </w:pPr>
      <w:r w:rsidRPr="00D022B2">
        <w:t>calibration procedures for the selected test equipment</w:t>
      </w:r>
    </w:p>
    <w:p w:rsidR="00000000" w:rsidRPr="00D022B2" w:rsidP="00D022B2">
      <w:pPr>
        <w:pStyle w:val="ListBullet"/>
      </w:pPr>
      <w:r w:rsidRPr="00D022B2">
        <w:t>procedures for energising com</w:t>
      </w:r>
      <w:r w:rsidRPr="00D022B2">
        <w:t>ponents and/or the control loop/system</w:t>
      </w:r>
    </w:p>
    <w:p w:rsidR="00000000" w:rsidRPr="00D022B2" w:rsidP="00D022B2">
      <w:pPr>
        <w:pStyle w:val="ListBullet"/>
      </w:pPr>
      <w:r w:rsidRPr="00D022B2">
        <w:t>supply requirements of components and the control loop/system</w:t>
      </w:r>
    </w:p>
    <w:p w:rsidR="00000000" w:rsidRPr="00D022B2" w:rsidP="00D022B2">
      <w:pPr>
        <w:pStyle w:val="ListBullet"/>
      </w:pPr>
      <w:r w:rsidRPr="00D022B2">
        <w:t xml:space="preserve">recording requirements for readings/measurements taken </w:t>
      </w:r>
    </w:p>
    <w:p w:rsidR="00000000" w:rsidRPr="00D022B2" w:rsidP="00D022B2">
      <w:pPr>
        <w:pStyle w:val="ListBullet"/>
      </w:pPr>
      <w:r w:rsidRPr="00D022B2">
        <w:t>adjustments that can be made to the control loop/system components and effects of adjustments on th</w:t>
      </w:r>
      <w:r w:rsidRPr="00D022B2">
        <w:t>e control characteristics and operational processes</w:t>
      </w:r>
    </w:p>
    <w:p w:rsidR="00000000" w:rsidRPr="00D022B2" w:rsidP="00D022B2">
      <w:pPr>
        <w:pStyle w:val="ListBullet"/>
      </w:pPr>
      <w:r w:rsidRPr="00D022B2">
        <w:t>measurements/tests to be undertaken to verify control system and process operation and reasons for selecting the chosen measurements/tests</w:t>
      </w:r>
    </w:p>
    <w:p w:rsidR="00000000" w:rsidRPr="00D022B2" w:rsidP="00D022B2">
      <w:pPr>
        <w:pStyle w:val="ListBullet"/>
      </w:pPr>
      <w:r w:rsidRPr="00D022B2">
        <w:t>procedures to be followed if the operational specifications of th</w:t>
      </w:r>
      <w:r w:rsidRPr="00D022B2">
        <w:t xml:space="preserve">e control system and/or process cannot be achieved </w:t>
      </w:r>
    </w:p>
    <w:p w:rsidR="00000000" w:rsidRPr="00D022B2" w:rsidP="00D022B2">
      <w:pPr>
        <w:pStyle w:val="ListBullet"/>
      </w:pPr>
      <w:r w:rsidRPr="00D022B2">
        <w:t xml:space="preserve">effect of changes to control system components on system performance </w:t>
      </w:r>
    </w:p>
    <w:p w:rsidR="00000000" w:rsidRPr="00D022B2" w:rsidP="00D022B2">
      <w:pPr>
        <w:pStyle w:val="ListBullet"/>
      </w:pPr>
      <w:r w:rsidRPr="00D022B2">
        <w:t>appropriate authority to approve any modifications</w:t>
      </w:r>
    </w:p>
    <w:p w:rsidR="00000000" w:rsidRPr="00D022B2" w:rsidP="00D022B2">
      <w:pPr>
        <w:pStyle w:val="ListBullet"/>
      </w:pPr>
      <w:r w:rsidRPr="00D022B2">
        <w:t xml:space="preserve">reporting requirements associated with the commissioning of control systems </w:t>
      </w:r>
    </w:p>
    <w:p w:rsidR="00000000" w:rsidRPr="00D022B2" w:rsidP="00D022B2">
      <w:pPr>
        <w:pStyle w:val="ListBullet"/>
      </w:pPr>
      <w:r w:rsidRPr="00D022B2">
        <w:t>requir</w:t>
      </w:r>
      <w:r w:rsidRPr="00D022B2">
        <w:t xml:space="preserve">ements and reasons for recording modifications. </w:t>
      </w:r>
    </w:p>
    <w:p w:rsidR="00000000" w:rsidRPr="00D022B2" w:rsidP="00D022B2">
      <w:pPr>
        <w:pStyle w:val="AllowPageBreak"/>
      </w:pPr>
    </w:p>
    <w:p w:rsidR="00000000" w:rsidRPr="00D022B2" w:rsidP="00D022B2">
      <w:pPr>
        <w:pStyle w:val="Heading1"/>
      </w:pPr>
      <w:bookmarkStart w:id="4" w:name="O_1169798"/>
      <w:bookmarkEnd w:id="4"/>
      <w:r w:rsidRPr="00D022B2">
        <w:t>Assessment Conditions</w:t>
      </w:r>
    </w:p>
    <w:p w:rsidR="00000000" w:rsidRPr="00D022B2" w:rsidP="00D022B2">
      <w:pPr>
        <w:pStyle w:val="ListBullet"/>
      </w:pPr>
      <w:r w:rsidRPr="00D022B2">
        <w:t>Assessors must:</w:t>
      </w:r>
    </w:p>
    <w:p w:rsidR="00000000" w:rsidRPr="00D022B2" w:rsidP="00D022B2">
      <w:pPr>
        <w:pStyle w:val="ListBullet2"/>
      </w:pPr>
      <w:r w:rsidRPr="00D022B2">
        <w:t>have vocational competency in modifying control systems at least to the level being assessed with relevant industry knowledge and experience</w:t>
      </w:r>
    </w:p>
    <w:p w:rsidR="00000000" w:rsidRPr="00D022B2" w:rsidP="00D022B2">
      <w:pPr>
        <w:pStyle w:val="ListBullet2"/>
      </w:pPr>
      <w:r w:rsidRPr="00D022B2">
        <w:t xml:space="preserve">satisfy the assessor requirements in the </w:t>
      </w:r>
      <w:r w:rsidRPr="00D022B2">
        <w:rPr>
          <w:rStyle w:val="Emphasis"/>
        </w:rPr>
        <w:t xml:space="preserve">Standards for Registered Training Organisations 2015 </w:t>
      </w:r>
      <w:r w:rsidRPr="00D022B2">
        <w:t>or its replacement</w:t>
      </w:r>
      <w:r w:rsidRPr="00D022B2">
        <w:rPr>
          <w:rStyle w:val="Emphasis"/>
        </w:rPr>
        <w:t xml:space="preserve"> </w:t>
      </w:r>
      <w:r w:rsidRPr="00D022B2">
        <w:t xml:space="preserve">and comply with the </w:t>
      </w:r>
      <w:r w:rsidRPr="00D022B2">
        <w:rPr>
          <w:rStyle w:val="Emphasis"/>
        </w:rPr>
        <w:t xml:space="preserve">National Vocational Education and Training Regulator Act 2011, </w:t>
      </w:r>
      <w:r w:rsidRPr="00D022B2">
        <w:t>its replacement</w:t>
      </w:r>
      <w:r w:rsidRPr="00D022B2">
        <w:rPr>
          <w:rStyle w:val="Emphasis"/>
        </w:rPr>
        <w:t xml:space="preserve"> </w:t>
      </w:r>
      <w:r w:rsidRPr="00D022B2">
        <w:t>or equivalent legislation covering VET regul</w:t>
      </w:r>
      <w:r w:rsidRPr="00D022B2">
        <w:t>ation in a non-referring state/territory as the case requires.</w:t>
      </w:r>
    </w:p>
    <w:p w:rsidR="00000000" w:rsidRPr="00D022B2" w:rsidP="00D022B2">
      <w:pPr>
        <w:pStyle w:val="ListBullet"/>
      </w:pPr>
      <w:r w:rsidRPr="00D022B2">
        <w:t xml:space="preserve">Assessment must occur in a functioning workplace. Where assessment in the workplace would be unsafe, impractical or threatens the environment, assessment must occur in a sufficiently rigorous </w:t>
      </w:r>
      <w:r w:rsidRPr="00D022B2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D022B2">
        <w:t>e environment skills.</w:t>
      </w:r>
    </w:p>
    <w:p w:rsidR="00000000" w:rsidRPr="00D022B2" w:rsidP="00D022B2">
      <w:pPr>
        <w:pStyle w:val="ListBullet"/>
      </w:pPr>
      <w:r w:rsidRPr="00D022B2">
        <w:t>Conditions for assessment must include access to all tools, equipment, materials and documentation required, including relevant workplace procedures, product and manufacturing specifications.</w:t>
      </w:r>
    </w:p>
    <w:p w:rsidR="00000000" w:rsidRPr="00D022B2" w:rsidP="00D022B2">
      <w:pPr>
        <w:pStyle w:val="ListBullet"/>
      </w:pPr>
      <w:r w:rsidRPr="00D022B2">
        <w:t>Assessment processes and techniques must b</w:t>
      </w:r>
      <w:r w:rsidRPr="00D022B2">
        <w:t>e appropriate to the language, literacy and numeracy requirements of the work being performed and the needs of the candidate.</w:t>
      </w:r>
    </w:p>
    <w:p w:rsidR="00000000" w:rsidRPr="00D022B2" w:rsidP="00D022B2">
      <w:pPr>
        <w:pStyle w:val="AllowPageBreak"/>
      </w:pPr>
    </w:p>
    <w:p w:rsidR="00000000" w:rsidRPr="00D022B2" w:rsidP="00D022B2">
      <w:pPr>
        <w:pStyle w:val="Heading1"/>
      </w:pPr>
      <w:bookmarkStart w:id="5" w:name="O_1169812"/>
      <w:bookmarkEnd w:id="5"/>
      <w:r w:rsidRPr="00D022B2">
        <w:t>Links</w:t>
      </w:r>
    </w:p>
    <w:p w:rsidR="00000000" w:rsidRPr="00D022B2" w:rsidP="00F155E4">
      <w:pPr>
        <w:pStyle w:val="BodyText"/>
      </w:pPr>
      <w:r w:rsidRPr="00D022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45A9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022B2" w:rsidP="00D022B2"/>
    <w:sectPr w:rsidSect="00D022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B2" w:rsidRPr="00F155E4" w:rsidP="00F15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E4" w:rsidP="00D022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55E4" w:rsidP="00D022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155E4" w:rsidP="00D022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2B2" w:rsidRPr="00F155E4" w:rsidP="00F15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E4" w:rsidRPr="002D2AF8" w:rsidP="00D022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MEM10007 Modify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155E4" w:rsidP="00D022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50D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903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74C2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2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2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2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2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2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2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2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2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2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2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2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2B2"/>
  </w:style>
  <w:style w:type="character" w:customStyle="1" w:styleId="Heading1Char">
    <w:name w:val="Heading 1 Char"/>
    <w:basedOn w:val="DefaultParagraphFont"/>
    <w:link w:val="Heading1"/>
    <w:rsid w:val="00D022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2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2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2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22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22B2"/>
    <w:rPr>
      <w:i/>
    </w:rPr>
  </w:style>
  <w:style w:type="paragraph" w:customStyle="1" w:styleId="SuperHeading">
    <w:name w:val="SuperHeading"/>
    <w:basedOn w:val="Normal"/>
    <w:rsid w:val="00D022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2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2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2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2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2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2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2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2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2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2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2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2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2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2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2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2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2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22B2"/>
    <w:rPr>
      <w:b/>
      <w:spacing w:val="0"/>
    </w:rPr>
  </w:style>
  <w:style w:type="paragraph" w:customStyle="1" w:styleId="SuperTitle">
    <w:name w:val="SuperTitle"/>
    <w:basedOn w:val="Title"/>
    <w:rsid w:val="00D022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2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2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22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2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2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2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2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2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2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2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2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22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2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2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2B2"/>
  </w:style>
  <w:style w:type="paragraph" w:styleId="TableofFigures">
    <w:name w:val="table of figures"/>
    <w:basedOn w:val="Normal"/>
    <w:next w:val="Normal"/>
    <w:semiHidden/>
    <w:rsid w:val="00D022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2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22B2"/>
    <w:rPr>
      <w:rFonts w:ascii="Wingdings" w:hAnsi="Wingdings"/>
    </w:rPr>
  </w:style>
  <w:style w:type="paragraph" w:customStyle="1" w:styleId="TableHeading">
    <w:name w:val="Table Heading"/>
    <w:basedOn w:val="HeadingBase"/>
    <w:rsid w:val="00D022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2B2"/>
    <w:rPr>
      <w:color w:val="0033CC"/>
      <w:u w:val="none"/>
    </w:rPr>
  </w:style>
  <w:style w:type="paragraph" w:customStyle="1" w:styleId="BodyTextRight">
    <w:name w:val="Body Text Right"/>
    <w:basedOn w:val="BodyText"/>
    <w:rsid w:val="00D022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2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2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2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2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2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2B2"/>
    <w:rPr>
      <w:sz w:val="32"/>
    </w:rPr>
  </w:style>
  <w:style w:type="paragraph" w:customStyle="1" w:styleId="HeadingProcedure">
    <w:name w:val="Heading Procedure"/>
    <w:basedOn w:val="HeadingBase"/>
    <w:next w:val="Normal"/>
    <w:rsid w:val="00D022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2B2"/>
    <w:pPr>
      <w:spacing w:before="60" w:after="60"/>
    </w:pPr>
  </w:style>
  <w:style w:type="paragraph" w:styleId="ListContinue">
    <w:name w:val="List Continue"/>
    <w:basedOn w:val="List"/>
    <w:rsid w:val="00D022B2"/>
    <w:pPr>
      <w:ind w:firstLine="0"/>
    </w:pPr>
  </w:style>
  <w:style w:type="paragraph" w:customStyle="1" w:styleId="ListNote">
    <w:name w:val="List Note"/>
    <w:basedOn w:val="List"/>
    <w:rsid w:val="00D022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2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2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2B2"/>
    <w:rPr>
      <w:rFonts w:ascii="Courier New" w:hAnsi="Courier New"/>
    </w:rPr>
  </w:style>
  <w:style w:type="paragraph" w:customStyle="1" w:styleId="NoteBullet">
    <w:name w:val="Note Bullet"/>
    <w:basedOn w:val="Note"/>
    <w:rsid w:val="00D022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2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2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2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2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22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2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2B2"/>
    <w:rPr>
      <w:b/>
      <w:smallCaps/>
    </w:rPr>
  </w:style>
  <w:style w:type="paragraph" w:customStyle="1" w:styleId="TableListNumber">
    <w:name w:val="Table List Number"/>
    <w:basedOn w:val="ListNumber"/>
    <w:rsid w:val="00D022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2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2B2"/>
    <w:pPr>
      <w:numPr>
        <w:numId w:val="9"/>
      </w:numPr>
    </w:pPr>
  </w:style>
  <w:style w:type="paragraph" w:customStyle="1" w:styleId="ListAlpha2">
    <w:name w:val="List Alpha 2"/>
    <w:basedOn w:val="List2"/>
    <w:rsid w:val="00D022B2"/>
    <w:pPr>
      <w:numPr>
        <w:numId w:val="8"/>
      </w:numPr>
    </w:pPr>
  </w:style>
  <w:style w:type="paragraph" w:styleId="List2">
    <w:name w:val="List 2"/>
    <w:basedOn w:val="BodyText"/>
    <w:rsid w:val="00D022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2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2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2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2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2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22B2"/>
    <w:pPr>
      <w:numPr>
        <w:numId w:val="4"/>
      </w:numPr>
    </w:pPr>
  </w:style>
  <w:style w:type="paragraph" w:styleId="ListContinue2">
    <w:name w:val="List Continue 2"/>
    <w:basedOn w:val="List2"/>
    <w:rsid w:val="00D022B2"/>
    <w:pPr>
      <w:ind w:firstLine="0"/>
    </w:pPr>
  </w:style>
  <w:style w:type="paragraph" w:styleId="ListContinue3">
    <w:name w:val="List Continue 3"/>
    <w:basedOn w:val="List3"/>
    <w:rsid w:val="00D022B2"/>
    <w:pPr>
      <w:ind w:left="1021" w:firstLine="0"/>
    </w:pPr>
  </w:style>
  <w:style w:type="paragraph" w:styleId="ListContinue4">
    <w:name w:val="List Continue 4"/>
    <w:basedOn w:val="List4"/>
    <w:rsid w:val="00D022B2"/>
    <w:pPr>
      <w:ind w:firstLine="0"/>
    </w:pPr>
  </w:style>
  <w:style w:type="paragraph" w:styleId="ListContinue5">
    <w:name w:val="List Continue 5"/>
    <w:basedOn w:val="List5"/>
    <w:rsid w:val="00D022B2"/>
    <w:pPr>
      <w:ind w:firstLine="0"/>
    </w:pPr>
  </w:style>
  <w:style w:type="paragraph" w:styleId="ListNumber3">
    <w:name w:val="List Number 3"/>
    <w:basedOn w:val="List3"/>
    <w:rsid w:val="00D022B2"/>
    <w:pPr>
      <w:numPr>
        <w:numId w:val="5"/>
      </w:numPr>
    </w:pPr>
  </w:style>
  <w:style w:type="paragraph" w:styleId="ListNumber4">
    <w:name w:val="List Number 4"/>
    <w:basedOn w:val="List4"/>
    <w:rsid w:val="00D022B2"/>
    <w:pPr>
      <w:numPr>
        <w:numId w:val="6"/>
      </w:numPr>
    </w:pPr>
  </w:style>
  <w:style w:type="paragraph" w:styleId="ListNumber5">
    <w:name w:val="List Number 5"/>
    <w:basedOn w:val="List5"/>
    <w:rsid w:val="00D022B2"/>
    <w:pPr>
      <w:numPr>
        <w:numId w:val="7"/>
      </w:numPr>
    </w:pPr>
  </w:style>
  <w:style w:type="paragraph" w:styleId="BlockText">
    <w:name w:val="Block Text"/>
    <w:basedOn w:val="Normal"/>
    <w:rsid w:val="00D022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2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2B2"/>
    <w:rPr>
      <w:sz w:val="16"/>
      <w:vertAlign w:val="superscript"/>
    </w:rPr>
  </w:style>
  <w:style w:type="character" w:customStyle="1" w:styleId="Symbols">
    <w:name w:val="Symbols"/>
    <w:basedOn w:val="DefaultParagraphFont"/>
    <w:rsid w:val="00D022B2"/>
    <w:rPr>
      <w:rFonts w:ascii="Symbol" w:hAnsi="Symbol"/>
    </w:rPr>
  </w:style>
  <w:style w:type="character" w:customStyle="1" w:styleId="MenuOptions">
    <w:name w:val="Menu Options"/>
    <w:basedOn w:val="DefaultParagraphFont"/>
    <w:rsid w:val="00D022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2B2"/>
    <w:rPr>
      <w:b/>
    </w:rPr>
  </w:style>
  <w:style w:type="character" w:customStyle="1" w:styleId="Underlined">
    <w:name w:val="Underlined"/>
    <w:basedOn w:val="DefaultParagraphFont"/>
    <w:rsid w:val="00D022B2"/>
    <w:rPr>
      <w:u w:val="single"/>
    </w:rPr>
  </w:style>
  <w:style w:type="paragraph" w:customStyle="1" w:styleId="TableBodyTextRight">
    <w:name w:val="Table Body Text Right"/>
    <w:basedOn w:val="TableBodyText"/>
    <w:rsid w:val="00D022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2B2"/>
    <w:rPr>
      <w:sz w:val="18"/>
    </w:rPr>
  </w:style>
  <w:style w:type="paragraph" w:customStyle="1" w:styleId="BodySmallRight">
    <w:name w:val="Body Small Right"/>
    <w:basedOn w:val="BodyTextRight"/>
    <w:rsid w:val="00D022B2"/>
    <w:rPr>
      <w:sz w:val="18"/>
      <w:szCs w:val="18"/>
    </w:rPr>
  </w:style>
  <w:style w:type="paragraph" w:customStyle="1" w:styleId="MarginEdition">
    <w:name w:val="Margin Edition"/>
    <w:basedOn w:val="MarginNote"/>
    <w:rsid w:val="00D022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2B2"/>
    <w:rPr>
      <w:sz w:val="2"/>
      <w:szCs w:val="2"/>
    </w:rPr>
  </w:style>
  <w:style w:type="character" w:customStyle="1" w:styleId="Small">
    <w:name w:val="Small"/>
    <w:basedOn w:val="DefaultParagraphFont"/>
    <w:rsid w:val="00D022B2"/>
    <w:rPr>
      <w:sz w:val="16"/>
    </w:rPr>
  </w:style>
  <w:style w:type="paragraph" w:customStyle="1" w:styleId="WideTable">
    <w:name w:val="Wide Table"/>
    <w:basedOn w:val="Normal"/>
    <w:rsid w:val="00D022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2B2"/>
  </w:style>
  <w:style w:type="paragraph" w:styleId="Quote">
    <w:name w:val="Quote"/>
    <w:basedOn w:val="Heading1"/>
    <w:link w:val="QuoteChar"/>
    <w:qFormat/>
    <w:rsid w:val="00D022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2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2B2"/>
    <w:pPr>
      <w:pageBreakBefore/>
    </w:pPr>
  </w:style>
  <w:style w:type="paragraph" w:customStyle="1" w:styleId="Border">
    <w:name w:val="Border"/>
    <w:basedOn w:val="Normal"/>
    <w:qFormat/>
    <w:rsid w:val="00D022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2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2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2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2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2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2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2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2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2B2"/>
    <w:rPr>
      <w:u w:val="single"/>
    </w:rPr>
  </w:style>
  <w:style w:type="character" w:customStyle="1" w:styleId="BoldandItalics">
    <w:name w:val="Bold and Italics"/>
    <w:qFormat/>
    <w:rsid w:val="00D022B2"/>
    <w:rPr>
      <w:b/>
      <w:i/>
      <w:u w:val="none"/>
    </w:rPr>
  </w:style>
  <w:style w:type="paragraph" w:styleId="BalloonText">
    <w:name w:val="Balloon Text"/>
    <w:basedOn w:val="Normal"/>
    <w:link w:val="BalloonTextChar"/>
    <w:rsid w:val="00D022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2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2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2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2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2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2B2"/>
    <w:pPr>
      <w:spacing w:before="0" w:after="0"/>
    </w:pPr>
  </w:style>
  <w:style w:type="paragraph" w:customStyle="1" w:styleId="BodyTextBold">
    <w:name w:val="Body Text Bold"/>
    <w:basedOn w:val="BodyText"/>
    <w:qFormat/>
    <w:rsid w:val="00D022B2"/>
    <w:rPr>
      <w:b/>
    </w:rPr>
  </w:style>
  <w:style w:type="character" w:styleId="Hyperlink">
    <w:name w:val="Hyperlink"/>
    <w:basedOn w:val="DefaultParagraphFont"/>
    <w:uiPriority w:val="99"/>
    <w:unhideWhenUsed/>
    <w:rsid w:val="00F15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4421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MEM10007 Modify control systems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