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180" w:rsidP="00217180">
      <w:pPr>
        <w:pStyle w:val="Title"/>
      </w:pPr>
      <w:r>
        <w:fldChar w:fldCharType="begin"/>
      </w:r>
      <w:r>
        <w:instrText xml:space="preserve"> TITLE   \* MERGEFORMAT </w:instrText>
      </w:r>
      <w:r>
        <w:fldChar w:fldCharType="separate"/>
      </w:r>
      <w:r>
        <w:t>MEM10005 Commission programmable controller programs</w:t>
      </w:r>
      <w:r>
        <w:fldChar w:fldCharType="end"/>
      </w:r>
    </w:p>
    <w:p w:rsidR="00217180" w:rsidP="00217180">
      <w:pPr>
        <w:pStyle w:val="Version"/>
        <w:sectPr w:rsidSect="00006A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AF1" w:rsidP="00006AF1">
      <w:pPr>
        <w:pStyle w:val="SuperHeading"/>
      </w:pPr>
      <w:r w:rsidRPr="00006AF1">
        <w:t>MEM10005 Commission programmable controller programs</w:t>
      </w:r>
    </w:p>
    <w:p w:rsidR="00000000" w:rsidRPr="00006AF1" w:rsidP="00006AF1">
      <w:pPr>
        <w:pStyle w:val="Heading1"/>
      </w:pPr>
      <w:bookmarkStart w:id="1" w:name="O_948634"/>
      <w:bookmarkEnd w:id="1"/>
      <w:r w:rsidRPr="00006AF1">
        <w:t>Modification History</w:t>
      </w:r>
    </w:p>
    <w:p w:rsidR="00000000" w:rsidRPr="00006AF1" w:rsidP="00217180">
      <w:pPr>
        <w:pStyle w:val="BodyText"/>
      </w:pPr>
      <w:r w:rsidRPr="00006AF1">
        <w:t xml:space="preserve">Release 1. Supersedes and is equivalent to MEM10005B Commission programmable controller programs </w:t>
      </w:r>
    </w:p>
    <w:p w:rsidR="00000000" w:rsidRPr="00006AF1" w:rsidP="00006AF1">
      <w:pPr>
        <w:pStyle w:val="Heading1"/>
      </w:pPr>
      <w:bookmarkStart w:id="2" w:name="O_948642"/>
      <w:bookmarkEnd w:id="2"/>
      <w:r w:rsidRPr="00006AF1">
        <w:t>Application</w:t>
      </w:r>
    </w:p>
    <w:p w:rsidR="00000000" w:rsidRPr="00006AF1" w:rsidP="00217180">
      <w:pPr>
        <w:pStyle w:val="BodyText"/>
      </w:pPr>
      <w:r w:rsidRPr="00006AF1">
        <w:t>This unit of competency defines the skills and knowledge required to adjust and commission the progr</w:t>
      </w:r>
      <w:r w:rsidRPr="00006AF1">
        <w:t xml:space="preserve">ammable controller program to specification.  It applies to all programmable controller programs include single and multi-loop programs and control sequencing of processes. </w:t>
      </w:r>
    </w:p>
    <w:p w:rsidR="00000000" w:rsidRPr="00006AF1" w:rsidP="00217180">
      <w:pPr>
        <w:pStyle w:val="BodyText"/>
      </w:pPr>
      <w:r w:rsidRPr="00006AF1">
        <w:t xml:space="preserve">Work is undertaken on location and it is assumed that this unit will normally be </w:t>
      </w:r>
      <w:r w:rsidRPr="00006AF1">
        <w:t>accessed in conjunction with units of skill that relate to the operational processes controlled by the programmable controllers, including programmable logic controller (PLC) and distributed control system (DCS) or similar devices.</w:t>
      </w:r>
    </w:p>
    <w:p w:rsidR="00000000" w:rsidRPr="00006AF1" w:rsidP="00217180">
      <w:pPr>
        <w:pStyle w:val="BodyText"/>
      </w:pPr>
      <w:r w:rsidRPr="00006AF1">
        <w:t>No licensing, legislati</w:t>
      </w:r>
      <w:r w:rsidRPr="00006AF1">
        <w:t>ve or certification requirements apply to this unit at the time of publication.</w:t>
      </w:r>
    </w:p>
    <w:p w:rsidR="00000000" w:rsidRPr="00006AF1" w:rsidP="00006AF1">
      <w:pPr>
        <w:pStyle w:val="BodyText"/>
      </w:pPr>
      <w:r w:rsidRPr="00006AF1">
        <w:rPr>
          <w:rStyle w:val="SpecialBold"/>
        </w:rPr>
        <w:t>Band</w:t>
      </w:r>
      <w:r w:rsidRPr="00006AF1">
        <w:t>:</w:t>
      </w:r>
      <w:r w:rsidRPr="00006AF1">
        <w:tab/>
      </w:r>
      <w:r w:rsidRPr="00006AF1">
        <w:rPr>
          <w:rStyle w:val="SpecialBold"/>
        </w:rPr>
        <w:t>A</w:t>
      </w:r>
    </w:p>
    <w:p w:rsidR="00000000" w:rsidRPr="00006AF1" w:rsidP="00006AF1">
      <w:pPr>
        <w:pStyle w:val="BodyText"/>
      </w:pPr>
      <w:r w:rsidRPr="00006AF1">
        <w:rPr>
          <w:rStyle w:val="SpecialBold"/>
        </w:rPr>
        <w:t>Unit Weight</w:t>
      </w:r>
      <w:r w:rsidRPr="00006AF1">
        <w:t>:</w:t>
      </w:r>
      <w:r w:rsidRPr="00006AF1">
        <w:tab/>
      </w:r>
      <w:r w:rsidRPr="00006AF1">
        <w:rPr>
          <w:rStyle w:val="SpecialBold"/>
        </w:rPr>
        <w:t>4</w:t>
      </w:r>
    </w:p>
    <w:p w:rsidR="00000000" w:rsidRPr="00006AF1" w:rsidP="00006AF1">
      <w:pPr>
        <w:pStyle w:val="AllowPageBreak"/>
      </w:pPr>
    </w:p>
    <w:p w:rsidR="00000000" w:rsidRPr="00006AF1" w:rsidP="00006AF1">
      <w:pPr>
        <w:pStyle w:val="Heading1"/>
      </w:pPr>
      <w:bookmarkStart w:id="3" w:name="O_948641"/>
      <w:bookmarkEnd w:id="3"/>
      <w:r w:rsidRPr="00006AF1">
        <w:t>Pre-requisite Unit</w:t>
      </w:r>
    </w:p>
    <w:tbl>
      <w:tblPr>
        <w:tblW w:w="0" w:type="auto"/>
        <w:tblLayout w:type="fixed"/>
        <w:tblCellMar>
          <w:left w:w="62" w:type="dxa"/>
          <w:right w:w="62" w:type="dxa"/>
        </w:tblCellMar>
        <w:tblLook w:val="0000"/>
      </w:tblPr>
      <w:tblGrid>
        <w:gridCol w:w="2159"/>
        <w:gridCol w:w="6738"/>
      </w:tblGrid>
      <w:tr w:rsidTr="00006AF1">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MEM09002</w:t>
            </w:r>
          </w:p>
        </w:tc>
        <w:tc>
          <w:tcPr>
            <w:tcW w:w="673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Interpret technical drawing</w:t>
            </w:r>
          </w:p>
        </w:tc>
      </w:tr>
      <w:tr w:rsidTr="00006AF1">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MEM10004</w:t>
            </w:r>
          </w:p>
        </w:tc>
        <w:tc>
          <w:tcPr>
            <w:tcW w:w="673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Enter and change programmable controller operational parameters</w:t>
            </w:r>
          </w:p>
        </w:tc>
      </w:tr>
      <w:tr w:rsidTr="00006AF1">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MEM1</w:t>
            </w:r>
            <w:r w:rsidRPr="00006AF1">
              <w:t>3015</w:t>
            </w:r>
          </w:p>
        </w:tc>
        <w:tc>
          <w:tcPr>
            <w:tcW w:w="673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Work safely and effectively in manufacturing and engineering</w:t>
            </w:r>
          </w:p>
        </w:tc>
      </w:tr>
      <w:tr w:rsidTr="00006AF1">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MEM16006</w:t>
            </w:r>
          </w:p>
        </w:tc>
        <w:tc>
          <w:tcPr>
            <w:tcW w:w="673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Organise and communicate information</w:t>
            </w:r>
          </w:p>
        </w:tc>
      </w:tr>
      <w:tr w:rsidTr="00006AF1">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MEM16008</w:t>
            </w:r>
          </w:p>
        </w:tc>
        <w:tc>
          <w:tcPr>
            <w:tcW w:w="6738" w:type="dxa"/>
            <w:tcBorders>
              <w:top w:val="nil"/>
              <w:left w:val="nil"/>
              <w:bottom w:val="nil"/>
              <w:right w:val="nil"/>
            </w:tcBorders>
            <w:tcMar>
              <w:top w:w="0" w:type="dxa"/>
              <w:left w:w="62" w:type="dxa"/>
              <w:bottom w:w="0" w:type="dxa"/>
              <w:right w:w="62" w:type="dxa"/>
            </w:tcMar>
          </w:tcPr>
          <w:p w:rsidR="00000000" w:rsidRPr="00006AF1" w:rsidP="00006AF1">
            <w:pPr>
              <w:pStyle w:val="BodyText"/>
            </w:pPr>
            <w:r w:rsidRPr="00006AF1">
              <w:t>Interact with computing technology</w:t>
            </w:r>
          </w:p>
        </w:tc>
      </w:tr>
    </w:tbl>
    <w:p w:rsidR="00000000" w:rsidRPr="00006AF1" w:rsidP="00006AF1">
      <w:pPr>
        <w:pStyle w:val="BodyText"/>
      </w:pPr>
    </w:p>
    <w:p w:rsidR="00000000" w:rsidRPr="00006AF1" w:rsidP="00006AF1">
      <w:pPr>
        <w:pStyle w:val="AllowPageBreak"/>
      </w:pPr>
    </w:p>
    <w:p w:rsidR="00000000" w:rsidRPr="00006AF1" w:rsidP="00006AF1">
      <w:pPr>
        <w:pStyle w:val="Heading1"/>
      </w:pPr>
      <w:bookmarkStart w:id="4" w:name="O_948640"/>
      <w:bookmarkEnd w:id="4"/>
      <w:r w:rsidRPr="00006AF1">
        <w:t>Competency Field</w:t>
      </w:r>
    </w:p>
    <w:p w:rsidR="00000000" w:rsidRPr="00006AF1" w:rsidP="00217180">
      <w:pPr>
        <w:pStyle w:val="BodyText"/>
      </w:pPr>
      <w:r w:rsidRPr="00006AF1">
        <w:t>Installation and commissioning</w:t>
      </w:r>
    </w:p>
    <w:p w:rsidR="00000000" w:rsidRPr="00006AF1" w:rsidP="00006AF1">
      <w:pPr>
        <w:pStyle w:val="Heading1"/>
      </w:pPr>
      <w:bookmarkStart w:id="5" w:name="O_948638"/>
      <w:bookmarkEnd w:id="5"/>
      <w:r w:rsidRPr="00006AF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06AF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Performance criteria describe the performance needed to demonstrate achievement of the element.</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06AF1" w:rsidP="00006AF1">
            <w:pPr>
              <w:pStyle w:val="BodyText"/>
            </w:pPr>
            <w:r w:rsidRPr="00006AF1">
              <w:t>1</w:t>
            </w:r>
          </w:p>
        </w:tc>
        <w:tc>
          <w:tcPr>
            <w:tcW w:w="1986" w:type="dxa"/>
            <w:vMerge w:val="restart"/>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1.1</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Follow standard operating procedures (SOPs)</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1.2</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Comply with work health and safety (WHS) requirements at all times</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1.3</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Identify job requirements from specifications, drawings, job sheets or work instructions</w:t>
            </w:r>
          </w:p>
        </w:tc>
      </w:tr>
      <w:tr w:rsidTr="00006AF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06AF1">
            <w:pPr>
              <w:pStyle w:val="BodyText"/>
              <w:rPr>
                <w:lang w:val="en-NZ"/>
              </w:rPr>
            </w:pP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06AF1" w:rsidP="00006AF1">
            <w:pPr>
              <w:pStyle w:val="BodyText"/>
            </w:pPr>
            <w:r w:rsidRPr="00006AF1">
              <w:t>2</w:t>
            </w:r>
          </w:p>
        </w:tc>
        <w:tc>
          <w:tcPr>
            <w:tcW w:w="1986" w:type="dxa"/>
            <w:vMerge w:val="restart"/>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rPr>
                <w:rStyle w:val="SpecialBold"/>
              </w:rPr>
              <w:t>Commission programmable controller program</w:t>
            </w: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2.1</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Determine and understand program format and operational intent</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2.2</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Check program instructions for compliance with specifications using appropriate techniques</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2.3</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Set software timers and counters to specifications, where required</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2.4</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Ensure program is stepped through manually and outputs are checked and measured for compliance with specifications</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2.5</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Edit program to meet specifications, where applicable</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2.6</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Check external inputs for compliance with specifications utilising correct and appropriate techniques</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2.7</w:t>
            </w:r>
          </w:p>
        </w:tc>
        <w:tc>
          <w:tcPr>
            <w:tcW w:w="5678"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Run program and check total operation for compliance with specifications, where applicable</w:t>
            </w:r>
          </w:p>
        </w:tc>
      </w:tr>
      <w:tr w:rsidTr="00006A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2.8</w:t>
            </w:r>
          </w:p>
        </w:tc>
        <w:tc>
          <w:tcPr>
            <w:tcW w:w="5678" w:type="dxa"/>
            <w:tcBorders>
              <w:top w:val="nil"/>
              <w:left w:val="nil"/>
              <w:bottom w:val="nil"/>
              <w:right w:val="nil"/>
            </w:tcBorders>
            <w:tcMar>
              <w:top w:w="0" w:type="dxa"/>
              <w:left w:w="62" w:type="dxa"/>
              <w:bottom w:w="0" w:type="dxa"/>
              <w:right w:w="62" w:type="dxa"/>
            </w:tcMar>
          </w:tcPr>
          <w:p w:rsidR="00000000" w:rsidRPr="00006AF1" w:rsidP="00006AF1">
            <w:pPr>
              <w:pStyle w:val="BodyText"/>
            </w:pPr>
            <w:r w:rsidRPr="00006AF1">
              <w:t>Undertake final adjustments to meet operational s</w:t>
            </w:r>
            <w:r w:rsidRPr="00006AF1">
              <w:t>pecifications using procedures, where applicable</w:t>
            </w:r>
          </w:p>
        </w:tc>
      </w:tr>
    </w:tbl>
    <w:p w:rsidR="00000000" w:rsidRPr="00006AF1" w:rsidP="00006AF1">
      <w:pPr>
        <w:pStyle w:val="BodyText"/>
      </w:pPr>
    </w:p>
    <w:p w:rsidR="00000000" w:rsidRPr="00006AF1" w:rsidP="00006AF1">
      <w:pPr>
        <w:pStyle w:val="AllowPageBreak"/>
      </w:pPr>
    </w:p>
    <w:p w:rsidR="00000000" w:rsidRPr="00006AF1" w:rsidP="00006AF1">
      <w:pPr>
        <w:pStyle w:val="Heading1"/>
      </w:pPr>
      <w:bookmarkStart w:id="6" w:name="O_948637"/>
      <w:bookmarkEnd w:id="6"/>
      <w:r w:rsidRPr="00006AF1">
        <w:t>Foundation Skills</w:t>
      </w:r>
    </w:p>
    <w:p w:rsidR="00000000" w:rsidRPr="00006AF1" w:rsidP="00217180">
      <w:pPr>
        <w:pStyle w:val="BodyText"/>
      </w:pPr>
      <w:r w:rsidRPr="00006AF1">
        <w:t xml:space="preserve">This section describes those required skills (reading, writing, oral communication and numeracy) that are essential to workplace performance in this unit of competency.  </w:t>
      </w:r>
    </w:p>
    <w:p w:rsidR="00000000" w:rsidRPr="00006AF1" w:rsidP="00217180">
      <w:pPr>
        <w:pStyle w:val="BodyText"/>
      </w:pPr>
      <w:r w:rsidRPr="00006AF1">
        <w:t>Foundation skills essential to performance are explicit in the performance criteria of this unit of competency.</w:t>
      </w:r>
    </w:p>
    <w:p w:rsidR="00000000" w:rsidRPr="00006AF1" w:rsidP="00006AF1">
      <w:pPr>
        <w:pStyle w:val="Heading1"/>
      </w:pPr>
      <w:bookmarkStart w:id="7" w:name="O_948636"/>
      <w:bookmarkEnd w:id="7"/>
      <w:r w:rsidRPr="00006AF1">
        <w:t>Range of Conditions</w:t>
      </w:r>
    </w:p>
    <w:tbl>
      <w:tblPr>
        <w:tblW w:w="9288" w:type="dxa"/>
        <w:tblLayout w:type="fixed"/>
        <w:tblCellMar>
          <w:left w:w="62" w:type="dxa"/>
          <w:right w:w="62" w:type="dxa"/>
        </w:tblCellMar>
        <w:tblLook w:val="0000"/>
      </w:tblPr>
      <w:tblGrid>
        <w:gridCol w:w="3012"/>
        <w:gridCol w:w="6276"/>
      </w:tblGrid>
      <w:tr w:rsidTr="00006AF1">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t>This field allows for different work environments and conditions that may affect performance. Essential o</w:t>
            </w:r>
            <w:r w:rsidRPr="00006AF1">
              <w:t>perating conditions that may be present (depending on the work situation, needs of the candidate, accessibility of the item, and local industry and regional contexts) are included.</w:t>
            </w:r>
          </w:p>
        </w:tc>
      </w:tr>
      <w:tr w:rsidTr="00006AF1">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006AF1">
            <w:pPr>
              <w:pStyle w:val="BodyText"/>
              <w:rPr>
                <w:lang w:val="en-NZ"/>
              </w:rPr>
            </w:pPr>
            <w:r w:rsidRPr="00006AF1">
              <w:rPr>
                <w:rStyle w:val="SpecialBold"/>
              </w:rPr>
              <w:t>Specifications include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006AF1" w:rsidP="00006AF1">
            <w:pPr>
              <w:pStyle w:val="ListBullet"/>
            </w:pPr>
            <w:r w:rsidRPr="00006AF1">
              <w:t>circuit drawing</w:t>
            </w:r>
            <w:r w:rsidRPr="00006AF1">
              <w:t>s</w:t>
            </w:r>
          </w:p>
          <w:p w:rsidR="00000000" w:rsidRPr="00006AF1" w:rsidP="00006AF1">
            <w:pPr>
              <w:pStyle w:val="ListBullet"/>
            </w:pPr>
            <w:r w:rsidRPr="00006AF1">
              <w:t>ladder diagrams</w:t>
            </w:r>
          </w:p>
          <w:p w:rsidR="00000000" w:rsidRPr="00006AF1" w:rsidP="00006AF1">
            <w:pPr>
              <w:pStyle w:val="ListBullet"/>
            </w:pPr>
            <w:r w:rsidRPr="00006AF1">
              <w:t>engineering data sheets</w:t>
            </w:r>
          </w:p>
          <w:p w:rsidR="00000000" w:rsidRPr="00006AF1" w:rsidP="00006AF1">
            <w:pPr>
              <w:pStyle w:val="ListBullet"/>
            </w:pPr>
            <w:r w:rsidRPr="00006AF1">
              <w:t>program print-out manufacturers</w:t>
            </w:r>
            <w:r>
              <w:t>’</w:t>
            </w:r>
            <w:r w:rsidRPr="00006AF1">
              <w:t xml:space="preserve"> procedures </w:t>
            </w:r>
          </w:p>
          <w:p w:rsidR="00000000" w:rsidRPr="00006AF1" w:rsidP="00006AF1">
            <w:pPr>
              <w:pStyle w:val="ListBullet"/>
            </w:pPr>
            <w:r w:rsidRPr="00006AF1">
              <w:t>data books</w:t>
            </w:r>
          </w:p>
          <w:p w:rsidR="00000000" w:rsidRPr="00006AF1" w:rsidP="00006AF1">
            <w:pPr>
              <w:pStyle w:val="BodyText"/>
            </w:pPr>
          </w:p>
        </w:tc>
      </w:tr>
    </w:tbl>
    <w:p w:rsidR="00000000" w:rsidRPr="00006AF1" w:rsidP="00006AF1">
      <w:pPr>
        <w:pStyle w:val="BodyText"/>
      </w:pPr>
    </w:p>
    <w:p w:rsidR="00000000" w:rsidRPr="00006AF1" w:rsidP="00006AF1">
      <w:pPr>
        <w:pStyle w:val="AllowPageBreak"/>
      </w:pPr>
    </w:p>
    <w:p w:rsidR="00000000" w:rsidRPr="00006AF1" w:rsidP="00006AF1">
      <w:pPr>
        <w:pStyle w:val="Heading1"/>
      </w:pPr>
      <w:bookmarkStart w:id="8" w:name="O_948635"/>
      <w:bookmarkEnd w:id="8"/>
      <w:r w:rsidRPr="00006AF1">
        <w:t>Unit Mapping Information</w:t>
      </w:r>
    </w:p>
    <w:p w:rsidR="00000000" w:rsidRPr="00006AF1" w:rsidP="00217180">
      <w:pPr>
        <w:pStyle w:val="BodyText"/>
      </w:pPr>
      <w:r w:rsidRPr="00006AF1">
        <w:t xml:space="preserve">Release 1. Supersedes and is equivalent to MEM10005B Commission programmable controller programs </w:t>
      </w:r>
    </w:p>
    <w:p w:rsidR="00000000" w:rsidRPr="00006AF1" w:rsidP="00006AF1">
      <w:pPr>
        <w:pStyle w:val="Heading1"/>
      </w:pPr>
      <w:bookmarkStart w:id="9" w:name="O_948628"/>
      <w:bookmarkEnd w:id="9"/>
      <w:r w:rsidRPr="00006AF1">
        <w:t>Links</w:t>
      </w:r>
    </w:p>
    <w:p w:rsidR="00000000" w:rsidRPr="00006AF1" w:rsidP="00217180">
      <w:pPr>
        <w:pStyle w:val="BodyText"/>
      </w:pPr>
      <w:r w:rsidRPr="00006AF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323D1">
        <w:rPr>
          <w:rStyle w:val="Hyperlink"/>
        </w:rPr>
        <w:t>https://vetnet.gov.au/Pages/TrainingDocs.aspx?q=b7050d37-5fd0-4740-8f7d-3b7a49c10bb2</w:t>
      </w:r>
      <w:r>
        <w:fldChar w:fldCharType="end"/>
      </w:r>
    </w:p>
    <w:p w:rsidR="00000000" w:rsidRPr="00006AF1" w:rsidP="00006AF1"/>
    <w:sectPr w:rsidSect="00006A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1" w:rsidRPr="00217180" w:rsidP="00217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80" w:rsidP="00006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180" w:rsidP="00006A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7180" w:rsidP="00006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AF1" w:rsidRPr="00217180" w:rsidP="00217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80" w:rsidRPr="002D2AF8" w:rsidP="00006AF1">
    <w:pPr>
      <w:pStyle w:val="Header"/>
      <w:framePr w:wrap="around"/>
    </w:pPr>
    <w:r>
      <w:fldChar w:fldCharType="begin"/>
    </w:r>
    <w:r>
      <w:instrText xml:space="preserve"> TITLE   \* MERGEFORMAT </w:instrText>
    </w:r>
    <w:r>
      <w:fldChar w:fldCharType="separate"/>
    </w:r>
    <w:r>
      <w:t>MEM10005 Commission programmable controller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17180" w:rsidP="00006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6A3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EC5F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AF1"/>
    <w:pPr>
      <w:spacing w:before="360" w:after="60"/>
      <w:outlineLvl w:val="0"/>
    </w:pPr>
    <w:rPr>
      <w:sz w:val="32"/>
    </w:rPr>
  </w:style>
  <w:style w:type="paragraph" w:styleId="Heading2">
    <w:name w:val="heading 2"/>
    <w:basedOn w:val="HeadingBase"/>
    <w:next w:val="BodyText"/>
    <w:link w:val="Heading2Char"/>
    <w:qFormat/>
    <w:rsid w:val="00006AF1"/>
    <w:pPr>
      <w:keepLines/>
      <w:spacing w:before="240" w:after="120"/>
      <w:outlineLvl w:val="1"/>
    </w:pPr>
    <w:rPr>
      <w:sz w:val="28"/>
      <w:szCs w:val="40"/>
    </w:rPr>
  </w:style>
  <w:style w:type="paragraph" w:styleId="Heading3">
    <w:name w:val="heading 3"/>
    <w:basedOn w:val="HeadingBase"/>
    <w:next w:val="BodyText"/>
    <w:link w:val="Heading3Char"/>
    <w:qFormat/>
    <w:rsid w:val="00006AF1"/>
    <w:pPr>
      <w:spacing w:before="180" w:after="120"/>
      <w:outlineLvl w:val="2"/>
    </w:pPr>
    <w:rPr>
      <w:spacing w:val="-10"/>
      <w:kern w:val="32"/>
    </w:rPr>
  </w:style>
  <w:style w:type="paragraph" w:styleId="Heading4">
    <w:name w:val="heading 4"/>
    <w:basedOn w:val="HeadingBase"/>
    <w:next w:val="BodyText"/>
    <w:link w:val="Heading4Char"/>
    <w:qFormat/>
    <w:rsid w:val="00006AF1"/>
    <w:pPr>
      <w:spacing w:before="160" w:after="120"/>
      <w:outlineLvl w:val="3"/>
    </w:pPr>
    <w:rPr>
      <w:sz w:val="22"/>
    </w:rPr>
  </w:style>
  <w:style w:type="paragraph" w:styleId="Heading5">
    <w:name w:val="heading 5"/>
    <w:basedOn w:val="HeadingBase"/>
    <w:next w:val="Normal"/>
    <w:link w:val="Heading5Char"/>
    <w:qFormat/>
    <w:rsid w:val="00006AF1"/>
    <w:pPr>
      <w:spacing w:before="80"/>
      <w:outlineLvl w:val="4"/>
    </w:pPr>
    <w:rPr>
      <w:color w:val="918585"/>
      <w:sz w:val="20"/>
    </w:rPr>
  </w:style>
  <w:style w:type="paragraph" w:styleId="Heading6">
    <w:name w:val="heading 6"/>
    <w:basedOn w:val="HeadingBase"/>
    <w:next w:val="Normal"/>
    <w:link w:val="Heading6Char"/>
    <w:qFormat/>
    <w:rsid w:val="00006AF1"/>
    <w:pPr>
      <w:spacing w:before="60"/>
      <w:outlineLvl w:val="5"/>
    </w:pPr>
    <w:rPr>
      <w:color w:val="918585"/>
      <w:sz w:val="20"/>
    </w:rPr>
  </w:style>
  <w:style w:type="paragraph" w:styleId="Heading7">
    <w:name w:val="heading 7"/>
    <w:basedOn w:val="Normal"/>
    <w:next w:val="Normal"/>
    <w:link w:val="Heading7Char"/>
    <w:qFormat/>
    <w:rsid w:val="00006AF1"/>
    <w:pPr>
      <w:ind w:left="720"/>
      <w:outlineLvl w:val="6"/>
    </w:pPr>
    <w:rPr>
      <w:i/>
    </w:rPr>
  </w:style>
  <w:style w:type="paragraph" w:styleId="Heading8">
    <w:name w:val="heading 8"/>
    <w:basedOn w:val="Normal"/>
    <w:next w:val="Normal"/>
    <w:link w:val="Heading8Char"/>
    <w:qFormat/>
    <w:rsid w:val="00006AF1"/>
    <w:pPr>
      <w:ind w:left="720"/>
      <w:outlineLvl w:val="7"/>
    </w:pPr>
    <w:rPr>
      <w:i/>
    </w:rPr>
  </w:style>
  <w:style w:type="paragraph" w:styleId="Heading9">
    <w:name w:val="heading 9"/>
    <w:basedOn w:val="Normal"/>
    <w:next w:val="Normal"/>
    <w:link w:val="Heading9Char"/>
    <w:qFormat/>
    <w:rsid w:val="00006AF1"/>
    <w:pPr>
      <w:ind w:left="720"/>
      <w:outlineLvl w:val="8"/>
    </w:pPr>
    <w:rPr>
      <w:i/>
    </w:rPr>
  </w:style>
  <w:style w:type="character" w:default="1" w:styleId="DefaultParagraphFont">
    <w:name w:val="Default Paragraph Font"/>
    <w:uiPriority w:val="1"/>
    <w:unhideWhenUsed/>
    <w:rsid w:val="00006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AF1"/>
  </w:style>
  <w:style w:type="character" w:customStyle="1" w:styleId="Heading1Char">
    <w:name w:val="Heading 1 Char"/>
    <w:basedOn w:val="DefaultParagraphFont"/>
    <w:link w:val="Heading1"/>
    <w:rsid w:val="00006AF1"/>
    <w:rPr>
      <w:rFonts w:ascii="Times New Roman" w:eastAsia="Times New Roman" w:hAnsi="Times New Roman" w:cs="Times New Roman"/>
      <w:b/>
      <w:sz w:val="32"/>
      <w:szCs w:val="20"/>
      <w:lang w:eastAsia="en-US"/>
    </w:rPr>
  </w:style>
  <w:style w:type="paragraph" w:styleId="BodyText">
    <w:name w:val="Body Text"/>
    <w:basedOn w:val="Normal"/>
    <w:link w:val="BodyTextChar"/>
    <w:rsid w:val="00006A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AF1"/>
    <w:rPr>
      <w:rFonts w:ascii="Times New Roman" w:eastAsia="Times New Roman" w:hAnsi="Times New Roman" w:cs="Times New Roman"/>
      <w:sz w:val="24"/>
      <w:lang w:eastAsia="en-US"/>
    </w:rPr>
  </w:style>
  <w:style w:type="paragraph" w:styleId="ListBullet">
    <w:name w:val="List Bullet"/>
    <w:basedOn w:val="List"/>
    <w:rsid w:val="00006AF1"/>
    <w:pPr>
      <w:numPr>
        <w:numId w:val="11"/>
      </w:numPr>
      <w:tabs>
        <w:tab w:val="clear" w:pos="340"/>
      </w:tabs>
      <w:spacing w:before="40" w:after="40"/>
    </w:pPr>
  </w:style>
  <w:style w:type="character" w:customStyle="1" w:styleId="SpecialBold">
    <w:name w:val="Special Bold"/>
    <w:basedOn w:val="DefaultParagraphFont"/>
    <w:rsid w:val="00006AF1"/>
    <w:rPr>
      <w:b/>
      <w:spacing w:val="0"/>
    </w:rPr>
  </w:style>
  <w:style w:type="paragraph" w:customStyle="1" w:styleId="SuperHeading">
    <w:name w:val="SuperHeading"/>
    <w:basedOn w:val="Normal"/>
    <w:rsid w:val="00006AF1"/>
    <w:pPr>
      <w:spacing w:before="240" w:after="120"/>
      <w:outlineLvl w:val="0"/>
    </w:pPr>
    <w:rPr>
      <w:rFonts w:ascii="Times New Roman" w:hAnsi="Times New Roman"/>
      <w:b/>
      <w:sz w:val="32"/>
    </w:rPr>
  </w:style>
  <w:style w:type="paragraph" w:customStyle="1" w:styleId="AllowPageBreak">
    <w:name w:val="AllowPageBreak"/>
    <w:rsid w:val="00006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AF1"/>
    <w:rPr>
      <w:rFonts w:ascii="Courier New" w:eastAsia="Times New Roman" w:hAnsi="Courier New" w:cs="Times New Roman"/>
      <w:i/>
      <w:szCs w:val="20"/>
      <w:lang w:eastAsia="en-US"/>
    </w:rPr>
  </w:style>
  <w:style w:type="paragraph" w:customStyle="1" w:styleId="HeadingBase">
    <w:name w:val="Heading Base"/>
    <w:rsid w:val="00006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AF1"/>
    <w:pPr>
      <w:tabs>
        <w:tab w:val="right" w:leader="dot" w:pos="9072"/>
      </w:tabs>
      <w:ind w:left="567"/>
    </w:pPr>
    <w:rPr>
      <w:szCs w:val="22"/>
    </w:rPr>
  </w:style>
  <w:style w:type="paragraph" w:customStyle="1" w:styleId="TOCBase">
    <w:name w:val="TOC Base"/>
    <w:rsid w:val="00006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AF1"/>
    <w:pPr>
      <w:tabs>
        <w:tab w:val="right" w:leader="dot" w:pos="9072"/>
      </w:tabs>
      <w:spacing w:before="40" w:after="40"/>
      <w:ind w:left="284"/>
    </w:pPr>
    <w:rPr>
      <w:rFonts w:ascii="Times New Roman" w:hAnsi="Times New Roman"/>
    </w:rPr>
  </w:style>
  <w:style w:type="paragraph" w:styleId="TOC1">
    <w:name w:val="toc 1"/>
    <w:basedOn w:val="TOCBase"/>
    <w:next w:val="Normal"/>
    <w:rsid w:val="00006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AF1"/>
    <w:rPr>
      <w:rFonts w:ascii="Times New Roman" w:eastAsia="Times New Roman" w:hAnsi="Times New Roman" w:cs="Times New Roman"/>
      <w:sz w:val="16"/>
      <w:lang w:eastAsia="en-US"/>
    </w:rPr>
  </w:style>
  <w:style w:type="paragraph" w:styleId="Title">
    <w:name w:val="Title"/>
    <w:basedOn w:val="HeadingBase"/>
    <w:link w:val="TitleChar"/>
    <w:qFormat/>
    <w:rsid w:val="00006AF1"/>
    <w:pPr>
      <w:spacing w:before="5040"/>
      <w:jc w:val="center"/>
    </w:pPr>
    <w:rPr>
      <w:sz w:val="48"/>
      <w:szCs w:val="72"/>
      <w:lang w:val="en-US"/>
    </w:rPr>
  </w:style>
  <w:style w:type="character" w:customStyle="1" w:styleId="TitleChar">
    <w:name w:val="Title Char"/>
    <w:basedOn w:val="DefaultParagraphFont"/>
    <w:link w:val="Title"/>
    <w:rsid w:val="00006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AF1"/>
    <w:pPr>
      <w:tabs>
        <w:tab w:val="left" w:pos="3600"/>
        <w:tab w:val="left" w:pos="3958"/>
      </w:tabs>
    </w:pPr>
  </w:style>
  <w:style w:type="paragraph" w:styleId="List">
    <w:name w:val="List"/>
    <w:basedOn w:val="BodyText"/>
    <w:next w:val="BodyText"/>
    <w:rsid w:val="00006AF1"/>
    <w:pPr>
      <w:tabs>
        <w:tab w:val="left" w:pos="340"/>
      </w:tabs>
      <w:spacing w:before="60" w:after="60"/>
      <w:ind w:left="340" w:hanging="340"/>
    </w:pPr>
  </w:style>
  <w:style w:type="paragraph" w:customStyle="1" w:styleId="Note">
    <w:name w:val="Note"/>
    <w:basedOn w:val="BodyText"/>
    <w:rsid w:val="00006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AF1"/>
    <w:pPr>
      <w:framePr w:wrap="auto" w:hAnchor="text" w:y="6049"/>
    </w:pPr>
    <w:rPr>
      <w:color w:val="000000"/>
      <w:sz w:val="40"/>
    </w:rPr>
  </w:style>
  <w:style w:type="paragraph" w:customStyle="1" w:styleId="TOCTitle">
    <w:name w:val="TOCTitle"/>
    <w:basedOn w:val="Heading1"/>
    <w:rsid w:val="00006AF1"/>
    <w:pPr>
      <w:spacing w:after="240"/>
      <w:jc w:val="center"/>
      <w:outlineLvl w:val="9"/>
    </w:pPr>
    <w:rPr>
      <w:caps/>
    </w:rPr>
  </w:style>
  <w:style w:type="paragraph" w:customStyle="1" w:styleId="Version">
    <w:name w:val="Version"/>
    <w:rsid w:val="00006A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AF1"/>
    <w:pPr>
      <w:numPr>
        <w:numId w:val="12"/>
      </w:numPr>
      <w:tabs>
        <w:tab w:val="clear" w:pos="680"/>
      </w:tabs>
    </w:pPr>
  </w:style>
  <w:style w:type="paragraph" w:styleId="Index1">
    <w:name w:val="index 1"/>
    <w:basedOn w:val="Normal"/>
    <w:next w:val="Normal"/>
    <w:semiHidden/>
    <w:rsid w:val="00006AF1"/>
    <w:pPr>
      <w:keepNext w:val="0"/>
      <w:tabs>
        <w:tab w:val="right" w:pos="4176"/>
      </w:tabs>
      <w:ind w:left="198" w:hanging="198"/>
    </w:pPr>
    <w:rPr>
      <w:rFonts w:ascii="Garamond" w:hAnsi="Garamond"/>
    </w:rPr>
  </w:style>
  <w:style w:type="paragraph" w:styleId="IndexHeading">
    <w:name w:val="index heading"/>
    <w:basedOn w:val="Normal"/>
    <w:next w:val="Index1"/>
    <w:semiHidden/>
    <w:rsid w:val="00006AF1"/>
    <w:pPr>
      <w:spacing w:before="120" w:after="120"/>
    </w:pPr>
    <w:rPr>
      <w:rFonts w:ascii="Arial" w:hAnsi="Arial"/>
      <w:b/>
      <w:color w:val="918585"/>
      <w:sz w:val="24"/>
    </w:rPr>
  </w:style>
  <w:style w:type="paragraph" w:styleId="Header">
    <w:name w:val="header"/>
    <w:basedOn w:val="Normal"/>
    <w:link w:val="HeaderChar"/>
    <w:rsid w:val="00006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AF1"/>
    <w:rPr>
      <w:rFonts w:ascii="Times New Roman" w:eastAsia="Times New Roman" w:hAnsi="Times New Roman" w:cs="Times New Roman"/>
      <w:sz w:val="16"/>
      <w:szCs w:val="20"/>
      <w:lang w:val="en-GB" w:eastAsia="en-US"/>
    </w:rPr>
  </w:style>
  <w:style w:type="paragraph" w:customStyle="1" w:styleId="Chapter">
    <w:name w:val="Chapter"/>
    <w:basedOn w:val="Normal"/>
    <w:rsid w:val="00006AF1"/>
    <w:pPr>
      <w:spacing w:before="240"/>
    </w:pPr>
    <w:rPr>
      <w:rFonts w:ascii="Times New Roman" w:hAnsi="Times New Roman"/>
      <w:smallCaps/>
      <w:spacing w:val="80"/>
      <w:sz w:val="28"/>
    </w:rPr>
  </w:style>
  <w:style w:type="paragraph" w:customStyle="1" w:styleId="InChapter">
    <w:name w:val="InChapter"/>
    <w:basedOn w:val="Heading3"/>
    <w:rsid w:val="00006AF1"/>
    <w:pPr>
      <w:spacing w:after="240"/>
      <w:outlineLvl w:val="9"/>
    </w:pPr>
    <w:rPr>
      <w:noProof/>
    </w:rPr>
  </w:style>
  <w:style w:type="paragraph" w:styleId="Index2">
    <w:name w:val="index 2"/>
    <w:basedOn w:val="Normal"/>
    <w:next w:val="Normal"/>
    <w:semiHidden/>
    <w:rsid w:val="00006AF1"/>
    <w:pPr>
      <w:tabs>
        <w:tab w:val="right" w:pos="4176"/>
      </w:tabs>
      <w:ind w:left="568" w:hanging="284"/>
    </w:pPr>
    <w:rPr>
      <w:rFonts w:ascii="Garamond" w:hAnsi="Garamond"/>
    </w:rPr>
  </w:style>
  <w:style w:type="paragraph" w:customStyle="1" w:styleId="Byline">
    <w:name w:val="Byline"/>
    <w:rsid w:val="00006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AF1"/>
    <w:pPr>
      <w:tabs>
        <w:tab w:val="clear" w:pos="3600"/>
        <w:tab w:val="clear" w:pos="3958"/>
      </w:tabs>
      <w:jc w:val="right"/>
    </w:pPr>
  </w:style>
  <w:style w:type="character" w:styleId="Emphasis">
    <w:name w:val="Emphasis"/>
    <w:basedOn w:val="DefaultParagraphFont"/>
    <w:qFormat/>
    <w:rsid w:val="00006AF1"/>
    <w:rPr>
      <w:i/>
    </w:rPr>
  </w:style>
  <w:style w:type="paragraph" w:styleId="Caption">
    <w:name w:val="caption"/>
    <w:basedOn w:val="BodyText"/>
    <w:next w:val="Normal"/>
    <w:qFormat/>
    <w:rsid w:val="00006AF1"/>
    <w:pPr>
      <w:framePr w:w="2268" w:hSpace="181" w:vSpace="181" w:wrap="around" w:vAnchor="text" w:hAnchor="page" w:x="1135" w:y="285" w:anchorLock="1"/>
    </w:pPr>
    <w:rPr>
      <w:i/>
    </w:rPr>
  </w:style>
  <w:style w:type="paragraph" w:customStyle="1" w:styleId="MiniTOCTitle">
    <w:name w:val="MiniTOCTitle"/>
    <w:basedOn w:val="Heading4"/>
    <w:rsid w:val="00006AF1"/>
    <w:pPr>
      <w:spacing w:before="240"/>
      <w:outlineLvl w:val="9"/>
    </w:pPr>
    <w:rPr>
      <w:noProof/>
      <w:sz w:val="24"/>
    </w:rPr>
  </w:style>
  <w:style w:type="paragraph" w:customStyle="1" w:styleId="MiniTOCItem">
    <w:name w:val="MiniTOCItem"/>
    <w:basedOn w:val="ListBullet"/>
    <w:rsid w:val="00006AF1"/>
    <w:pPr>
      <w:numPr>
        <w:numId w:val="0"/>
      </w:numPr>
      <w:tabs>
        <w:tab w:val="right" w:leader="dot" w:pos="6521"/>
      </w:tabs>
      <w:spacing w:before="0" w:after="0"/>
    </w:pPr>
  </w:style>
  <w:style w:type="paragraph" w:customStyle="1" w:styleId="TOFTitle">
    <w:name w:val="TOFTitle"/>
    <w:basedOn w:val="TOCTitle"/>
    <w:rsid w:val="00006AF1"/>
  </w:style>
  <w:style w:type="paragraph" w:styleId="TableofFigures">
    <w:name w:val="table of figures"/>
    <w:basedOn w:val="Normal"/>
    <w:next w:val="Normal"/>
    <w:semiHidden/>
    <w:rsid w:val="00006AF1"/>
    <w:pPr>
      <w:tabs>
        <w:tab w:val="right" w:leader="dot" w:pos="9072"/>
      </w:tabs>
      <w:ind w:left="970" w:hanging="403"/>
    </w:pPr>
    <w:rPr>
      <w:rFonts w:ascii="Times New Roman" w:hAnsi="Times New Roman"/>
      <w:b/>
    </w:rPr>
  </w:style>
  <w:style w:type="paragraph" w:styleId="ListNumber">
    <w:name w:val="List Number"/>
    <w:basedOn w:val="List"/>
    <w:rsid w:val="00006AF1"/>
    <w:pPr>
      <w:numPr>
        <w:numId w:val="14"/>
      </w:numPr>
      <w:tabs>
        <w:tab w:val="clear" w:pos="340"/>
      </w:tabs>
    </w:pPr>
  </w:style>
  <w:style w:type="character" w:customStyle="1" w:styleId="WingdingSymbols">
    <w:name w:val="Wingding Symbols"/>
    <w:rsid w:val="00006AF1"/>
    <w:rPr>
      <w:rFonts w:ascii="Wingdings" w:hAnsi="Wingdings"/>
    </w:rPr>
  </w:style>
  <w:style w:type="paragraph" w:customStyle="1" w:styleId="TableHeading">
    <w:name w:val="Table Heading"/>
    <w:basedOn w:val="HeadingBase"/>
    <w:rsid w:val="00006AF1"/>
    <w:pPr>
      <w:keepLines/>
      <w:pBdr>
        <w:bottom w:val="single" w:sz="6" w:space="1" w:color="918585"/>
      </w:pBdr>
      <w:spacing w:before="240"/>
    </w:pPr>
  </w:style>
  <w:style w:type="character" w:customStyle="1" w:styleId="HotSpot">
    <w:name w:val="HotSpot"/>
    <w:rsid w:val="00006AF1"/>
    <w:rPr>
      <w:color w:val="0033CC"/>
      <w:u w:val="none"/>
    </w:rPr>
  </w:style>
  <w:style w:type="paragraph" w:customStyle="1" w:styleId="BodyTextRight">
    <w:name w:val="Body Text Right"/>
    <w:basedOn w:val="BodyText"/>
    <w:rsid w:val="00006AF1"/>
    <w:pPr>
      <w:spacing w:before="0" w:after="0"/>
      <w:jc w:val="right"/>
    </w:pPr>
  </w:style>
  <w:style w:type="paragraph" w:styleId="Index3">
    <w:name w:val="index 3"/>
    <w:basedOn w:val="ListNumber2"/>
    <w:next w:val="Normal"/>
    <w:semiHidden/>
    <w:rsid w:val="00006AF1"/>
    <w:pPr>
      <w:numPr>
        <w:numId w:val="0"/>
      </w:numPr>
      <w:tabs>
        <w:tab w:val="right" w:leader="dot" w:pos="4176"/>
      </w:tabs>
    </w:pPr>
  </w:style>
  <w:style w:type="paragraph" w:styleId="ListNumber2">
    <w:name w:val="List Number 2"/>
    <w:basedOn w:val="List2"/>
    <w:rsid w:val="00006AF1"/>
    <w:pPr>
      <w:numPr>
        <w:numId w:val="9"/>
      </w:numPr>
      <w:tabs>
        <w:tab w:val="clear" w:pos="1060"/>
      </w:tabs>
    </w:pPr>
  </w:style>
  <w:style w:type="paragraph" w:customStyle="1" w:styleId="MarginNote">
    <w:name w:val="Margin Note"/>
    <w:basedOn w:val="BodyText"/>
    <w:rsid w:val="00006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AF1"/>
    <w:rPr>
      <w:sz w:val="32"/>
    </w:rPr>
  </w:style>
  <w:style w:type="paragraph" w:customStyle="1" w:styleId="HeadingProcedure">
    <w:name w:val="Heading Procedure"/>
    <w:basedOn w:val="HeadingBase"/>
    <w:next w:val="Normal"/>
    <w:rsid w:val="00006AF1"/>
    <w:pPr>
      <w:tabs>
        <w:tab w:val="left" w:pos="0"/>
      </w:tabs>
      <w:spacing w:before="120" w:after="60"/>
    </w:pPr>
    <w:rPr>
      <w:i/>
      <w:color w:val="918585"/>
      <w:sz w:val="22"/>
    </w:rPr>
  </w:style>
  <w:style w:type="paragraph" w:customStyle="1" w:styleId="TableBodyText">
    <w:name w:val="Table Body Text"/>
    <w:basedOn w:val="BodyText"/>
    <w:rsid w:val="00006AF1"/>
    <w:pPr>
      <w:spacing w:before="60" w:after="60"/>
    </w:pPr>
  </w:style>
  <w:style w:type="paragraph" w:styleId="ListContinue">
    <w:name w:val="List Continue"/>
    <w:basedOn w:val="List"/>
    <w:rsid w:val="00006AF1"/>
    <w:pPr>
      <w:ind w:firstLine="0"/>
    </w:pPr>
  </w:style>
  <w:style w:type="paragraph" w:customStyle="1" w:styleId="ListNote">
    <w:name w:val="List Note"/>
    <w:basedOn w:val="List"/>
    <w:rsid w:val="00006AF1"/>
    <w:pPr>
      <w:pBdr>
        <w:top w:val="single" w:sz="6" w:space="2" w:color="918585"/>
        <w:bottom w:val="single" w:sz="6" w:space="2" w:color="918585"/>
      </w:pBdr>
      <w:tabs>
        <w:tab w:val="left" w:pos="1021"/>
      </w:tabs>
      <w:ind w:firstLine="0"/>
    </w:pPr>
  </w:style>
  <w:style w:type="paragraph" w:customStyle="1" w:styleId="Warning">
    <w:name w:val="Warning"/>
    <w:basedOn w:val="BodyText"/>
    <w:rsid w:val="00006AF1"/>
    <w:pPr>
      <w:shd w:val="clear" w:color="auto" w:fill="D9D9D9"/>
      <w:tabs>
        <w:tab w:val="left" w:pos="992"/>
      </w:tabs>
      <w:ind w:left="119" w:right="119"/>
    </w:pPr>
    <w:rPr>
      <w:sz w:val="20"/>
    </w:rPr>
  </w:style>
  <w:style w:type="paragraph" w:customStyle="1" w:styleId="MarginIcons">
    <w:name w:val="Margin Icons"/>
    <w:basedOn w:val="BodyText"/>
    <w:rsid w:val="00006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AF1"/>
    <w:rPr>
      <w:rFonts w:ascii="Courier New" w:hAnsi="Courier New"/>
    </w:rPr>
  </w:style>
  <w:style w:type="paragraph" w:customStyle="1" w:styleId="NoteBullet">
    <w:name w:val="Note Bullet"/>
    <w:basedOn w:val="Note"/>
    <w:rsid w:val="00006AF1"/>
    <w:pPr>
      <w:tabs>
        <w:tab w:val="clear" w:pos="680"/>
      </w:tabs>
      <w:spacing w:before="60" w:after="60"/>
    </w:pPr>
  </w:style>
  <w:style w:type="paragraph" w:customStyle="1" w:styleId="SubHeading2">
    <w:name w:val="SubHeading2"/>
    <w:basedOn w:val="HeadingBase"/>
    <w:rsid w:val="00006AF1"/>
    <w:pPr>
      <w:spacing w:before="240" w:after="60"/>
    </w:pPr>
    <w:rPr>
      <w:sz w:val="20"/>
    </w:rPr>
  </w:style>
  <w:style w:type="paragraph" w:customStyle="1" w:styleId="SubHeading1">
    <w:name w:val="SubHeading1"/>
    <w:basedOn w:val="HeadingBase"/>
    <w:rsid w:val="00006AF1"/>
    <w:pPr>
      <w:spacing w:before="240" w:after="60"/>
    </w:pPr>
    <w:rPr>
      <w:color w:val="918585"/>
      <w:sz w:val="22"/>
    </w:rPr>
  </w:style>
  <w:style w:type="paragraph" w:customStyle="1" w:styleId="SideHeading">
    <w:name w:val="Side Heading"/>
    <w:basedOn w:val="HeadingBase"/>
    <w:rsid w:val="00006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AF1"/>
    <w:pPr>
      <w:numPr>
        <w:numId w:val="10"/>
      </w:numPr>
    </w:pPr>
  </w:style>
  <w:style w:type="paragraph" w:styleId="PlainText">
    <w:name w:val="Plain Text"/>
    <w:basedOn w:val="Normal"/>
    <w:link w:val="PlainTextChar"/>
    <w:rsid w:val="00006AF1"/>
    <w:rPr>
      <w:sz w:val="20"/>
    </w:rPr>
  </w:style>
  <w:style w:type="character" w:customStyle="1" w:styleId="PlainTextChar">
    <w:name w:val="Plain Text Char"/>
    <w:basedOn w:val="DefaultParagraphFont"/>
    <w:link w:val="PlainText"/>
    <w:rsid w:val="00006AF1"/>
    <w:rPr>
      <w:rFonts w:ascii="Courier New" w:eastAsia="Times New Roman" w:hAnsi="Courier New" w:cs="Times New Roman"/>
      <w:sz w:val="20"/>
      <w:szCs w:val="20"/>
      <w:lang w:eastAsia="en-US"/>
    </w:rPr>
  </w:style>
  <w:style w:type="character" w:customStyle="1" w:styleId="MenuOption">
    <w:name w:val="Menu Option"/>
    <w:basedOn w:val="DefaultParagraphFont"/>
    <w:rsid w:val="00006AF1"/>
    <w:rPr>
      <w:b/>
      <w:smallCaps/>
    </w:rPr>
  </w:style>
  <w:style w:type="paragraph" w:customStyle="1" w:styleId="TableListNumber">
    <w:name w:val="Table List Number"/>
    <w:basedOn w:val="ListNumber"/>
    <w:rsid w:val="00006AF1"/>
    <w:pPr>
      <w:numPr>
        <w:numId w:val="0"/>
      </w:numPr>
    </w:pPr>
  </w:style>
  <w:style w:type="paragraph" w:styleId="TOC4">
    <w:name w:val="toc 4"/>
    <w:basedOn w:val="TOCBase"/>
    <w:next w:val="Normal"/>
    <w:semiHidden/>
    <w:rsid w:val="00006AF1"/>
    <w:pPr>
      <w:tabs>
        <w:tab w:val="right" w:leader="dot" w:pos="9071"/>
      </w:tabs>
      <w:ind w:left="1701"/>
    </w:pPr>
  </w:style>
  <w:style w:type="paragraph" w:customStyle="1" w:styleId="ListAlpha">
    <w:name w:val="List Alpha"/>
    <w:basedOn w:val="List"/>
    <w:rsid w:val="00006AF1"/>
    <w:pPr>
      <w:numPr>
        <w:numId w:val="8"/>
      </w:numPr>
    </w:pPr>
  </w:style>
  <w:style w:type="paragraph" w:customStyle="1" w:styleId="ListAlpha2">
    <w:name w:val="List Alpha 2"/>
    <w:basedOn w:val="List2"/>
    <w:rsid w:val="00006AF1"/>
    <w:pPr>
      <w:numPr>
        <w:numId w:val="7"/>
      </w:numPr>
    </w:pPr>
  </w:style>
  <w:style w:type="paragraph" w:styleId="List2">
    <w:name w:val="List 2"/>
    <w:basedOn w:val="BodyText"/>
    <w:rsid w:val="00006AF1"/>
    <w:pPr>
      <w:tabs>
        <w:tab w:val="left" w:pos="680"/>
      </w:tabs>
      <w:spacing w:before="60" w:after="60"/>
      <w:ind w:left="680" w:hanging="340"/>
    </w:pPr>
  </w:style>
  <w:style w:type="paragraph" w:styleId="List3">
    <w:name w:val="List 3"/>
    <w:basedOn w:val="BodyText"/>
    <w:rsid w:val="00006AF1"/>
    <w:pPr>
      <w:tabs>
        <w:tab w:val="left" w:pos="1021"/>
      </w:tabs>
      <w:spacing w:before="60" w:after="60"/>
      <w:ind w:left="1020" w:hanging="340"/>
    </w:pPr>
  </w:style>
  <w:style w:type="paragraph" w:styleId="List4">
    <w:name w:val="List 4"/>
    <w:basedOn w:val="BodyText"/>
    <w:rsid w:val="00006AF1"/>
    <w:pPr>
      <w:tabs>
        <w:tab w:val="left" w:pos="1361"/>
      </w:tabs>
      <w:spacing w:before="60" w:after="60"/>
      <w:ind w:left="1361" w:hanging="340"/>
    </w:pPr>
  </w:style>
  <w:style w:type="paragraph" w:styleId="List5">
    <w:name w:val="List 5"/>
    <w:basedOn w:val="BodyText"/>
    <w:rsid w:val="00006AF1"/>
    <w:pPr>
      <w:tabs>
        <w:tab w:val="left" w:pos="1701"/>
      </w:tabs>
      <w:spacing w:before="60" w:after="60"/>
      <w:ind w:left="1701" w:hanging="340"/>
    </w:pPr>
  </w:style>
  <w:style w:type="paragraph" w:styleId="ListBullet3">
    <w:name w:val="List Bullet 3"/>
    <w:basedOn w:val="List3"/>
    <w:rsid w:val="00006AF1"/>
    <w:pPr>
      <w:numPr>
        <w:numId w:val="13"/>
      </w:numPr>
      <w:tabs>
        <w:tab w:val="clear" w:pos="1021"/>
      </w:tabs>
      <w:ind w:left="1037" w:hanging="357"/>
    </w:pPr>
  </w:style>
  <w:style w:type="paragraph" w:styleId="ListBullet4">
    <w:name w:val="List Bullet 4"/>
    <w:basedOn w:val="List4"/>
    <w:rsid w:val="00006AF1"/>
    <w:pPr>
      <w:numPr>
        <w:numId w:val="2"/>
      </w:numPr>
      <w:tabs>
        <w:tab w:val="clear" w:pos="1361"/>
      </w:tabs>
    </w:pPr>
  </w:style>
  <w:style w:type="paragraph" w:styleId="ListBullet5">
    <w:name w:val="List Bullet 5"/>
    <w:basedOn w:val="List5"/>
    <w:rsid w:val="00006AF1"/>
    <w:pPr>
      <w:numPr>
        <w:numId w:val="3"/>
      </w:numPr>
    </w:pPr>
  </w:style>
  <w:style w:type="paragraph" w:styleId="ListContinue2">
    <w:name w:val="List Continue 2"/>
    <w:basedOn w:val="List2"/>
    <w:rsid w:val="00006AF1"/>
    <w:pPr>
      <w:ind w:firstLine="0"/>
    </w:pPr>
  </w:style>
  <w:style w:type="paragraph" w:styleId="ListContinue3">
    <w:name w:val="List Continue 3"/>
    <w:basedOn w:val="List3"/>
    <w:rsid w:val="00006AF1"/>
    <w:pPr>
      <w:ind w:left="1021" w:firstLine="0"/>
    </w:pPr>
  </w:style>
  <w:style w:type="paragraph" w:styleId="ListContinue4">
    <w:name w:val="List Continue 4"/>
    <w:basedOn w:val="List4"/>
    <w:rsid w:val="00006AF1"/>
    <w:pPr>
      <w:ind w:firstLine="0"/>
    </w:pPr>
  </w:style>
  <w:style w:type="paragraph" w:styleId="ListContinue5">
    <w:name w:val="List Continue 5"/>
    <w:basedOn w:val="List5"/>
    <w:rsid w:val="00006AF1"/>
    <w:pPr>
      <w:ind w:firstLine="0"/>
    </w:pPr>
  </w:style>
  <w:style w:type="paragraph" w:styleId="ListNumber3">
    <w:name w:val="List Number 3"/>
    <w:basedOn w:val="List3"/>
    <w:rsid w:val="00006AF1"/>
    <w:pPr>
      <w:numPr>
        <w:numId w:val="4"/>
      </w:numPr>
    </w:pPr>
  </w:style>
  <w:style w:type="paragraph" w:styleId="ListNumber4">
    <w:name w:val="List Number 4"/>
    <w:basedOn w:val="List4"/>
    <w:rsid w:val="00006AF1"/>
    <w:pPr>
      <w:numPr>
        <w:numId w:val="5"/>
      </w:numPr>
    </w:pPr>
  </w:style>
  <w:style w:type="paragraph" w:styleId="ListNumber5">
    <w:name w:val="List Number 5"/>
    <w:basedOn w:val="List5"/>
    <w:rsid w:val="00006AF1"/>
    <w:pPr>
      <w:numPr>
        <w:numId w:val="6"/>
      </w:numPr>
    </w:pPr>
  </w:style>
  <w:style w:type="paragraph" w:styleId="BlockText">
    <w:name w:val="Block Text"/>
    <w:basedOn w:val="Normal"/>
    <w:rsid w:val="00006AF1"/>
    <w:pPr>
      <w:spacing w:after="120"/>
      <w:ind w:left="1440" w:right="1440"/>
    </w:pPr>
  </w:style>
  <w:style w:type="character" w:customStyle="1" w:styleId="Subscript">
    <w:name w:val="Subscript"/>
    <w:basedOn w:val="DefaultParagraphFont"/>
    <w:rsid w:val="00006AF1"/>
    <w:rPr>
      <w:sz w:val="16"/>
      <w:vertAlign w:val="subscript"/>
    </w:rPr>
  </w:style>
  <w:style w:type="character" w:customStyle="1" w:styleId="Superscript">
    <w:name w:val="Superscript"/>
    <w:basedOn w:val="DefaultParagraphFont"/>
    <w:rsid w:val="00006AF1"/>
    <w:rPr>
      <w:sz w:val="16"/>
      <w:vertAlign w:val="superscript"/>
    </w:rPr>
  </w:style>
  <w:style w:type="character" w:customStyle="1" w:styleId="Symbols">
    <w:name w:val="Symbols"/>
    <w:basedOn w:val="DefaultParagraphFont"/>
    <w:rsid w:val="00006AF1"/>
    <w:rPr>
      <w:rFonts w:ascii="Symbol" w:hAnsi="Symbol"/>
    </w:rPr>
  </w:style>
  <w:style w:type="character" w:customStyle="1" w:styleId="MenuOptions">
    <w:name w:val="Menu Options"/>
    <w:basedOn w:val="DefaultParagraphFont"/>
    <w:rsid w:val="00006AF1"/>
    <w:rPr>
      <w:rFonts w:ascii="Arial Narrow" w:hAnsi="Arial Narrow"/>
      <w:smallCaps/>
    </w:rPr>
  </w:style>
  <w:style w:type="character" w:customStyle="1" w:styleId="Buttons">
    <w:name w:val="Buttons"/>
    <w:basedOn w:val="DefaultParagraphFont"/>
    <w:rsid w:val="00006AF1"/>
    <w:rPr>
      <w:b/>
    </w:rPr>
  </w:style>
  <w:style w:type="character" w:customStyle="1" w:styleId="Underlined">
    <w:name w:val="Underlined"/>
    <w:basedOn w:val="DefaultParagraphFont"/>
    <w:rsid w:val="00006AF1"/>
    <w:rPr>
      <w:u w:val="single"/>
    </w:rPr>
  </w:style>
  <w:style w:type="paragraph" w:customStyle="1" w:styleId="TableBodyTextRight">
    <w:name w:val="Table Body Text Right"/>
    <w:basedOn w:val="TableBodyText"/>
    <w:rsid w:val="00006AF1"/>
    <w:pPr>
      <w:widowControl w:val="0"/>
      <w:autoSpaceDE w:val="0"/>
      <w:autoSpaceDN w:val="0"/>
      <w:adjustRightInd w:val="0"/>
      <w:jc w:val="right"/>
    </w:pPr>
    <w:rPr>
      <w:rFonts w:cs="Arial"/>
      <w:szCs w:val="18"/>
    </w:rPr>
  </w:style>
  <w:style w:type="paragraph" w:customStyle="1" w:styleId="CopyrightText">
    <w:name w:val="Copyright Text"/>
    <w:basedOn w:val="BodyText"/>
    <w:rsid w:val="00006AF1"/>
    <w:rPr>
      <w:sz w:val="18"/>
    </w:rPr>
  </w:style>
  <w:style w:type="paragraph" w:customStyle="1" w:styleId="BodySmallRight">
    <w:name w:val="Body Small Right"/>
    <w:basedOn w:val="BodyTextRight"/>
    <w:rsid w:val="00006AF1"/>
    <w:rPr>
      <w:sz w:val="18"/>
      <w:szCs w:val="18"/>
    </w:rPr>
  </w:style>
  <w:style w:type="paragraph" w:customStyle="1" w:styleId="MarginEdition">
    <w:name w:val="Margin Edition"/>
    <w:basedOn w:val="MarginNote"/>
    <w:rsid w:val="00006AF1"/>
    <w:pPr>
      <w:spacing w:before="0" w:after="0"/>
    </w:pPr>
    <w:rPr>
      <w:rFonts w:ascii="Times New Roman" w:hAnsi="Times New Roman"/>
      <w:color w:val="999999"/>
    </w:rPr>
  </w:style>
  <w:style w:type="paragraph" w:customStyle="1" w:styleId="Spacer">
    <w:name w:val="Spacer"/>
    <w:basedOn w:val="Normal"/>
    <w:rsid w:val="00006AF1"/>
    <w:rPr>
      <w:sz w:val="2"/>
      <w:szCs w:val="2"/>
    </w:rPr>
  </w:style>
  <w:style w:type="character" w:customStyle="1" w:styleId="Small">
    <w:name w:val="Small"/>
    <w:basedOn w:val="DefaultParagraphFont"/>
    <w:rsid w:val="00006AF1"/>
    <w:rPr>
      <w:sz w:val="16"/>
    </w:rPr>
  </w:style>
  <w:style w:type="paragraph" w:customStyle="1" w:styleId="WideTable">
    <w:name w:val="Wide Table"/>
    <w:basedOn w:val="Normal"/>
    <w:rsid w:val="00006AF1"/>
    <w:pPr>
      <w:ind w:left="-1418"/>
    </w:pPr>
    <w:rPr>
      <w:sz w:val="2"/>
      <w:szCs w:val="2"/>
    </w:rPr>
  </w:style>
  <w:style w:type="character" w:styleId="PageNumber">
    <w:name w:val="page number"/>
    <w:basedOn w:val="DefaultParagraphFont"/>
    <w:rsid w:val="00006AF1"/>
  </w:style>
  <w:style w:type="paragraph" w:styleId="Quote">
    <w:name w:val="Quote"/>
    <w:basedOn w:val="Heading1"/>
    <w:link w:val="QuoteChar"/>
    <w:qFormat/>
    <w:rsid w:val="00006AF1"/>
    <w:rPr>
      <w:b w:val="0"/>
      <w:sz w:val="72"/>
      <w:szCs w:val="72"/>
      <w:lang w:val="en-NZ"/>
    </w:rPr>
  </w:style>
  <w:style w:type="character" w:customStyle="1" w:styleId="QuoteChar">
    <w:name w:val="Quote Char"/>
    <w:basedOn w:val="DefaultParagraphFont"/>
    <w:link w:val="Quote"/>
    <w:rsid w:val="00006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AF1"/>
    <w:pPr>
      <w:pageBreakBefore/>
    </w:pPr>
  </w:style>
  <w:style w:type="paragraph" w:customStyle="1" w:styleId="Border">
    <w:name w:val="Border"/>
    <w:basedOn w:val="Normal"/>
    <w:qFormat/>
    <w:rsid w:val="00006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AF1"/>
    <w:rPr>
      <w:b/>
      <w:bCs/>
      <w:i/>
      <w:iCs/>
      <w:color w:val="auto"/>
    </w:rPr>
  </w:style>
  <w:style w:type="paragraph" w:styleId="IntenseQuote">
    <w:name w:val="Intense Quote"/>
    <w:basedOn w:val="Normal"/>
    <w:next w:val="Normal"/>
    <w:link w:val="IntenseQuoteChar"/>
    <w:uiPriority w:val="30"/>
    <w:qFormat/>
    <w:rsid w:val="00006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AF1"/>
    <w:rPr>
      <w:smallCaps/>
      <w:color w:val="auto"/>
      <w:u w:val="single"/>
    </w:rPr>
  </w:style>
  <w:style w:type="character" w:styleId="IntenseReference">
    <w:name w:val="Intense Reference"/>
    <w:basedOn w:val="DefaultParagraphFont"/>
    <w:uiPriority w:val="32"/>
    <w:qFormat/>
    <w:rsid w:val="00006AF1"/>
    <w:rPr>
      <w:b/>
      <w:bCs/>
      <w:smallCaps/>
      <w:color w:val="auto"/>
      <w:spacing w:val="5"/>
      <w:u w:val="single"/>
    </w:rPr>
  </w:style>
  <w:style w:type="paragraph" w:customStyle="1" w:styleId="2ColumnHeading">
    <w:name w:val="2Column Heading"/>
    <w:basedOn w:val="BodyText"/>
    <w:qFormat/>
    <w:rsid w:val="00006AF1"/>
    <w:pPr>
      <w:spacing w:after="60"/>
      <w:ind w:left="-2268"/>
    </w:pPr>
    <w:rPr>
      <w:b/>
    </w:rPr>
  </w:style>
  <w:style w:type="paragraph" w:customStyle="1" w:styleId="Heading1TOC">
    <w:name w:val="Heading1 TOC"/>
    <w:basedOn w:val="Normal"/>
    <w:qFormat/>
    <w:rsid w:val="00006AF1"/>
    <w:pPr>
      <w:spacing w:before="240" w:after="120"/>
    </w:pPr>
    <w:rPr>
      <w:rFonts w:ascii="Times New Roman" w:hAnsi="Times New Roman"/>
      <w:b/>
      <w:sz w:val="32"/>
    </w:rPr>
  </w:style>
  <w:style w:type="paragraph" w:customStyle="1" w:styleId="Heading2TOC">
    <w:name w:val="Heading2 TOC"/>
    <w:basedOn w:val="Normal"/>
    <w:qFormat/>
    <w:rsid w:val="00006AF1"/>
    <w:pPr>
      <w:spacing w:before="240" w:after="60"/>
    </w:pPr>
    <w:rPr>
      <w:rFonts w:ascii="Times New Roman" w:hAnsi="Times New Roman"/>
      <w:b/>
      <w:sz w:val="28"/>
    </w:rPr>
  </w:style>
  <w:style w:type="character" w:customStyle="1" w:styleId="Underline">
    <w:name w:val="Underline"/>
    <w:basedOn w:val="DefaultParagraphFont"/>
    <w:qFormat/>
    <w:rsid w:val="00006AF1"/>
    <w:rPr>
      <w:u w:val="single"/>
    </w:rPr>
  </w:style>
  <w:style w:type="character" w:customStyle="1" w:styleId="BoldandItalics">
    <w:name w:val="Bold and Italics"/>
    <w:qFormat/>
    <w:rsid w:val="00006AF1"/>
    <w:rPr>
      <w:b/>
      <w:i/>
      <w:u w:val="none"/>
    </w:rPr>
  </w:style>
  <w:style w:type="paragraph" w:styleId="BalloonText">
    <w:name w:val="Balloon Text"/>
    <w:basedOn w:val="Normal"/>
    <w:link w:val="BalloonTextChar"/>
    <w:rsid w:val="00006AF1"/>
    <w:rPr>
      <w:rFonts w:ascii="Tahoma" w:hAnsi="Tahoma" w:cs="Tahoma"/>
      <w:sz w:val="16"/>
      <w:szCs w:val="16"/>
    </w:rPr>
  </w:style>
  <w:style w:type="character" w:customStyle="1" w:styleId="BalloonTextChar">
    <w:name w:val="Balloon Text Char"/>
    <w:basedOn w:val="DefaultParagraphFont"/>
    <w:link w:val="BalloonText"/>
    <w:rsid w:val="00006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A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AF1"/>
    <w:rPr>
      <w:b/>
      <w:color w:val="660033"/>
      <w:spacing w:val="0"/>
    </w:rPr>
  </w:style>
  <w:style w:type="paragraph" w:customStyle="1" w:styleId="Nameditemlist">
    <w:name w:val="Named item list"/>
    <w:basedOn w:val="BodyText"/>
    <w:qFormat/>
    <w:rsid w:val="00006AF1"/>
    <w:pPr>
      <w:tabs>
        <w:tab w:val="left" w:pos="2835"/>
      </w:tabs>
      <w:ind w:left="2835" w:hanging="2835"/>
    </w:pPr>
  </w:style>
  <w:style w:type="paragraph" w:customStyle="1" w:styleId="BodyTextnopadding">
    <w:name w:val="Body Text no padding"/>
    <w:basedOn w:val="BodyText"/>
    <w:qFormat/>
    <w:rsid w:val="00006AF1"/>
    <w:pPr>
      <w:spacing w:before="0" w:after="0"/>
    </w:pPr>
  </w:style>
  <w:style w:type="paragraph" w:customStyle="1" w:styleId="BodyTextBold">
    <w:name w:val="Body Text Bold"/>
    <w:basedOn w:val="BodyText"/>
    <w:qFormat/>
    <w:rsid w:val="00006AF1"/>
    <w:rPr>
      <w:b/>
    </w:rPr>
  </w:style>
  <w:style w:type="character" w:styleId="Hyperlink">
    <w:name w:val="Hyperlink"/>
    <w:basedOn w:val="DefaultParagraphFont"/>
    <w:uiPriority w:val="99"/>
    <w:unhideWhenUsed/>
    <w:rsid w:val="00217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3257</Characters>
  <Application>Microsoft Office Word</Application>
  <DocSecurity>0</DocSecurity>
  <Lines>148</Lines>
  <Paragraphs>81</Paragraphs>
  <ScaleCrop>false</ScaleCrop>
  <Company>Author-it Software Corporation Ltd.</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MEM10005 Commission programmable controller programs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2023-02-03T07:14:00Z</dcterms:created>
  <dcterms:modified xsi:type="dcterms:W3CDTF">2023-02-03T07:14:00Z</dcterms:modified>
</cp:coreProperties>
</file>