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F38" w:rsidP="00404F38">
      <w:pPr>
        <w:pStyle w:val="Title"/>
      </w:pPr>
      <w:r>
        <w:fldChar w:fldCharType="begin"/>
      </w:r>
      <w:r>
        <w:instrText xml:space="preserve"> TITLE   \* MERGEFORMAT </w:instrText>
      </w:r>
      <w:r>
        <w:fldChar w:fldCharType="separate"/>
      </w:r>
      <w:r>
        <w:t>MEM10004 Enter and change programmable controller operational parameters</w:t>
      </w:r>
      <w:r>
        <w:fldChar w:fldCharType="end"/>
      </w:r>
    </w:p>
    <w:p w:rsidR="00404F38" w:rsidP="00404F38">
      <w:pPr>
        <w:pStyle w:val="Version"/>
        <w:sectPr w:rsidSect="002B6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A9D" w:rsidP="002B6A9D">
      <w:pPr>
        <w:pStyle w:val="SuperHeading"/>
      </w:pPr>
      <w:r w:rsidRPr="002B6A9D">
        <w:t>MEM10004 Enter and change programmable controller operational parameters</w:t>
      </w:r>
    </w:p>
    <w:p w:rsidR="00000000" w:rsidRPr="002B6A9D" w:rsidP="002B6A9D">
      <w:pPr>
        <w:pStyle w:val="Heading1"/>
      </w:pPr>
      <w:bookmarkStart w:id="1" w:name="O_948615"/>
      <w:bookmarkEnd w:id="1"/>
      <w:r w:rsidRPr="002B6A9D">
        <w:t>Modification History</w:t>
      </w:r>
    </w:p>
    <w:p w:rsidR="00000000" w:rsidRPr="002B6A9D" w:rsidP="00404F38">
      <w:pPr>
        <w:pStyle w:val="BodyText"/>
      </w:pPr>
      <w:r w:rsidRPr="002B6A9D">
        <w:t xml:space="preserve">Release 1. Supersedes and is equivalent to MEM10004B Enter and change programmable controller operational parameters </w:t>
      </w:r>
    </w:p>
    <w:p w:rsidR="00000000" w:rsidRPr="002B6A9D" w:rsidP="002B6A9D">
      <w:pPr>
        <w:pStyle w:val="Heading1"/>
      </w:pPr>
      <w:bookmarkStart w:id="2" w:name="O_948623"/>
      <w:bookmarkEnd w:id="2"/>
      <w:r w:rsidRPr="002B6A9D">
        <w:t>Application</w:t>
      </w:r>
    </w:p>
    <w:p w:rsidR="00000000" w:rsidRPr="002B6A9D" w:rsidP="00404F38">
      <w:pPr>
        <w:pStyle w:val="BodyText"/>
      </w:pPr>
      <w:r w:rsidRPr="002B6A9D">
        <w:t>This unit of competency defines the skills and knowledge required to enter and change programmable controller operational parameters.</w:t>
      </w:r>
    </w:p>
    <w:p w:rsidR="00000000" w:rsidRPr="002B6A9D" w:rsidP="00404F38">
      <w:pPr>
        <w:pStyle w:val="BodyText"/>
      </w:pPr>
      <w:r w:rsidRPr="002B6A9D">
        <w:t>Work is generally undertaken at location of programmable controllers including, programmable logic controller</w:t>
      </w:r>
      <w:r w:rsidRPr="002B6A9D">
        <w:t xml:space="preserve"> (PLC) and distributed control system (DCS) or similar devices but could be undertaken with data link offsite.</w:t>
      </w:r>
    </w:p>
    <w:p w:rsidR="00000000" w:rsidRPr="002B6A9D" w:rsidP="00404F38">
      <w:pPr>
        <w:pStyle w:val="BodyText"/>
      </w:pPr>
      <w:r w:rsidRPr="002B6A9D">
        <w:t>Where the selection and use of engineering measuring equipment is required see unit MEM12023 Perform engineering measurements.</w:t>
      </w:r>
    </w:p>
    <w:p w:rsidR="00000000" w:rsidRPr="002B6A9D" w:rsidP="00404F38">
      <w:pPr>
        <w:pStyle w:val="BodyText"/>
      </w:pPr>
      <w:r w:rsidRPr="002B6A9D">
        <w:t>Where routine do</w:t>
      </w:r>
      <w:r w:rsidRPr="002B6A9D">
        <w:t>wnloading of PLC, robot, computer numerically controlled (CNC) or numerically controlled (NC) programs from disk, tape or direct means not requiring program or data adjustment or checks against specification is required see unit MEM16008 Interact with comp</w:t>
      </w:r>
      <w:r w:rsidRPr="002B6A9D">
        <w:t>uting technology.</w:t>
      </w:r>
    </w:p>
    <w:p w:rsidR="00000000" w:rsidRPr="002B6A9D" w:rsidP="00404F38">
      <w:pPr>
        <w:pStyle w:val="BodyText"/>
      </w:pPr>
      <w:r w:rsidRPr="002B6A9D">
        <w:t>No licensing, legislative or certification requirements apply to this unit at the time of publication.</w:t>
      </w:r>
    </w:p>
    <w:p w:rsidR="00000000" w:rsidRPr="002B6A9D" w:rsidP="002B6A9D">
      <w:pPr>
        <w:pStyle w:val="BodyText"/>
      </w:pPr>
      <w:r w:rsidRPr="002B6A9D">
        <w:rPr>
          <w:rStyle w:val="SpecialBold"/>
        </w:rPr>
        <w:t>Band</w:t>
      </w:r>
      <w:r w:rsidRPr="002B6A9D">
        <w:t>:</w:t>
      </w:r>
      <w:r w:rsidRPr="002B6A9D">
        <w:tab/>
      </w:r>
      <w:r w:rsidRPr="002B6A9D">
        <w:rPr>
          <w:rStyle w:val="SpecialBold"/>
        </w:rPr>
        <w:t>A</w:t>
      </w:r>
    </w:p>
    <w:p w:rsidR="00000000" w:rsidRPr="002B6A9D" w:rsidP="002B6A9D">
      <w:pPr>
        <w:pStyle w:val="BodyText"/>
      </w:pPr>
      <w:r w:rsidRPr="002B6A9D">
        <w:rPr>
          <w:rStyle w:val="SpecialBold"/>
        </w:rPr>
        <w:t>Unit Weight</w:t>
      </w:r>
      <w:r w:rsidRPr="002B6A9D">
        <w:t>:</w:t>
      </w:r>
      <w:r w:rsidRPr="002B6A9D">
        <w:tab/>
      </w:r>
      <w:r w:rsidRPr="002B6A9D">
        <w:rPr>
          <w:rStyle w:val="SpecialBold"/>
        </w:rPr>
        <w:t>2</w:t>
      </w:r>
    </w:p>
    <w:p w:rsidR="00000000" w:rsidRPr="002B6A9D" w:rsidP="002B6A9D">
      <w:pPr>
        <w:pStyle w:val="AllowPageBreak"/>
      </w:pPr>
    </w:p>
    <w:p w:rsidR="00000000" w:rsidRPr="002B6A9D" w:rsidP="002B6A9D">
      <w:pPr>
        <w:pStyle w:val="Heading1"/>
      </w:pPr>
      <w:bookmarkStart w:id="3" w:name="O_948622"/>
      <w:bookmarkEnd w:id="3"/>
      <w:r w:rsidRPr="002B6A9D">
        <w:t>Pre-requisite Unit</w:t>
      </w:r>
    </w:p>
    <w:tbl>
      <w:tblPr>
        <w:tblW w:w="0" w:type="auto"/>
        <w:tblLayout w:type="fixed"/>
        <w:tblCellMar>
          <w:left w:w="62" w:type="dxa"/>
          <w:right w:w="62" w:type="dxa"/>
        </w:tblCellMar>
        <w:tblLook w:val="0000"/>
      </w:tblPr>
      <w:tblGrid>
        <w:gridCol w:w="2137"/>
        <w:gridCol w:w="6618"/>
      </w:tblGrid>
      <w:tr w:rsidTr="002B6A9D">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MEM09002</w:t>
            </w:r>
          </w:p>
        </w:tc>
        <w:tc>
          <w:tcPr>
            <w:tcW w:w="661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Interpret technical drawing</w:t>
            </w:r>
          </w:p>
        </w:tc>
      </w:tr>
      <w:tr w:rsidTr="002B6A9D">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MEM13015</w:t>
            </w:r>
          </w:p>
        </w:tc>
        <w:tc>
          <w:tcPr>
            <w:tcW w:w="661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Work safely and effectively in manufacturing and engineering</w:t>
            </w:r>
          </w:p>
        </w:tc>
      </w:tr>
      <w:tr w:rsidTr="002B6A9D">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MEM16006</w:t>
            </w:r>
          </w:p>
        </w:tc>
        <w:tc>
          <w:tcPr>
            <w:tcW w:w="661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Organise and communicate information</w:t>
            </w:r>
          </w:p>
        </w:tc>
      </w:tr>
      <w:tr w:rsidTr="002B6A9D">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MEM16008</w:t>
            </w:r>
          </w:p>
        </w:tc>
        <w:tc>
          <w:tcPr>
            <w:tcW w:w="6618" w:type="dxa"/>
            <w:tcBorders>
              <w:top w:val="nil"/>
              <w:left w:val="nil"/>
              <w:bottom w:val="nil"/>
              <w:right w:val="nil"/>
            </w:tcBorders>
            <w:tcMar>
              <w:top w:w="0" w:type="dxa"/>
              <w:left w:w="62" w:type="dxa"/>
              <w:bottom w:w="0" w:type="dxa"/>
              <w:right w:w="62" w:type="dxa"/>
            </w:tcMar>
          </w:tcPr>
          <w:p w:rsidR="00000000" w:rsidRPr="002B6A9D" w:rsidP="002B6A9D">
            <w:pPr>
              <w:pStyle w:val="BodyText"/>
            </w:pPr>
            <w:r w:rsidRPr="002B6A9D">
              <w:t>Interact with computing technology</w:t>
            </w:r>
          </w:p>
        </w:tc>
      </w:tr>
    </w:tbl>
    <w:p w:rsidR="00000000" w:rsidRPr="002B6A9D" w:rsidP="002B6A9D">
      <w:pPr>
        <w:pStyle w:val="BodyText"/>
      </w:pPr>
    </w:p>
    <w:p w:rsidR="00000000" w:rsidRPr="002B6A9D" w:rsidP="002B6A9D">
      <w:pPr>
        <w:pStyle w:val="AllowPageBreak"/>
      </w:pPr>
    </w:p>
    <w:p w:rsidR="00000000" w:rsidRPr="002B6A9D" w:rsidP="002B6A9D">
      <w:pPr>
        <w:pStyle w:val="Heading1"/>
      </w:pPr>
      <w:bookmarkStart w:id="4" w:name="O_948621"/>
      <w:bookmarkEnd w:id="4"/>
      <w:r w:rsidRPr="002B6A9D">
        <w:t>Competency Field</w:t>
      </w:r>
    </w:p>
    <w:p w:rsidR="00000000" w:rsidRPr="002B6A9D" w:rsidP="00404F38">
      <w:pPr>
        <w:pStyle w:val="BodyText"/>
      </w:pPr>
      <w:r w:rsidRPr="002B6A9D">
        <w:t>Installation and commissioning</w:t>
      </w:r>
    </w:p>
    <w:p w:rsidR="00000000" w:rsidRPr="002B6A9D" w:rsidP="002B6A9D">
      <w:pPr>
        <w:pStyle w:val="Heading1"/>
      </w:pPr>
      <w:bookmarkStart w:id="5" w:name="O_948619"/>
      <w:bookmarkEnd w:id="5"/>
      <w:r w:rsidRPr="002B6A9D">
        <w:t>Elements and Perfor</w:t>
      </w:r>
      <w:r w:rsidRPr="002B6A9D">
        <w:t>mance Criteria</w:t>
      </w:r>
    </w:p>
    <w:tbl>
      <w:tblPr>
        <w:tblW w:w="0" w:type="auto"/>
        <w:tblLayout w:type="fixed"/>
        <w:tblCellMar>
          <w:left w:w="62" w:type="dxa"/>
          <w:right w:w="62" w:type="dxa"/>
        </w:tblCellMar>
        <w:tblLook w:val="0000"/>
      </w:tblPr>
      <w:tblGrid>
        <w:gridCol w:w="686"/>
        <w:gridCol w:w="1986"/>
        <w:gridCol w:w="779"/>
        <w:gridCol w:w="5678"/>
      </w:tblGrid>
      <w:tr w:rsidTr="002B6A9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Performance criteria describe the performance needed to demonstrate achievement of the element.</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B6A9D" w:rsidP="002B6A9D">
            <w:pPr>
              <w:pStyle w:val="BodyText"/>
            </w:pPr>
            <w:r w:rsidRPr="002B6A9D">
              <w:t>1</w:t>
            </w:r>
          </w:p>
        </w:tc>
        <w:tc>
          <w:tcPr>
            <w:tcW w:w="1986" w:type="dxa"/>
            <w:vMerge w:val="restart"/>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1.1</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Follow standard operating procedures (SOPs)</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1.2</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Comply with work health and safety (WHS) requirements at all times</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1.3</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Identify job requirements from specifications, drawings, job sheets or work instructions</w:t>
            </w:r>
          </w:p>
        </w:tc>
      </w:tr>
      <w:tr w:rsidTr="002B6A9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B6A9D">
            <w:pPr>
              <w:pStyle w:val="BodyText"/>
              <w:rPr>
                <w:lang w:val="en-NZ"/>
              </w:rPr>
            </w:pP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B6A9D" w:rsidP="002B6A9D">
            <w:pPr>
              <w:pStyle w:val="BodyText"/>
            </w:pPr>
            <w:r w:rsidRPr="002B6A9D">
              <w:t>2</w:t>
            </w:r>
          </w:p>
        </w:tc>
        <w:tc>
          <w:tcPr>
            <w:tcW w:w="1986" w:type="dxa"/>
            <w:vMerge w:val="restart"/>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rPr>
                <w:rStyle w:val="SpecialBold"/>
              </w:rPr>
              <w:t>Install program</w:t>
            </w: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2.1</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Download software, as required</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2.2</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Undertake appropriate checks during and after downloading to ensure data transfer is accurate and complete</w:t>
            </w:r>
          </w:p>
        </w:tc>
      </w:tr>
      <w:tr w:rsidTr="002B6A9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B6A9D">
            <w:pPr>
              <w:pStyle w:val="BodyText"/>
              <w:rPr>
                <w:lang w:val="en-NZ"/>
              </w:rPr>
            </w:pP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B6A9D" w:rsidP="002B6A9D">
            <w:pPr>
              <w:pStyle w:val="BodyText"/>
            </w:pPr>
            <w:r w:rsidRPr="002B6A9D">
              <w:t>3</w:t>
            </w:r>
          </w:p>
        </w:tc>
        <w:tc>
          <w:tcPr>
            <w:tcW w:w="1986" w:type="dxa"/>
            <w:vMerge w:val="restart"/>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rPr>
                <w:rStyle w:val="SpecialBold"/>
              </w:rPr>
              <w:t>Verify machine/system/ process operation</w:t>
            </w: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3.1</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Undertake</w:t>
            </w:r>
            <w:r w:rsidRPr="002B6A9D">
              <w:t xml:space="preserve"> appropriate checks after downloading to ensure machine operation or process output is accurate to specification</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3.2</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Ensure specific problems in machine operation or process output being controlled by the programmable controller are identified in accord</w:t>
            </w:r>
            <w:r w:rsidRPr="002B6A9D">
              <w:t>ance with SOPs</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3.3</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Ensure specific changes required to operating parameters within the software program are derived in accordance with manufacturers’ specifications and procedures</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3.4</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 xml:space="preserve">Make adjustments/changes to operating parameters in accordance with manufacturers’ specifications </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3.5</w:t>
            </w:r>
          </w:p>
        </w:tc>
        <w:tc>
          <w:tcPr>
            <w:tcW w:w="5678"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Take final check of machine operation and/or process output to ensure that they are in accordance with specifications</w:t>
            </w:r>
          </w:p>
        </w:tc>
      </w:tr>
      <w:tr w:rsidTr="002B6A9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3.6</w:t>
            </w:r>
          </w:p>
        </w:tc>
        <w:tc>
          <w:tcPr>
            <w:tcW w:w="5678" w:type="dxa"/>
            <w:tcBorders>
              <w:top w:val="nil"/>
              <w:left w:val="nil"/>
              <w:bottom w:val="nil"/>
              <w:right w:val="nil"/>
            </w:tcBorders>
            <w:tcMar>
              <w:top w:w="0" w:type="dxa"/>
              <w:left w:w="62" w:type="dxa"/>
              <w:bottom w:w="0" w:type="dxa"/>
              <w:right w:w="62" w:type="dxa"/>
            </w:tcMar>
          </w:tcPr>
          <w:p w:rsidR="00000000" w:rsidRPr="002B6A9D" w:rsidP="002B6A9D">
            <w:pPr>
              <w:pStyle w:val="BodyText"/>
            </w:pPr>
            <w:r w:rsidRPr="002B6A9D">
              <w:t>Report changes and adjust</w:t>
            </w:r>
            <w:r w:rsidRPr="002B6A9D">
              <w:t>ments in accordance with SOPs</w:t>
            </w:r>
          </w:p>
        </w:tc>
      </w:tr>
    </w:tbl>
    <w:p w:rsidR="00000000" w:rsidRPr="002B6A9D" w:rsidP="002B6A9D">
      <w:pPr>
        <w:pStyle w:val="BodyText"/>
      </w:pPr>
    </w:p>
    <w:p w:rsidR="00000000" w:rsidRPr="002B6A9D" w:rsidP="002B6A9D">
      <w:pPr>
        <w:pStyle w:val="AllowPageBreak"/>
      </w:pPr>
    </w:p>
    <w:p w:rsidR="00000000" w:rsidRPr="002B6A9D" w:rsidP="002B6A9D">
      <w:pPr>
        <w:pStyle w:val="Heading1"/>
      </w:pPr>
      <w:bookmarkStart w:id="6" w:name="O_948618"/>
      <w:bookmarkEnd w:id="6"/>
      <w:r w:rsidRPr="002B6A9D">
        <w:t>Foundation Skills</w:t>
      </w:r>
    </w:p>
    <w:p w:rsidR="00000000" w:rsidRPr="002B6A9D" w:rsidP="00404F38">
      <w:pPr>
        <w:pStyle w:val="BodyText"/>
      </w:pPr>
      <w:r w:rsidRPr="002B6A9D">
        <w:t xml:space="preserve">This section describes those required skills (reading, writing, oral communication and numeracy) that are essential to workplace performance in this unit of competency.  </w:t>
      </w:r>
    </w:p>
    <w:p w:rsidR="00000000" w:rsidRPr="002B6A9D" w:rsidP="00404F38">
      <w:pPr>
        <w:pStyle w:val="BodyText"/>
      </w:pPr>
      <w:r w:rsidRPr="002B6A9D">
        <w:t>Foundation skills essential to performance are explicit in the performance criteria of this unit of competency.</w:t>
      </w:r>
    </w:p>
    <w:p w:rsidR="00000000" w:rsidRPr="002B6A9D" w:rsidP="002B6A9D">
      <w:pPr>
        <w:pStyle w:val="Heading1"/>
      </w:pPr>
      <w:bookmarkStart w:id="7" w:name="O_948617"/>
      <w:bookmarkEnd w:id="7"/>
      <w:r w:rsidRPr="002B6A9D">
        <w:t>Range of Conditions</w:t>
      </w:r>
    </w:p>
    <w:tbl>
      <w:tblPr>
        <w:tblW w:w="9288" w:type="dxa"/>
        <w:tblLayout w:type="fixed"/>
        <w:tblCellMar>
          <w:left w:w="62" w:type="dxa"/>
          <w:right w:w="62" w:type="dxa"/>
        </w:tblCellMar>
        <w:tblLook w:val="0000"/>
      </w:tblPr>
      <w:tblGrid>
        <w:gridCol w:w="3012"/>
        <w:gridCol w:w="6276"/>
      </w:tblGrid>
      <w:tr w:rsidTr="002B6A9D">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t>This field allows for different work environments and conditions that may affect performance. Essential ope</w:t>
            </w:r>
            <w:r w:rsidRPr="002B6A9D">
              <w:t>rating conditions that may be present (depending on the work situation, needs of the candidate, accessibility of the item, and local industry and regional contexts) are included.</w:t>
            </w:r>
          </w:p>
        </w:tc>
      </w:tr>
      <w:tr w:rsidTr="002B6A9D">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rPr>
                <w:rStyle w:val="SpecialBold"/>
              </w:rPr>
              <w:t>Verify includes the following:</w:t>
            </w:r>
          </w:p>
        </w:tc>
        <w:tc>
          <w:tcPr>
            <w:tcW w:w="6276" w:type="dxa"/>
            <w:tcBorders>
              <w:top w:val="nil"/>
              <w:left w:val="nil"/>
              <w:bottom w:val="nil"/>
              <w:right w:val="nil"/>
            </w:tcBorders>
            <w:tcMar>
              <w:top w:w="0" w:type="dxa"/>
              <w:left w:w="62" w:type="dxa"/>
              <w:bottom w:w="0" w:type="dxa"/>
              <w:right w:w="62" w:type="dxa"/>
            </w:tcMar>
          </w:tcPr>
          <w:p w:rsidR="00000000" w:rsidRPr="002B6A9D" w:rsidP="002B6A9D">
            <w:pPr>
              <w:pStyle w:val="ListBullet"/>
            </w:pPr>
            <w:r w:rsidRPr="002B6A9D">
              <w:t>verification of machine/process/system oper</w:t>
            </w:r>
            <w:r w:rsidRPr="002B6A9D">
              <w:t xml:space="preserve">ation, including interpreting the program, excluding multi-loop and control sequencing programs </w:t>
            </w:r>
          </w:p>
          <w:p w:rsidR="00000000" w:rsidP="002B6A9D">
            <w:pPr>
              <w:pStyle w:val="BodyText"/>
              <w:rPr>
                <w:lang w:val="en-NZ"/>
              </w:rPr>
            </w:pPr>
          </w:p>
        </w:tc>
      </w:tr>
      <w:tr w:rsidTr="002B6A9D">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2B6A9D">
            <w:pPr>
              <w:pStyle w:val="BodyText"/>
              <w:rPr>
                <w:lang w:val="en-NZ"/>
              </w:rPr>
            </w:pPr>
            <w:r w:rsidRPr="002B6A9D">
              <w:rPr>
                <w:rStyle w:val="SpecialBold"/>
              </w:rPr>
              <w:t>Operating parameters include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2B6A9D" w:rsidP="002B6A9D">
            <w:pPr>
              <w:pStyle w:val="ListBullet"/>
            </w:pPr>
            <w:r w:rsidRPr="002B6A9D">
              <w:t>timer settings</w:t>
            </w:r>
          </w:p>
          <w:p w:rsidR="00000000" w:rsidRPr="002B6A9D" w:rsidP="002B6A9D">
            <w:pPr>
              <w:pStyle w:val="ListBullet"/>
            </w:pPr>
            <w:r w:rsidRPr="002B6A9D">
              <w:t>counter settings</w:t>
            </w:r>
          </w:p>
          <w:p w:rsidR="00000000" w:rsidRPr="002B6A9D" w:rsidP="002B6A9D">
            <w:pPr>
              <w:pStyle w:val="ListBullet"/>
            </w:pPr>
            <w:r w:rsidRPr="002B6A9D">
              <w:t>set point settings</w:t>
            </w:r>
          </w:p>
          <w:p w:rsidR="00000000" w:rsidRPr="002B6A9D" w:rsidP="002B6A9D">
            <w:pPr>
              <w:pStyle w:val="ListBullet"/>
            </w:pPr>
            <w:r w:rsidRPr="002B6A9D">
              <w:t>specifications and procedures gained from:</w:t>
            </w:r>
          </w:p>
          <w:p w:rsidR="00000000" w:rsidRPr="002B6A9D" w:rsidP="002B6A9D">
            <w:pPr>
              <w:pStyle w:val="ListBullet2"/>
            </w:pPr>
            <w:r w:rsidRPr="002B6A9D">
              <w:t>a range of circuit drawings</w:t>
            </w:r>
          </w:p>
          <w:p w:rsidR="00000000" w:rsidRPr="002B6A9D" w:rsidP="002B6A9D">
            <w:pPr>
              <w:pStyle w:val="ListBullet2"/>
            </w:pPr>
            <w:r w:rsidRPr="002B6A9D">
              <w:t>engineering data sheets</w:t>
            </w:r>
          </w:p>
          <w:p w:rsidR="00000000" w:rsidRPr="002B6A9D" w:rsidP="002B6A9D">
            <w:pPr>
              <w:pStyle w:val="ListBullet2"/>
            </w:pPr>
            <w:r w:rsidRPr="002B6A9D">
              <w:t>step print out</w:t>
            </w:r>
          </w:p>
          <w:p w:rsidR="00000000" w:rsidRPr="002B6A9D" w:rsidP="002B6A9D">
            <w:pPr>
              <w:pStyle w:val="ListBullet2"/>
            </w:pPr>
            <w:r w:rsidRPr="002B6A9D">
              <w:t>manufacturers</w:t>
            </w:r>
            <w:r>
              <w:t>’</w:t>
            </w:r>
            <w:r w:rsidRPr="002B6A9D">
              <w:t xml:space="preserve"> procedure </w:t>
            </w:r>
          </w:p>
          <w:p w:rsidR="00000000" w:rsidRPr="002B6A9D" w:rsidP="002B6A9D">
            <w:pPr>
              <w:pStyle w:val="ListBullet2"/>
            </w:pPr>
            <w:r w:rsidRPr="002B6A9D">
              <w:t>data books</w:t>
            </w:r>
          </w:p>
          <w:p w:rsidR="00000000" w:rsidRPr="002B6A9D" w:rsidP="002B6A9D">
            <w:pPr>
              <w:pStyle w:val="BodyText"/>
            </w:pPr>
          </w:p>
        </w:tc>
      </w:tr>
    </w:tbl>
    <w:p w:rsidR="00000000" w:rsidRPr="002B6A9D" w:rsidP="002B6A9D">
      <w:pPr>
        <w:pStyle w:val="BodyText"/>
      </w:pPr>
    </w:p>
    <w:p w:rsidR="00000000" w:rsidRPr="002B6A9D" w:rsidP="002B6A9D">
      <w:pPr>
        <w:pStyle w:val="AllowPageBreak"/>
      </w:pPr>
    </w:p>
    <w:p w:rsidR="00000000" w:rsidRPr="002B6A9D" w:rsidP="002B6A9D">
      <w:pPr>
        <w:pStyle w:val="Heading1"/>
      </w:pPr>
      <w:bookmarkStart w:id="8" w:name="O_948616"/>
      <w:bookmarkEnd w:id="8"/>
      <w:r w:rsidRPr="002B6A9D">
        <w:t>Unit Mapping Information</w:t>
      </w:r>
    </w:p>
    <w:p w:rsidR="00000000" w:rsidRPr="002B6A9D" w:rsidP="00404F38">
      <w:pPr>
        <w:pStyle w:val="BodyText"/>
      </w:pPr>
      <w:r w:rsidRPr="002B6A9D">
        <w:t xml:space="preserve">Release 1. Supersedes and is equivalent to MEM10004B Enter and change programmable controller operational parameters </w:t>
      </w:r>
    </w:p>
    <w:p w:rsidR="00000000" w:rsidRPr="002B6A9D" w:rsidP="002B6A9D">
      <w:pPr>
        <w:pStyle w:val="Heading1"/>
      </w:pPr>
      <w:bookmarkStart w:id="9" w:name="O_948609"/>
      <w:bookmarkEnd w:id="9"/>
      <w:r w:rsidRPr="002B6A9D">
        <w:t>Links</w:t>
      </w:r>
    </w:p>
    <w:p w:rsidR="00000000" w:rsidRPr="002B6A9D" w:rsidP="00404F38">
      <w:pPr>
        <w:pStyle w:val="BodyText"/>
      </w:pPr>
      <w:r w:rsidRPr="002B6A9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1A4C">
        <w:rPr>
          <w:rStyle w:val="Hyperlink"/>
        </w:rPr>
        <w:t>https://vetnet.gov.au/Pages/TrainingDocs.aspx?q=b7050d37-5fd0-4740-8f7d-3b7a49c10bb2</w:t>
      </w:r>
      <w:r>
        <w:fldChar w:fldCharType="end"/>
      </w:r>
    </w:p>
    <w:p w:rsidR="00000000" w:rsidRPr="002B6A9D" w:rsidP="00404F38">
      <w:pPr>
        <w:pStyle w:val="BodyText"/>
        <w:sectPr w:rsidSect="002B6A9D">
          <w:headerReference w:type="default" r:id="rId10"/>
          <w:footerReference w:type="default" r:id="rId11"/>
          <w:pgSz w:w="11908" w:h="16833"/>
          <w:pgMar w:top="1702" w:right="1418" w:bottom="1702" w:left="1418" w:header="992" w:footer="992" w:gutter="0"/>
          <w:cols w:space="720"/>
          <w:noEndnote/>
          <w:docGrid w:linePitch="299"/>
        </w:sectPr>
      </w:pPr>
    </w:p>
    <w:p w:rsidR="00000000" w:rsidRPr="002B6A9D" w:rsidP="002B6A9D">
      <w:pPr>
        <w:pStyle w:val="SuperHeading"/>
      </w:pPr>
      <w:r w:rsidRPr="002B6A9D">
        <w:t>Assessment Requirements for MEM10004 Enter and change programmable controller operational parameters</w:t>
      </w:r>
    </w:p>
    <w:p w:rsidR="00000000" w:rsidRPr="002B6A9D" w:rsidP="002B6A9D">
      <w:pPr>
        <w:pStyle w:val="Heading1"/>
      </w:pPr>
      <w:bookmarkStart w:id="10" w:name="O_948611"/>
      <w:bookmarkEnd w:id="10"/>
      <w:r w:rsidRPr="002B6A9D">
        <w:t>Modification History</w:t>
      </w:r>
    </w:p>
    <w:p w:rsidR="00000000" w:rsidRPr="002B6A9D" w:rsidP="00404F38">
      <w:pPr>
        <w:pStyle w:val="BodyText"/>
      </w:pPr>
      <w:r w:rsidRPr="002B6A9D">
        <w:t xml:space="preserve">Release 1. Supersedes and is equivalent to MEM10004B Enter and change programmable controller operational parameters </w:t>
      </w:r>
    </w:p>
    <w:p w:rsidR="00000000" w:rsidRPr="002B6A9D" w:rsidP="002B6A9D">
      <w:pPr>
        <w:pStyle w:val="Heading1"/>
      </w:pPr>
      <w:bookmarkStart w:id="11" w:name="O_948614"/>
      <w:bookmarkEnd w:id="11"/>
      <w:r w:rsidRPr="002B6A9D">
        <w:t>Performance Evidence</w:t>
      </w:r>
    </w:p>
    <w:p w:rsidR="00000000" w:rsidRPr="002B6A9D" w:rsidP="00404F38">
      <w:pPr>
        <w:pStyle w:val="BodyText"/>
      </w:pPr>
      <w:r w:rsidRPr="002B6A9D">
        <w:t>Evidence required to demonstrate competence in this unit must be relevant to and satisfy the requirements of the elements and performance criteria on at least two (2) occasions and include:</w:t>
      </w:r>
    </w:p>
    <w:p w:rsidR="00000000" w:rsidRPr="002B6A9D" w:rsidP="002B6A9D">
      <w:pPr>
        <w:pStyle w:val="ListBullet"/>
      </w:pPr>
      <w:r w:rsidRPr="002B6A9D">
        <w:t>following work instructions, standard operating procedures (SOPs)</w:t>
      </w:r>
      <w:r w:rsidRPr="002B6A9D">
        <w:t xml:space="preserve"> and safe work practices </w:t>
      </w:r>
    </w:p>
    <w:p w:rsidR="00000000" w:rsidRPr="002B6A9D" w:rsidP="002B6A9D">
      <w:pPr>
        <w:pStyle w:val="ListBullet"/>
      </w:pPr>
      <w:r w:rsidRPr="002B6A9D">
        <w:t>identifying and interpreting specifications and drawings for downloading software programs for a programmable logic controller (PLC) and/or distributed control system (DCS), and undertaking appropriate checks ensuring data transfe</w:t>
      </w:r>
      <w:r w:rsidRPr="002B6A9D">
        <w:t xml:space="preserve">r is accurate and completed according to specifications </w:t>
      </w:r>
    </w:p>
    <w:p w:rsidR="00000000" w:rsidRPr="002B6A9D" w:rsidP="002B6A9D">
      <w:pPr>
        <w:pStyle w:val="ListBullet"/>
      </w:pPr>
      <w:r w:rsidRPr="002B6A9D">
        <w:t xml:space="preserve">verifying system operation and making adjustments to the operating parameters, as required </w:t>
      </w:r>
    </w:p>
    <w:p w:rsidR="00000000" w:rsidRPr="002B6A9D" w:rsidP="002B6A9D">
      <w:pPr>
        <w:pStyle w:val="ListBullet"/>
      </w:pPr>
      <w:r w:rsidRPr="002B6A9D">
        <w:t>completing final check of machine operation and/or processing for compliance to specifications</w:t>
      </w:r>
    </w:p>
    <w:p w:rsidR="00000000" w:rsidRPr="002B6A9D" w:rsidP="002B6A9D">
      <w:pPr>
        <w:pStyle w:val="ListBullet"/>
      </w:pPr>
      <w:r w:rsidRPr="002B6A9D">
        <w:t>reporting al</w:t>
      </w:r>
      <w:r w:rsidRPr="002B6A9D">
        <w:t>l changes and adjustments according to standard operating procedures.</w:t>
      </w:r>
    </w:p>
    <w:p w:rsidR="00000000" w:rsidRPr="002B6A9D" w:rsidP="002B6A9D">
      <w:pPr>
        <w:pStyle w:val="AllowPageBreak"/>
      </w:pPr>
    </w:p>
    <w:p w:rsidR="00000000" w:rsidRPr="002B6A9D" w:rsidP="002B6A9D">
      <w:pPr>
        <w:pStyle w:val="Heading1"/>
      </w:pPr>
      <w:bookmarkStart w:id="12" w:name="O_948613"/>
      <w:bookmarkEnd w:id="12"/>
      <w:r w:rsidRPr="002B6A9D">
        <w:t>Knowledge Evidence</w:t>
      </w:r>
    </w:p>
    <w:p w:rsidR="00000000" w:rsidRPr="002B6A9D" w:rsidP="00404F38">
      <w:pPr>
        <w:pStyle w:val="BodyText"/>
      </w:pPr>
      <w:r w:rsidRPr="002B6A9D">
        <w:t>Evidence required to demonstrate the required knowledge for this unit must be relevant to and satisfy the requirements of the elements and performance</w:t>
      </w:r>
      <w:r w:rsidRPr="002B6A9D">
        <w:t xml:space="preserve"> criteria and include knowledge of:</w:t>
      </w:r>
    </w:p>
    <w:p w:rsidR="00000000" w:rsidRPr="002B6A9D" w:rsidP="002B6A9D">
      <w:pPr>
        <w:pStyle w:val="ListBullet"/>
      </w:pPr>
      <w:r w:rsidRPr="002B6A9D">
        <w:t xml:space="preserve">safe work practices and procedures </w:t>
      </w:r>
    </w:p>
    <w:p w:rsidR="00000000" w:rsidRPr="002B6A9D" w:rsidP="002B6A9D">
      <w:pPr>
        <w:pStyle w:val="ListBullet"/>
      </w:pPr>
      <w:r w:rsidRPr="002B6A9D">
        <w:t>appropriate and correct program loading techniques and reasons for selecting the chosen program loading technique</w:t>
      </w:r>
    </w:p>
    <w:p w:rsidR="00000000" w:rsidRPr="002B6A9D" w:rsidP="002B6A9D">
      <w:pPr>
        <w:pStyle w:val="ListBullet"/>
      </w:pPr>
      <w:r w:rsidRPr="002B6A9D">
        <w:t>checks to be undertaken during and after downloading</w:t>
      </w:r>
    </w:p>
    <w:p w:rsidR="00000000" w:rsidRPr="002B6A9D" w:rsidP="002B6A9D">
      <w:pPr>
        <w:pStyle w:val="ListBullet"/>
      </w:pPr>
      <w:r w:rsidRPr="002B6A9D">
        <w:t>reasons for checking that the data transfer is accurate and complete</w:t>
      </w:r>
    </w:p>
    <w:p w:rsidR="00000000" w:rsidRPr="002B6A9D" w:rsidP="002B6A9D">
      <w:pPr>
        <w:pStyle w:val="ListBullet"/>
      </w:pPr>
      <w:r w:rsidRPr="002B6A9D">
        <w:t>action to be taken if data transfer is inaccurate and/or incomplete</w:t>
      </w:r>
    </w:p>
    <w:p w:rsidR="00000000" w:rsidRPr="002B6A9D" w:rsidP="002B6A9D">
      <w:pPr>
        <w:pStyle w:val="ListBullet"/>
      </w:pPr>
      <w:r w:rsidRPr="002B6A9D">
        <w:t>specifications relating to the transferred data</w:t>
      </w:r>
    </w:p>
    <w:p w:rsidR="00000000" w:rsidRPr="002B6A9D" w:rsidP="002B6A9D">
      <w:pPr>
        <w:pStyle w:val="ListBullet"/>
      </w:pPr>
      <w:r w:rsidRPr="002B6A9D">
        <w:t>correct operation of the machine or process</w:t>
      </w:r>
    </w:p>
    <w:p w:rsidR="00000000" w:rsidRPr="002B6A9D" w:rsidP="002B6A9D">
      <w:pPr>
        <w:pStyle w:val="ListBullet"/>
      </w:pPr>
      <w:r w:rsidRPr="002B6A9D">
        <w:t>specific machine operations</w:t>
      </w:r>
      <w:r w:rsidRPr="002B6A9D">
        <w:t xml:space="preserve"> or process outputs being controlled by the programmable controller </w:t>
      </w:r>
    </w:p>
    <w:p w:rsidR="00000000" w:rsidRPr="002B6A9D" w:rsidP="002B6A9D">
      <w:pPr>
        <w:pStyle w:val="ListBullet"/>
      </w:pPr>
      <w:r w:rsidRPr="002B6A9D">
        <w:t>specific problems in accordance with SOPs</w:t>
      </w:r>
    </w:p>
    <w:p w:rsidR="00000000" w:rsidRPr="002B6A9D" w:rsidP="002B6A9D">
      <w:pPr>
        <w:pStyle w:val="ListBullet"/>
      </w:pPr>
      <w:r w:rsidRPr="002B6A9D">
        <w:t>operating parameters within the software program</w:t>
      </w:r>
    </w:p>
    <w:p w:rsidR="00000000" w:rsidRPr="002B6A9D" w:rsidP="002B6A9D">
      <w:pPr>
        <w:pStyle w:val="ListBullet"/>
      </w:pPr>
      <w:r w:rsidRPr="002B6A9D">
        <w:t>SOPs, including industry standards, production schedules, safety data sheets (SDS), work notes a</w:t>
      </w:r>
      <w:r w:rsidRPr="002B6A9D">
        <w:t>nd plans, product labels, manufacturers’ specifications, operator manuals, enterprise policies and procedures, supervisors’ oral and written instructions, current state/territory work health and safety (WHS) legislation, standards and codes of practice</w:t>
      </w:r>
    </w:p>
    <w:p w:rsidR="00000000" w:rsidRPr="002B6A9D" w:rsidP="002B6A9D">
      <w:pPr>
        <w:pStyle w:val="ListBullet"/>
      </w:pPr>
      <w:r w:rsidRPr="002B6A9D">
        <w:t>spe</w:t>
      </w:r>
      <w:r w:rsidRPr="002B6A9D">
        <w:t xml:space="preserve">cification to be met and functions to be controlled and machine operation or process output </w:t>
      </w:r>
    </w:p>
    <w:p w:rsidR="00000000" w:rsidRPr="002B6A9D" w:rsidP="002B6A9D">
      <w:pPr>
        <w:pStyle w:val="ListBullet"/>
      </w:pPr>
      <w:r w:rsidRPr="002B6A9D">
        <w:t>reporting process</w:t>
      </w:r>
    </w:p>
    <w:p w:rsidR="00000000" w:rsidRPr="002B6A9D" w:rsidP="002B6A9D">
      <w:pPr>
        <w:pStyle w:val="ListBullet"/>
      </w:pPr>
      <w:r w:rsidRPr="002B6A9D">
        <w:t>procedures to change parameters and their implications.</w:t>
      </w:r>
    </w:p>
    <w:p w:rsidR="00000000" w:rsidRPr="002B6A9D" w:rsidP="002B6A9D">
      <w:pPr>
        <w:pStyle w:val="AllowPageBreak"/>
      </w:pPr>
    </w:p>
    <w:p w:rsidR="00000000" w:rsidRPr="002B6A9D" w:rsidP="002B6A9D">
      <w:pPr>
        <w:pStyle w:val="Heading1"/>
      </w:pPr>
      <w:bookmarkStart w:id="13" w:name="O_948612"/>
      <w:bookmarkEnd w:id="13"/>
      <w:r w:rsidRPr="002B6A9D">
        <w:t>Assessment Conditions</w:t>
      </w:r>
    </w:p>
    <w:p w:rsidR="00000000" w:rsidRPr="002B6A9D" w:rsidP="002B6A9D">
      <w:pPr>
        <w:pStyle w:val="ListBullet"/>
      </w:pPr>
      <w:r w:rsidRPr="002B6A9D">
        <w:t>Assessors must:</w:t>
      </w:r>
    </w:p>
    <w:p w:rsidR="00000000" w:rsidRPr="002B6A9D" w:rsidP="002B6A9D">
      <w:pPr>
        <w:pStyle w:val="ListBullet2"/>
      </w:pPr>
      <w:r w:rsidRPr="002B6A9D">
        <w:t>have vocational competency in en</w:t>
      </w:r>
      <w:r w:rsidRPr="002B6A9D">
        <w:t>tering and changing programmable controller operational parameters at least to the level being assessed with relevant industry knowledge and experience</w:t>
      </w:r>
    </w:p>
    <w:p w:rsidR="00000000" w:rsidRPr="002B6A9D" w:rsidP="002B6A9D">
      <w:pPr>
        <w:pStyle w:val="ListBullet2"/>
      </w:pPr>
      <w:r w:rsidRPr="002B6A9D">
        <w:t xml:space="preserve">satisfy the assessor requirements in the </w:t>
      </w:r>
      <w:r w:rsidRPr="002B6A9D">
        <w:rPr>
          <w:rStyle w:val="Emphasis"/>
        </w:rPr>
        <w:t xml:space="preserve">Standards for Registered Training Organisations 2015 </w:t>
      </w:r>
      <w:r w:rsidRPr="002B6A9D">
        <w:t>or its replacement</w:t>
      </w:r>
      <w:r w:rsidRPr="002B6A9D">
        <w:rPr>
          <w:rStyle w:val="Emphasis"/>
        </w:rPr>
        <w:t xml:space="preserve"> </w:t>
      </w:r>
      <w:r w:rsidRPr="002B6A9D">
        <w:t xml:space="preserve">and comply with the </w:t>
      </w:r>
      <w:r w:rsidRPr="002B6A9D">
        <w:rPr>
          <w:rStyle w:val="Emphasis"/>
        </w:rPr>
        <w:t xml:space="preserve">National Vocational Education and Training Regulator Act 2011, </w:t>
      </w:r>
      <w:r w:rsidRPr="002B6A9D">
        <w:t>its replacement</w:t>
      </w:r>
      <w:r w:rsidRPr="002B6A9D">
        <w:rPr>
          <w:rStyle w:val="Emphasis"/>
        </w:rPr>
        <w:t xml:space="preserve"> </w:t>
      </w:r>
      <w:r w:rsidRPr="002B6A9D">
        <w:t>or equivalent legislation covering VET regulation in a non-referring state/territory as the case requires</w:t>
      </w:r>
    </w:p>
    <w:p w:rsidR="00000000" w:rsidRPr="002B6A9D" w:rsidP="002B6A9D">
      <w:pPr>
        <w:pStyle w:val="ListBullet"/>
      </w:pPr>
      <w:r w:rsidRPr="002B6A9D">
        <w:t xml:space="preserve">Where possible assessment must </w:t>
      </w:r>
      <w:r w:rsidRPr="002B6A9D">
        <w:t>occur in operational workplace situations. Where this is not possible or where personal safety or environmental damage are limiting factors, assessment must occur in a sufficiently rigorous simulated environment that reflects realistic operational workplac</w:t>
      </w:r>
      <w:r w:rsidRPr="002B6A9D">
        <w:t>e conditions. This must cover all aspects of workplace performance, including environment, task skills, task management skills, contingency management skills and job role environment skills</w:t>
      </w:r>
    </w:p>
    <w:p w:rsidR="00000000" w:rsidRPr="002B6A9D" w:rsidP="002B6A9D">
      <w:pPr>
        <w:pStyle w:val="ListBullet"/>
      </w:pPr>
      <w:r w:rsidRPr="002B6A9D">
        <w:t>Conditions for assessment must include access to all tools, equipm</w:t>
      </w:r>
      <w:r w:rsidRPr="002B6A9D">
        <w:t>ent, materials and documentation required, including relevant workplace procedures, product and manufacturing specifications</w:t>
      </w:r>
    </w:p>
    <w:p w:rsidR="00000000" w:rsidRPr="002B6A9D" w:rsidP="002B6A9D">
      <w:pPr>
        <w:pStyle w:val="ListBullet"/>
      </w:pPr>
      <w:r w:rsidRPr="002B6A9D">
        <w:t>Assessment processes and techniques must be appropriate to the language, literacy and numeracy requirements of the work being perfo</w:t>
      </w:r>
      <w:r w:rsidRPr="002B6A9D">
        <w:t>rmed and the needs of the candidate.</w:t>
      </w:r>
    </w:p>
    <w:p w:rsidR="00000000" w:rsidRPr="002B6A9D" w:rsidP="002B6A9D">
      <w:pPr>
        <w:pStyle w:val="AllowPageBreak"/>
      </w:pPr>
    </w:p>
    <w:p w:rsidR="00000000" w:rsidRPr="002B6A9D" w:rsidP="002B6A9D">
      <w:pPr>
        <w:pStyle w:val="Heading1"/>
      </w:pPr>
      <w:bookmarkStart w:id="14" w:name="O_948610"/>
      <w:bookmarkEnd w:id="14"/>
      <w:r w:rsidRPr="002B6A9D">
        <w:t>Links</w:t>
      </w:r>
    </w:p>
    <w:p w:rsidR="00000000" w:rsidRPr="002B6A9D" w:rsidP="00404F38">
      <w:pPr>
        <w:pStyle w:val="BodyText"/>
      </w:pPr>
      <w:r w:rsidRPr="002B6A9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1A4C">
        <w:rPr>
          <w:rStyle w:val="Hyperlink"/>
        </w:rPr>
        <w:t>https://vetnet.gov.au/Pages/TrainingDocs.aspx?q=b7050d37-5fd0-4740-8f7d-3b7a49c10bb2</w:t>
      </w:r>
      <w:r>
        <w:fldChar w:fldCharType="end"/>
      </w:r>
    </w:p>
    <w:p w:rsidR="00000000" w:rsidRPr="002B6A9D" w:rsidP="002B6A9D"/>
    <w:sectPr w:rsidSect="002B6A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D" w:rsidRPr="00404F38" w:rsidP="00404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38" w:rsidP="002B6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4F38" w:rsidP="002B6A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4F38" w:rsidP="002B6A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D" w:rsidP="002B6A9D">
    <w:pPr>
      <w:pStyle w:val="Footer"/>
      <w:framePr w:wrap="around"/>
    </w:pPr>
    <w:r>
      <w:fldChar w:fldCharType="begin"/>
    </w:r>
    <w:r>
      <w:instrText xml:space="preserve"> DOCPROPERTY  Subject  \* MERGEFORMAT </w:instrText>
    </w:r>
    <w:r>
      <w:fldChar w:fldCharType="separate"/>
    </w:r>
    <w:r w:rsidR="00404F38">
      <w:t>Approved</w:t>
    </w:r>
    <w:r w:rsidR="00404F38">
      <w:fldChar w:fldCharType="end"/>
    </w:r>
    <w:r>
      <w:tab/>
      <w:t xml:space="preserve">Page </w:t>
    </w:r>
    <w:r>
      <w:fldChar w:fldCharType="begin"/>
    </w:r>
    <w:r>
      <w:instrText xml:space="preserve"> PAGE  \* Arabic  \* MERGEFORMAT </w:instrText>
    </w:r>
    <w:r>
      <w:fldChar w:fldCharType="separate"/>
    </w:r>
    <w:r w:rsidR="00404F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F38">
      <w:rPr>
        <w:noProof/>
      </w:rPr>
      <w:t>5</w:t>
    </w:r>
    <w:r>
      <w:rPr>
        <w:noProof/>
      </w:rPr>
      <w:fldChar w:fldCharType="end"/>
    </w:r>
  </w:p>
  <w:p w:rsidR="002B6A9D" w:rsidP="002B6A9D">
    <w:pPr>
      <w:pStyle w:val="Footer"/>
      <w:framePr w:wrap="around"/>
    </w:pPr>
    <w:r>
      <w:t xml:space="preserve">© Commonwealth of Australia, </w:t>
    </w:r>
    <w:r>
      <w:fldChar w:fldCharType="begin"/>
    </w:r>
    <w:r>
      <w:instrText xml:space="preserve"> DATE  \@ "yyyy"  \* MERGEFORMAT </w:instrText>
    </w:r>
    <w:r>
      <w:fldChar w:fldCharType="separate"/>
    </w:r>
    <w:r w:rsidR="00404F38">
      <w:rPr>
        <w:noProof/>
      </w:rPr>
      <w:t>2025</w:t>
    </w:r>
    <w:r>
      <w:fldChar w:fldCharType="end"/>
    </w:r>
    <w:r>
      <w:tab/>
    </w:r>
    <w:r>
      <w:fldChar w:fldCharType="begin"/>
    </w:r>
    <w:r>
      <w:instrText xml:space="preserve"> DOCPROPERTY  Author  \* MERGEFORMAT </w:instrText>
    </w:r>
    <w:r>
      <w:fldChar w:fldCharType="separate"/>
    </w:r>
    <w:r w:rsidR="00404F38">
      <w:t>Manufacturing Industry Skills Alliance</w:t>
    </w:r>
    <w:r w:rsidR="00404F38">
      <w:fldChar w:fldCharType="end"/>
    </w:r>
  </w:p>
  <w:p w:rsidR="002B6A9D" w:rsidP="002B6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A9D" w:rsidRPr="00404F38" w:rsidP="00404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38" w:rsidRPr="002D2AF8" w:rsidP="002B6A9D">
    <w:pPr>
      <w:pStyle w:val="Header"/>
      <w:framePr w:wrap="around"/>
    </w:pPr>
    <w:r>
      <w:fldChar w:fldCharType="begin"/>
    </w:r>
    <w:r>
      <w:instrText xml:space="preserve"> TITLE   \* MERGEFORMAT </w:instrText>
    </w:r>
    <w:r>
      <w:fldChar w:fldCharType="separate"/>
    </w:r>
    <w:r>
      <w:t>MEM10004 Enter and change programmable controller operational parameters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4F38" w:rsidP="002B6A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D" w:rsidRPr="002D2AF8" w:rsidP="002B6A9D">
    <w:pPr>
      <w:pStyle w:val="Header"/>
      <w:framePr w:wrap="around"/>
    </w:pPr>
    <w:r>
      <w:fldChar w:fldCharType="begin"/>
    </w:r>
    <w:r>
      <w:instrText xml:space="preserve"> TITLE   \* MERGEFORMAT </w:instrText>
    </w:r>
    <w:r>
      <w:fldChar w:fldCharType="separate"/>
    </w:r>
    <w:r w:rsidR="00404F38">
      <w:t>MEM10004 Enter and change programmable controller operational parameters</w:t>
    </w:r>
    <w:r w:rsidR="00404F38">
      <w:fldChar w:fldCharType="end"/>
    </w:r>
    <w:r>
      <w:tab/>
      <w:t xml:space="preserve">Date this document was generated: </w:t>
    </w:r>
    <w:r>
      <w:fldChar w:fldCharType="begin"/>
    </w:r>
    <w:r>
      <w:instrText xml:space="preserve"> CREATEDATE  \@ "d MMMM yyyy"  \* MERGEFORMAT </w:instrText>
    </w:r>
    <w:r>
      <w:fldChar w:fldCharType="separate"/>
    </w:r>
    <w:r w:rsidR="00404F38">
      <w:rPr>
        <w:noProof/>
      </w:rPr>
      <w:t>2 March 2025</w:t>
    </w:r>
    <w:r>
      <w:fldChar w:fldCharType="end"/>
    </w:r>
  </w:p>
  <w:p w:rsidR="002B6A9D" w:rsidP="002B6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84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2A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8A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A9D"/>
    <w:pPr>
      <w:spacing w:before="360" w:after="60"/>
      <w:outlineLvl w:val="0"/>
    </w:pPr>
    <w:rPr>
      <w:sz w:val="32"/>
    </w:rPr>
  </w:style>
  <w:style w:type="paragraph" w:styleId="Heading2">
    <w:name w:val="heading 2"/>
    <w:basedOn w:val="HeadingBase"/>
    <w:next w:val="BodyText"/>
    <w:link w:val="Heading2Char"/>
    <w:qFormat/>
    <w:rsid w:val="002B6A9D"/>
    <w:pPr>
      <w:keepLines/>
      <w:spacing w:before="240" w:after="120"/>
      <w:outlineLvl w:val="1"/>
    </w:pPr>
    <w:rPr>
      <w:sz w:val="28"/>
      <w:szCs w:val="40"/>
    </w:rPr>
  </w:style>
  <w:style w:type="paragraph" w:styleId="Heading3">
    <w:name w:val="heading 3"/>
    <w:basedOn w:val="HeadingBase"/>
    <w:next w:val="BodyText"/>
    <w:link w:val="Heading3Char"/>
    <w:qFormat/>
    <w:rsid w:val="002B6A9D"/>
    <w:pPr>
      <w:spacing w:before="180" w:after="120"/>
      <w:outlineLvl w:val="2"/>
    </w:pPr>
    <w:rPr>
      <w:spacing w:val="-10"/>
      <w:kern w:val="32"/>
    </w:rPr>
  </w:style>
  <w:style w:type="paragraph" w:styleId="Heading4">
    <w:name w:val="heading 4"/>
    <w:basedOn w:val="HeadingBase"/>
    <w:next w:val="BodyText"/>
    <w:link w:val="Heading4Char"/>
    <w:qFormat/>
    <w:rsid w:val="002B6A9D"/>
    <w:pPr>
      <w:spacing w:before="160" w:after="120"/>
      <w:outlineLvl w:val="3"/>
    </w:pPr>
    <w:rPr>
      <w:sz w:val="22"/>
    </w:rPr>
  </w:style>
  <w:style w:type="paragraph" w:styleId="Heading5">
    <w:name w:val="heading 5"/>
    <w:basedOn w:val="HeadingBase"/>
    <w:next w:val="Normal"/>
    <w:link w:val="Heading5Char"/>
    <w:qFormat/>
    <w:rsid w:val="002B6A9D"/>
    <w:pPr>
      <w:spacing w:before="80"/>
      <w:outlineLvl w:val="4"/>
    </w:pPr>
    <w:rPr>
      <w:color w:val="918585"/>
      <w:sz w:val="20"/>
    </w:rPr>
  </w:style>
  <w:style w:type="paragraph" w:styleId="Heading6">
    <w:name w:val="heading 6"/>
    <w:basedOn w:val="HeadingBase"/>
    <w:next w:val="Normal"/>
    <w:link w:val="Heading6Char"/>
    <w:qFormat/>
    <w:rsid w:val="002B6A9D"/>
    <w:pPr>
      <w:spacing w:before="60"/>
      <w:outlineLvl w:val="5"/>
    </w:pPr>
    <w:rPr>
      <w:color w:val="918585"/>
      <w:sz w:val="20"/>
    </w:rPr>
  </w:style>
  <w:style w:type="paragraph" w:styleId="Heading7">
    <w:name w:val="heading 7"/>
    <w:basedOn w:val="Normal"/>
    <w:next w:val="Normal"/>
    <w:link w:val="Heading7Char"/>
    <w:qFormat/>
    <w:rsid w:val="002B6A9D"/>
    <w:pPr>
      <w:ind w:left="720"/>
      <w:outlineLvl w:val="6"/>
    </w:pPr>
    <w:rPr>
      <w:i/>
    </w:rPr>
  </w:style>
  <w:style w:type="paragraph" w:styleId="Heading8">
    <w:name w:val="heading 8"/>
    <w:basedOn w:val="Normal"/>
    <w:next w:val="Normal"/>
    <w:link w:val="Heading8Char"/>
    <w:qFormat/>
    <w:rsid w:val="002B6A9D"/>
    <w:pPr>
      <w:ind w:left="720"/>
      <w:outlineLvl w:val="7"/>
    </w:pPr>
    <w:rPr>
      <w:i/>
    </w:rPr>
  </w:style>
  <w:style w:type="paragraph" w:styleId="Heading9">
    <w:name w:val="heading 9"/>
    <w:basedOn w:val="Normal"/>
    <w:next w:val="Normal"/>
    <w:link w:val="Heading9Char"/>
    <w:qFormat/>
    <w:rsid w:val="002B6A9D"/>
    <w:pPr>
      <w:ind w:left="720"/>
      <w:outlineLvl w:val="8"/>
    </w:pPr>
    <w:rPr>
      <w:i/>
    </w:rPr>
  </w:style>
  <w:style w:type="character" w:default="1" w:styleId="DefaultParagraphFont">
    <w:name w:val="Default Paragraph Font"/>
    <w:uiPriority w:val="1"/>
    <w:unhideWhenUsed/>
    <w:rsid w:val="002B6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A9D"/>
  </w:style>
  <w:style w:type="character" w:customStyle="1" w:styleId="Heading1Char">
    <w:name w:val="Heading 1 Char"/>
    <w:basedOn w:val="DefaultParagraphFont"/>
    <w:link w:val="Heading1"/>
    <w:rsid w:val="002B6A9D"/>
    <w:rPr>
      <w:rFonts w:ascii="Times New Roman" w:eastAsia="Times New Roman" w:hAnsi="Times New Roman" w:cs="Times New Roman"/>
      <w:b/>
      <w:sz w:val="32"/>
      <w:szCs w:val="20"/>
      <w:lang w:eastAsia="en-US"/>
    </w:rPr>
  </w:style>
  <w:style w:type="paragraph" w:styleId="BodyText">
    <w:name w:val="Body Text"/>
    <w:basedOn w:val="Normal"/>
    <w:link w:val="BodyTextChar"/>
    <w:rsid w:val="002B6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A9D"/>
    <w:rPr>
      <w:rFonts w:ascii="Times New Roman" w:eastAsia="Times New Roman" w:hAnsi="Times New Roman" w:cs="Times New Roman"/>
      <w:sz w:val="24"/>
      <w:lang w:eastAsia="en-US"/>
    </w:rPr>
  </w:style>
  <w:style w:type="paragraph" w:styleId="ListBullet">
    <w:name w:val="List Bullet"/>
    <w:basedOn w:val="List"/>
    <w:rsid w:val="002B6A9D"/>
    <w:pPr>
      <w:numPr>
        <w:numId w:val="12"/>
      </w:numPr>
      <w:tabs>
        <w:tab w:val="clear" w:pos="340"/>
      </w:tabs>
      <w:spacing w:before="40" w:after="40"/>
    </w:pPr>
  </w:style>
  <w:style w:type="character" w:customStyle="1" w:styleId="SpecialBold">
    <w:name w:val="Special Bold"/>
    <w:basedOn w:val="DefaultParagraphFont"/>
    <w:rsid w:val="002B6A9D"/>
    <w:rPr>
      <w:b/>
      <w:spacing w:val="0"/>
    </w:rPr>
  </w:style>
  <w:style w:type="paragraph" w:styleId="ListBullet2">
    <w:name w:val="List Bullet 2"/>
    <w:basedOn w:val="List2"/>
    <w:rsid w:val="002B6A9D"/>
    <w:pPr>
      <w:numPr>
        <w:numId w:val="13"/>
      </w:numPr>
      <w:tabs>
        <w:tab w:val="clear" w:pos="680"/>
      </w:tabs>
    </w:pPr>
  </w:style>
  <w:style w:type="character" w:styleId="Emphasis">
    <w:name w:val="Emphasis"/>
    <w:basedOn w:val="DefaultParagraphFont"/>
    <w:qFormat/>
    <w:rsid w:val="002B6A9D"/>
    <w:rPr>
      <w:i/>
    </w:rPr>
  </w:style>
  <w:style w:type="paragraph" w:customStyle="1" w:styleId="SuperHeading">
    <w:name w:val="SuperHeading"/>
    <w:basedOn w:val="Normal"/>
    <w:rsid w:val="002B6A9D"/>
    <w:pPr>
      <w:spacing w:before="240" w:after="120"/>
      <w:outlineLvl w:val="0"/>
    </w:pPr>
    <w:rPr>
      <w:rFonts w:ascii="Times New Roman" w:hAnsi="Times New Roman"/>
      <w:b/>
      <w:sz w:val="32"/>
    </w:rPr>
  </w:style>
  <w:style w:type="paragraph" w:customStyle="1" w:styleId="AllowPageBreak">
    <w:name w:val="AllowPageBreak"/>
    <w:rsid w:val="002B6A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A9D"/>
    <w:rPr>
      <w:rFonts w:ascii="Courier New" w:eastAsia="Times New Roman" w:hAnsi="Courier New" w:cs="Times New Roman"/>
      <w:i/>
      <w:szCs w:val="20"/>
      <w:lang w:eastAsia="en-US"/>
    </w:rPr>
  </w:style>
  <w:style w:type="paragraph" w:customStyle="1" w:styleId="HeadingBase">
    <w:name w:val="Heading Base"/>
    <w:rsid w:val="002B6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A9D"/>
    <w:pPr>
      <w:tabs>
        <w:tab w:val="right" w:leader="dot" w:pos="9072"/>
      </w:tabs>
      <w:ind w:left="567"/>
    </w:pPr>
    <w:rPr>
      <w:szCs w:val="22"/>
    </w:rPr>
  </w:style>
  <w:style w:type="paragraph" w:customStyle="1" w:styleId="TOCBase">
    <w:name w:val="TOC Base"/>
    <w:rsid w:val="002B6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A9D"/>
    <w:pPr>
      <w:tabs>
        <w:tab w:val="right" w:leader="dot" w:pos="9072"/>
      </w:tabs>
      <w:spacing w:before="40" w:after="40"/>
      <w:ind w:left="284"/>
    </w:pPr>
    <w:rPr>
      <w:rFonts w:ascii="Times New Roman" w:hAnsi="Times New Roman"/>
    </w:rPr>
  </w:style>
  <w:style w:type="paragraph" w:styleId="TOC1">
    <w:name w:val="toc 1"/>
    <w:basedOn w:val="TOCBase"/>
    <w:next w:val="Normal"/>
    <w:rsid w:val="002B6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A9D"/>
    <w:rPr>
      <w:rFonts w:ascii="Times New Roman" w:eastAsia="Times New Roman" w:hAnsi="Times New Roman" w:cs="Times New Roman"/>
      <w:sz w:val="16"/>
      <w:lang w:eastAsia="en-US"/>
    </w:rPr>
  </w:style>
  <w:style w:type="paragraph" w:styleId="Title">
    <w:name w:val="Title"/>
    <w:basedOn w:val="HeadingBase"/>
    <w:link w:val="TitleChar"/>
    <w:qFormat/>
    <w:rsid w:val="002B6A9D"/>
    <w:pPr>
      <w:spacing w:before="5040"/>
      <w:jc w:val="center"/>
    </w:pPr>
    <w:rPr>
      <w:sz w:val="48"/>
      <w:szCs w:val="72"/>
      <w:lang w:val="en-US"/>
    </w:rPr>
  </w:style>
  <w:style w:type="character" w:customStyle="1" w:styleId="TitleChar">
    <w:name w:val="Title Char"/>
    <w:basedOn w:val="DefaultParagraphFont"/>
    <w:link w:val="Title"/>
    <w:rsid w:val="002B6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A9D"/>
    <w:pPr>
      <w:tabs>
        <w:tab w:val="left" w:pos="3600"/>
        <w:tab w:val="left" w:pos="3958"/>
      </w:tabs>
    </w:pPr>
  </w:style>
  <w:style w:type="paragraph" w:styleId="List">
    <w:name w:val="List"/>
    <w:basedOn w:val="BodyText"/>
    <w:next w:val="BodyText"/>
    <w:rsid w:val="002B6A9D"/>
    <w:pPr>
      <w:tabs>
        <w:tab w:val="left" w:pos="340"/>
      </w:tabs>
      <w:spacing w:before="60" w:after="60"/>
      <w:ind w:left="340" w:hanging="340"/>
    </w:pPr>
  </w:style>
  <w:style w:type="paragraph" w:customStyle="1" w:styleId="Note">
    <w:name w:val="Note"/>
    <w:basedOn w:val="BodyText"/>
    <w:rsid w:val="002B6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A9D"/>
    <w:pPr>
      <w:framePr w:wrap="auto" w:hAnchor="text" w:y="6049"/>
    </w:pPr>
    <w:rPr>
      <w:color w:val="000000"/>
      <w:sz w:val="40"/>
    </w:rPr>
  </w:style>
  <w:style w:type="paragraph" w:customStyle="1" w:styleId="TOCTitle">
    <w:name w:val="TOCTitle"/>
    <w:basedOn w:val="Heading1"/>
    <w:rsid w:val="002B6A9D"/>
    <w:pPr>
      <w:spacing w:after="240"/>
      <w:jc w:val="center"/>
      <w:outlineLvl w:val="9"/>
    </w:pPr>
    <w:rPr>
      <w:caps/>
    </w:rPr>
  </w:style>
  <w:style w:type="paragraph" w:customStyle="1" w:styleId="Version">
    <w:name w:val="Version"/>
    <w:rsid w:val="002B6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A9D"/>
    <w:pPr>
      <w:keepNext w:val="0"/>
      <w:tabs>
        <w:tab w:val="right" w:pos="4176"/>
      </w:tabs>
      <w:ind w:left="198" w:hanging="198"/>
    </w:pPr>
    <w:rPr>
      <w:rFonts w:ascii="Garamond" w:hAnsi="Garamond"/>
    </w:rPr>
  </w:style>
  <w:style w:type="paragraph" w:styleId="IndexHeading">
    <w:name w:val="index heading"/>
    <w:basedOn w:val="Normal"/>
    <w:next w:val="Index1"/>
    <w:semiHidden/>
    <w:rsid w:val="002B6A9D"/>
    <w:pPr>
      <w:spacing w:before="120" w:after="120"/>
    </w:pPr>
    <w:rPr>
      <w:rFonts w:ascii="Arial" w:hAnsi="Arial"/>
      <w:b/>
      <w:color w:val="918585"/>
      <w:sz w:val="24"/>
    </w:rPr>
  </w:style>
  <w:style w:type="paragraph" w:styleId="Header">
    <w:name w:val="header"/>
    <w:basedOn w:val="Normal"/>
    <w:link w:val="HeaderChar"/>
    <w:rsid w:val="002B6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A9D"/>
    <w:rPr>
      <w:rFonts w:ascii="Times New Roman" w:eastAsia="Times New Roman" w:hAnsi="Times New Roman" w:cs="Times New Roman"/>
      <w:sz w:val="16"/>
      <w:szCs w:val="20"/>
      <w:lang w:val="en-GB" w:eastAsia="en-US"/>
    </w:rPr>
  </w:style>
  <w:style w:type="paragraph" w:customStyle="1" w:styleId="Chapter">
    <w:name w:val="Chapter"/>
    <w:basedOn w:val="Normal"/>
    <w:rsid w:val="002B6A9D"/>
    <w:pPr>
      <w:spacing w:before="240"/>
    </w:pPr>
    <w:rPr>
      <w:rFonts w:ascii="Times New Roman" w:hAnsi="Times New Roman"/>
      <w:smallCaps/>
      <w:spacing w:val="80"/>
      <w:sz w:val="28"/>
    </w:rPr>
  </w:style>
  <w:style w:type="paragraph" w:customStyle="1" w:styleId="InChapter">
    <w:name w:val="InChapter"/>
    <w:basedOn w:val="Heading3"/>
    <w:rsid w:val="002B6A9D"/>
    <w:pPr>
      <w:spacing w:after="240"/>
      <w:outlineLvl w:val="9"/>
    </w:pPr>
    <w:rPr>
      <w:noProof/>
    </w:rPr>
  </w:style>
  <w:style w:type="paragraph" w:styleId="Index2">
    <w:name w:val="index 2"/>
    <w:basedOn w:val="Normal"/>
    <w:next w:val="Normal"/>
    <w:semiHidden/>
    <w:rsid w:val="002B6A9D"/>
    <w:pPr>
      <w:tabs>
        <w:tab w:val="right" w:pos="4176"/>
      </w:tabs>
      <w:ind w:left="568" w:hanging="284"/>
    </w:pPr>
    <w:rPr>
      <w:rFonts w:ascii="Garamond" w:hAnsi="Garamond"/>
    </w:rPr>
  </w:style>
  <w:style w:type="paragraph" w:customStyle="1" w:styleId="Byline">
    <w:name w:val="Byline"/>
    <w:rsid w:val="002B6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A9D"/>
    <w:pPr>
      <w:tabs>
        <w:tab w:val="clear" w:pos="3600"/>
        <w:tab w:val="clear" w:pos="3958"/>
      </w:tabs>
      <w:jc w:val="right"/>
    </w:pPr>
  </w:style>
  <w:style w:type="paragraph" w:styleId="Caption">
    <w:name w:val="caption"/>
    <w:basedOn w:val="BodyText"/>
    <w:next w:val="Normal"/>
    <w:qFormat/>
    <w:rsid w:val="002B6A9D"/>
    <w:pPr>
      <w:framePr w:w="2268" w:hSpace="181" w:vSpace="181" w:wrap="around" w:vAnchor="text" w:hAnchor="page" w:x="1135" w:y="285" w:anchorLock="1"/>
    </w:pPr>
    <w:rPr>
      <w:i/>
    </w:rPr>
  </w:style>
  <w:style w:type="paragraph" w:customStyle="1" w:styleId="MiniTOCTitle">
    <w:name w:val="MiniTOCTitle"/>
    <w:basedOn w:val="Heading4"/>
    <w:rsid w:val="002B6A9D"/>
    <w:pPr>
      <w:spacing w:before="240"/>
      <w:outlineLvl w:val="9"/>
    </w:pPr>
    <w:rPr>
      <w:noProof/>
      <w:sz w:val="24"/>
    </w:rPr>
  </w:style>
  <w:style w:type="paragraph" w:customStyle="1" w:styleId="MiniTOCItem">
    <w:name w:val="MiniTOCItem"/>
    <w:basedOn w:val="ListBullet"/>
    <w:rsid w:val="002B6A9D"/>
    <w:pPr>
      <w:numPr>
        <w:numId w:val="0"/>
      </w:numPr>
      <w:tabs>
        <w:tab w:val="right" w:leader="dot" w:pos="6521"/>
      </w:tabs>
      <w:spacing w:before="0" w:after="0"/>
    </w:pPr>
  </w:style>
  <w:style w:type="paragraph" w:customStyle="1" w:styleId="TOFTitle">
    <w:name w:val="TOFTitle"/>
    <w:basedOn w:val="TOCTitle"/>
    <w:rsid w:val="002B6A9D"/>
  </w:style>
  <w:style w:type="paragraph" w:styleId="TableofFigures">
    <w:name w:val="table of figures"/>
    <w:basedOn w:val="Normal"/>
    <w:next w:val="Normal"/>
    <w:semiHidden/>
    <w:rsid w:val="002B6A9D"/>
    <w:pPr>
      <w:tabs>
        <w:tab w:val="right" w:leader="dot" w:pos="9072"/>
      </w:tabs>
      <w:ind w:left="970" w:hanging="403"/>
    </w:pPr>
    <w:rPr>
      <w:rFonts w:ascii="Times New Roman" w:hAnsi="Times New Roman"/>
      <w:b/>
    </w:rPr>
  </w:style>
  <w:style w:type="paragraph" w:styleId="ListNumber">
    <w:name w:val="List Number"/>
    <w:basedOn w:val="List"/>
    <w:rsid w:val="002B6A9D"/>
    <w:pPr>
      <w:numPr>
        <w:numId w:val="15"/>
      </w:numPr>
      <w:tabs>
        <w:tab w:val="clear" w:pos="340"/>
      </w:tabs>
    </w:pPr>
  </w:style>
  <w:style w:type="character" w:customStyle="1" w:styleId="WingdingSymbols">
    <w:name w:val="Wingding Symbols"/>
    <w:rsid w:val="002B6A9D"/>
    <w:rPr>
      <w:rFonts w:ascii="Wingdings" w:hAnsi="Wingdings"/>
    </w:rPr>
  </w:style>
  <w:style w:type="paragraph" w:customStyle="1" w:styleId="TableHeading">
    <w:name w:val="Table Heading"/>
    <w:basedOn w:val="HeadingBase"/>
    <w:rsid w:val="002B6A9D"/>
    <w:pPr>
      <w:keepLines/>
      <w:pBdr>
        <w:bottom w:val="single" w:sz="6" w:space="1" w:color="918585"/>
      </w:pBdr>
      <w:spacing w:before="240"/>
    </w:pPr>
  </w:style>
  <w:style w:type="character" w:customStyle="1" w:styleId="HotSpot">
    <w:name w:val="HotSpot"/>
    <w:rsid w:val="002B6A9D"/>
    <w:rPr>
      <w:color w:val="0033CC"/>
      <w:u w:val="none"/>
    </w:rPr>
  </w:style>
  <w:style w:type="paragraph" w:customStyle="1" w:styleId="BodyTextRight">
    <w:name w:val="Body Text Right"/>
    <w:basedOn w:val="BodyText"/>
    <w:rsid w:val="002B6A9D"/>
    <w:pPr>
      <w:spacing w:before="0" w:after="0"/>
      <w:jc w:val="right"/>
    </w:pPr>
  </w:style>
  <w:style w:type="paragraph" w:styleId="Index3">
    <w:name w:val="index 3"/>
    <w:basedOn w:val="ListNumber2"/>
    <w:next w:val="Normal"/>
    <w:semiHidden/>
    <w:rsid w:val="002B6A9D"/>
    <w:pPr>
      <w:numPr>
        <w:numId w:val="0"/>
      </w:numPr>
      <w:tabs>
        <w:tab w:val="right" w:leader="dot" w:pos="4176"/>
      </w:tabs>
    </w:pPr>
  </w:style>
  <w:style w:type="paragraph" w:styleId="ListNumber2">
    <w:name w:val="List Number 2"/>
    <w:basedOn w:val="List2"/>
    <w:rsid w:val="002B6A9D"/>
    <w:pPr>
      <w:numPr>
        <w:numId w:val="10"/>
      </w:numPr>
      <w:tabs>
        <w:tab w:val="clear" w:pos="1060"/>
      </w:tabs>
    </w:pPr>
  </w:style>
  <w:style w:type="paragraph" w:customStyle="1" w:styleId="MarginNote">
    <w:name w:val="Margin Note"/>
    <w:basedOn w:val="BodyText"/>
    <w:rsid w:val="002B6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A9D"/>
    <w:rPr>
      <w:sz w:val="32"/>
    </w:rPr>
  </w:style>
  <w:style w:type="paragraph" w:customStyle="1" w:styleId="HeadingProcedure">
    <w:name w:val="Heading Procedure"/>
    <w:basedOn w:val="HeadingBase"/>
    <w:next w:val="Normal"/>
    <w:rsid w:val="002B6A9D"/>
    <w:pPr>
      <w:tabs>
        <w:tab w:val="left" w:pos="0"/>
      </w:tabs>
      <w:spacing w:before="120" w:after="60"/>
    </w:pPr>
    <w:rPr>
      <w:i/>
      <w:color w:val="918585"/>
      <w:sz w:val="22"/>
    </w:rPr>
  </w:style>
  <w:style w:type="paragraph" w:customStyle="1" w:styleId="TableBodyText">
    <w:name w:val="Table Body Text"/>
    <w:basedOn w:val="BodyText"/>
    <w:rsid w:val="002B6A9D"/>
    <w:pPr>
      <w:spacing w:before="60" w:after="60"/>
    </w:pPr>
  </w:style>
  <w:style w:type="paragraph" w:styleId="ListContinue">
    <w:name w:val="List Continue"/>
    <w:basedOn w:val="List"/>
    <w:rsid w:val="002B6A9D"/>
    <w:pPr>
      <w:ind w:firstLine="0"/>
    </w:pPr>
  </w:style>
  <w:style w:type="paragraph" w:customStyle="1" w:styleId="ListNote">
    <w:name w:val="List Note"/>
    <w:basedOn w:val="List"/>
    <w:rsid w:val="002B6A9D"/>
    <w:pPr>
      <w:pBdr>
        <w:top w:val="single" w:sz="6" w:space="2" w:color="918585"/>
        <w:bottom w:val="single" w:sz="6" w:space="2" w:color="918585"/>
      </w:pBdr>
      <w:tabs>
        <w:tab w:val="left" w:pos="1021"/>
      </w:tabs>
      <w:ind w:firstLine="0"/>
    </w:pPr>
  </w:style>
  <w:style w:type="paragraph" w:customStyle="1" w:styleId="Warning">
    <w:name w:val="Warning"/>
    <w:basedOn w:val="BodyText"/>
    <w:rsid w:val="002B6A9D"/>
    <w:pPr>
      <w:shd w:val="clear" w:color="auto" w:fill="D9D9D9"/>
      <w:tabs>
        <w:tab w:val="left" w:pos="992"/>
      </w:tabs>
      <w:ind w:left="119" w:right="119"/>
    </w:pPr>
    <w:rPr>
      <w:sz w:val="20"/>
    </w:rPr>
  </w:style>
  <w:style w:type="paragraph" w:customStyle="1" w:styleId="MarginIcons">
    <w:name w:val="Margin Icons"/>
    <w:basedOn w:val="BodyText"/>
    <w:rsid w:val="002B6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A9D"/>
    <w:rPr>
      <w:rFonts w:ascii="Courier New" w:hAnsi="Courier New"/>
    </w:rPr>
  </w:style>
  <w:style w:type="paragraph" w:customStyle="1" w:styleId="NoteBullet">
    <w:name w:val="Note Bullet"/>
    <w:basedOn w:val="Note"/>
    <w:rsid w:val="002B6A9D"/>
    <w:pPr>
      <w:tabs>
        <w:tab w:val="clear" w:pos="680"/>
      </w:tabs>
      <w:spacing w:before="60" w:after="60"/>
    </w:pPr>
  </w:style>
  <w:style w:type="paragraph" w:customStyle="1" w:styleId="SubHeading2">
    <w:name w:val="SubHeading2"/>
    <w:basedOn w:val="HeadingBase"/>
    <w:rsid w:val="002B6A9D"/>
    <w:pPr>
      <w:spacing w:before="240" w:after="60"/>
    </w:pPr>
    <w:rPr>
      <w:sz w:val="20"/>
    </w:rPr>
  </w:style>
  <w:style w:type="paragraph" w:customStyle="1" w:styleId="SubHeading1">
    <w:name w:val="SubHeading1"/>
    <w:basedOn w:val="HeadingBase"/>
    <w:rsid w:val="002B6A9D"/>
    <w:pPr>
      <w:spacing w:before="240" w:after="60"/>
    </w:pPr>
    <w:rPr>
      <w:color w:val="918585"/>
      <w:sz w:val="22"/>
    </w:rPr>
  </w:style>
  <w:style w:type="paragraph" w:customStyle="1" w:styleId="SideHeading">
    <w:name w:val="Side Heading"/>
    <w:basedOn w:val="HeadingBase"/>
    <w:rsid w:val="002B6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A9D"/>
    <w:pPr>
      <w:tabs>
        <w:tab w:val="num" w:pos="360"/>
      </w:tabs>
    </w:pPr>
  </w:style>
  <w:style w:type="paragraph" w:styleId="PlainText">
    <w:name w:val="Plain Text"/>
    <w:basedOn w:val="Normal"/>
    <w:link w:val="PlainTextChar"/>
    <w:rsid w:val="002B6A9D"/>
    <w:rPr>
      <w:sz w:val="20"/>
    </w:rPr>
  </w:style>
  <w:style w:type="character" w:customStyle="1" w:styleId="PlainTextChar">
    <w:name w:val="Plain Text Char"/>
    <w:basedOn w:val="DefaultParagraphFont"/>
    <w:link w:val="PlainText"/>
    <w:rsid w:val="002B6A9D"/>
    <w:rPr>
      <w:rFonts w:ascii="Courier New" w:eastAsia="Times New Roman" w:hAnsi="Courier New" w:cs="Times New Roman"/>
      <w:sz w:val="20"/>
      <w:szCs w:val="20"/>
      <w:lang w:eastAsia="en-US"/>
    </w:rPr>
  </w:style>
  <w:style w:type="character" w:customStyle="1" w:styleId="MenuOption">
    <w:name w:val="Menu Option"/>
    <w:basedOn w:val="DefaultParagraphFont"/>
    <w:rsid w:val="002B6A9D"/>
    <w:rPr>
      <w:b/>
      <w:smallCaps/>
    </w:rPr>
  </w:style>
  <w:style w:type="paragraph" w:customStyle="1" w:styleId="TableListNumber">
    <w:name w:val="Table List Number"/>
    <w:basedOn w:val="ListNumber"/>
    <w:rsid w:val="002B6A9D"/>
    <w:pPr>
      <w:numPr>
        <w:numId w:val="0"/>
      </w:numPr>
    </w:pPr>
  </w:style>
  <w:style w:type="paragraph" w:styleId="TOC4">
    <w:name w:val="toc 4"/>
    <w:basedOn w:val="TOCBase"/>
    <w:next w:val="Normal"/>
    <w:semiHidden/>
    <w:rsid w:val="002B6A9D"/>
    <w:pPr>
      <w:tabs>
        <w:tab w:val="right" w:leader="dot" w:pos="9071"/>
      </w:tabs>
      <w:ind w:left="1701"/>
    </w:pPr>
  </w:style>
  <w:style w:type="paragraph" w:customStyle="1" w:styleId="ListAlpha">
    <w:name w:val="List Alpha"/>
    <w:basedOn w:val="List"/>
    <w:rsid w:val="002B6A9D"/>
    <w:pPr>
      <w:numPr>
        <w:numId w:val="9"/>
      </w:numPr>
    </w:pPr>
  </w:style>
  <w:style w:type="paragraph" w:customStyle="1" w:styleId="ListAlpha2">
    <w:name w:val="List Alpha 2"/>
    <w:basedOn w:val="List2"/>
    <w:rsid w:val="002B6A9D"/>
    <w:pPr>
      <w:numPr>
        <w:numId w:val="8"/>
      </w:numPr>
    </w:pPr>
  </w:style>
  <w:style w:type="paragraph" w:styleId="List2">
    <w:name w:val="List 2"/>
    <w:basedOn w:val="BodyText"/>
    <w:rsid w:val="002B6A9D"/>
    <w:pPr>
      <w:tabs>
        <w:tab w:val="left" w:pos="680"/>
      </w:tabs>
      <w:spacing w:before="60" w:after="60"/>
      <w:ind w:left="680" w:hanging="340"/>
    </w:pPr>
  </w:style>
  <w:style w:type="paragraph" w:styleId="List3">
    <w:name w:val="List 3"/>
    <w:basedOn w:val="BodyText"/>
    <w:rsid w:val="002B6A9D"/>
    <w:pPr>
      <w:tabs>
        <w:tab w:val="left" w:pos="1021"/>
      </w:tabs>
      <w:spacing w:before="60" w:after="60"/>
      <w:ind w:left="1020" w:hanging="340"/>
    </w:pPr>
  </w:style>
  <w:style w:type="paragraph" w:styleId="List4">
    <w:name w:val="List 4"/>
    <w:basedOn w:val="BodyText"/>
    <w:rsid w:val="002B6A9D"/>
    <w:pPr>
      <w:tabs>
        <w:tab w:val="left" w:pos="1361"/>
      </w:tabs>
      <w:spacing w:before="60" w:after="60"/>
      <w:ind w:left="1361" w:hanging="340"/>
    </w:pPr>
  </w:style>
  <w:style w:type="paragraph" w:styleId="List5">
    <w:name w:val="List 5"/>
    <w:basedOn w:val="BodyText"/>
    <w:rsid w:val="002B6A9D"/>
    <w:pPr>
      <w:tabs>
        <w:tab w:val="left" w:pos="1701"/>
      </w:tabs>
      <w:spacing w:before="60" w:after="60"/>
      <w:ind w:left="1701" w:hanging="340"/>
    </w:pPr>
  </w:style>
  <w:style w:type="paragraph" w:styleId="ListBullet3">
    <w:name w:val="List Bullet 3"/>
    <w:basedOn w:val="List3"/>
    <w:rsid w:val="002B6A9D"/>
    <w:pPr>
      <w:numPr>
        <w:numId w:val="14"/>
      </w:numPr>
      <w:tabs>
        <w:tab w:val="clear" w:pos="1021"/>
      </w:tabs>
      <w:ind w:left="1037" w:hanging="357"/>
    </w:pPr>
  </w:style>
  <w:style w:type="paragraph" w:styleId="ListBullet4">
    <w:name w:val="List Bullet 4"/>
    <w:basedOn w:val="List4"/>
    <w:rsid w:val="002B6A9D"/>
    <w:pPr>
      <w:numPr>
        <w:numId w:val="3"/>
      </w:numPr>
      <w:tabs>
        <w:tab w:val="clear" w:pos="1361"/>
      </w:tabs>
    </w:pPr>
  </w:style>
  <w:style w:type="paragraph" w:styleId="ListBullet5">
    <w:name w:val="List Bullet 5"/>
    <w:basedOn w:val="List5"/>
    <w:rsid w:val="002B6A9D"/>
    <w:pPr>
      <w:numPr>
        <w:numId w:val="4"/>
      </w:numPr>
    </w:pPr>
  </w:style>
  <w:style w:type="paragraph" w:styleId="ListContinue2">
    <w:name w:val="List Continue 2"/>
    <w:basedOn w:val="List2"/>
    <w:rsid w:val="002B6A9D"/>
    <w:pPr>
      <w:ind w:firstLine="0"/>
    </w:pPr>
  </w:style>
  <w:style w:type="paragraph" w:styleId="ListContinue3">
    <w:name w:val="List Continue 3"/>
    <w:basedOn w:val="List3"/>
    <w:rsid w:val="002B6A9D"/>
    <w:pPr>
      <w:ind w:left="1021" w:firstLine="0"/>
    </w:pPr>
  </w:style>
  <w:style w:type="paragraph" w:styleId="ListContinue4">
    <w:name w:val="List Continue 4"/>
    <w:basedOn w:val="List4"/>
    <w:rsid w:val="002B6A9D"/>
    <w:pPr>
      <w:ind w:firstLine="0"/>
    </w:pPr>
  </w:style>
  <w:style w:type="paragraph" w:styleId="ListContinue5">
    <w:name w:val="List Continue 5"/>
    <w:basedOn w:val="List5"/>
    <w:rsid w:val="002B6A9D"/>
    <w:pPr>
      <w:ind w:firstLine="0"/>
    </w:pPr>
  </w:style>
  <w:style w:type="paragraph" w:styleId="ListNumber3">
    <w:name w:val="List Number 3"/>
    <w:basedOn w:val="List3"/>
    <w:rsid w:val="002B6A9D"/>
    <w:pPr>
      <w:numPr>
        <w:numId w:val="5"/>
      </w:numPr>
    </w:pPr>
  </w:style>
  <w:style w:type="paragraph" w:styleId="ListNumber4">
    <w:name w:val="List Number 4"/>
    <w:basedOn w:val="List4"/>
    <w:rsid w:val="002B6A9D"/>
    <w:pPr>
      <w:numPr>
        <w:numId w:val="6"/>
      </w:numPr>
    </w:pPr>
  </w:style>
  <w:style w:type="paragraph" w:styleId="ListNumber5">
    <w:name w:val="List Number 5"/>
    <w:basedOn w:val="List5"/>
    <w:rsid w:val="002B6A9D"/>
    <w:pPr>
      <w:numPr>
        <w:numId w:val="7"/>
      </w:numPr>
    </w:pPr>
  </w:style>
  <w:style w:type="paragraph" w:styleId="BlockText">
    <w:name w:val="Block Text"/>
    <w:basedOn w:val="Normal"/>
    <w:rsid w:val="002B6A9D"/>
    <w:pPr>
      <w:spacing w:after="120"/>
      <w:ind w:left="1440" w:right="1440"/>
    </w:pPr>
  </w:style>
  <w:style w:type="character" w:customStyle="1" w:styleId="Subscript">
    <w:name w:val="Subscript"/>
    <w:basedOn w:val="DefaultParagraphFont"/>
    <w:rsid w:val="002B6A9D"/>
    <w:rPr>
      <w:sz w:val="16"/>
      <w:vertAlign w:val="subscript"/>
    </w:rPr>
  </w:style>
  <w:style w:type="character" w:customStyle="1" w:styleId="Superscript">
    <w:name w:val="Superscript"/>
    <w:basedOn w:val="DefaultParagraphFont"/>
    <w:rsid w:val="002B6A9D"/>
    <w:rPr>
      <w:sz w:val="16"/>
      <w:vertAlign w:val="superscript"/>
    </w:rPr>
  </w:style>
  <w:style w:type="character" w:customStyle="1" w:styleId="Symbols">
    <w:name w:val="Symbols"/>
    <w:basedOn w:val="DefaultParagraphFont"/>
    <w:rsid w:val="002B6A9D"/>
    <w:rPr>
      <w:rFonts w:ascii="Symbol" w:hAnsi="Symbol"/>
    </w:rPr>
  </w:style>
  <w:style w:type="character" w:customStyle="1" w:styleId="MenuOptions">
    <w:name w:val="Menu Options"/>
    <w:basedOn w:val="DefaultParagraphFont"/>
    <w:rsid w:val="002B6A9D"/>
    <w:rPr>
      <w:rFonts w:ascii="Arial Narrow" w:hAnsi="Arial Narrow"/>
      <w:smallCaps/>
    </w:rPr>
  </w:style>
  <w:style w:type="character" w:customStyle="1" w:styleId="Buttons">
    <w:name w:val="Buttons"/>
    <w:basedOn w:val="DefaultParagraphFont"/>
    <w:rsid w:val="002B6A9D"/>
    <w:rPr>
      <w:b/>
    </w:rPr>
  </w:style>
  <w:style w:type="character" w:customStyle="1" w:styleId="Underlined">
    <w:name w:val="Underlined"/>
    <w:basedOn w:val="DefaultParagraphFont"/>
    <w:rsid w:val="002B6A9D"/>
    <w:rPr>
      <w:u w:val="single"/>
    </w:rPr>
  </w:style>
  <w:style w:type="paragraph" w:customStyle="1" w:styleId="TableBodyTextRight">
    <w:name w:val="Table Body Text Right"/>
    <w:basedOn w:val="TableBodyText"/>
    <w:rsid w:val="002B6A9D"/>
    <w:pPr>
      <w:widowControl w:val="0"/>
      <w:autoSpaceDE w:val="0"/>
      <w:autoSpaceDN w:val="0"/>
      <w:adjustRightInd w:val="0"/>
      <w:jc w:val="right"/>
    </w:pPr>
    <w:rPr>
      <w:rFonts w:cs="Arial"/>
      <w:szCs w:val="18"/>
    </w:rPr>
  </w:style>
  <w:style w:type="paragraph" w:customStyle="1" w:styleId="CopyrightText">
    <w:name w:val="Copyright Text"/>
    <w:basedOn w:val="BodyText"/>
    <w:rsid w:val="002B6A9D"/>
    <w:rPr>
      <w:sz w:val="18"/>
    </w:rPr>
  </w:style>
  <w:style w:type="paragraph" w:customStyle="1" w:styleId="BodySmallRight">
    <w:name w:val="Body Small Right"/>
    <w:basedOn w:val="BodyTextRight"/>
    <w:rsid w:val="002B6A9D"/>
    <w:rPr>
      <w:sz w:val="18"/>
      <w:szCs w:val="18"/>
    </w:rPr>
  </w:style>
  <w:style w:type="paragraph" w:customStyle="1" w:styleId="MarginEdition">
    <w:name w:val="Margin Edition"/>
    <w:basedOn w:val="MarginNote"/>
    <w:rsid w:val="002B6A9D"/>
    <w:pPr>
      <w:spacing w:before="0" w:after="0"/>
    </w:pPr>
    <w:rPr>
      <w:rFonts w:ascii="Times New Roman" w:hAnsi="Times New Roman"/>
      <w:color w:val="999999"/>
    </w:rPr>
  </w:style>
  <w:style w:type="paragraph" w:customStyle="1" w:styleId="Spacer">
    <w:name w:val="Spacer"/>
    <w:basedOn w:val="Normal"/>
    <w:rsid w:val="002B6A9D"/>
    <w:rPr>
      <w:sz w:val="2"/>
      <w:szCs w:val="2"/>
    </w:rPr>
  </w:style>
  <w:style w:type="character" w:customStyle="1" w:styleId="Small">
    <w:name w:val="Small"/>
    <w:basedOn w:val="DefaultParagraphFont"/>
    <w:rsid w:val="002B6A9D"/>
    <w:rPr>
      <w:sz w:val="16"/>
    </w:rPr>
  </w:style>
  <w:style w:type="paragraph" w:customStyle="1" w:styleId="WideTable">
    <w:name w:val="Wide Table"/>
    <w:basedOn w:val="Normal"/>
    <w:rsid w:val="002B6A9D"/>
    <w:pPr>
      <w:ind w:left="-1418"/>
    </w:pPr>
    <w:rPr>
      <w:sz w:val="2"/>
      <w:szCs w:val="2"/>
    </w:rPr>
  </w:style>
  <w:style w:type="character" w:styleId="PageNumber">
    <w:name w:val="page number"/>
    <w:basedOn w:val="DefaultParagraphFont"/>
    <w:rsid w:val="002B6A9D"/>
  </w:style>
  <w:style w:type="paragraph" w:styleId="Quote">
    <w:name w:val="Quote"/>
    <w:basedOn w:val="Heading1"/>
    <w:link w:val="QuoteChar"/>
    <w:qFormat/>
    <w:rsid w:val="002B6A9D"/>
    <w:rPr>
      <w:b w:val="0"/>
      <w:sz w:val="72"/>
      <w:szCs w:val="72"/>
      <w:lang w:val="en-NZ"/>
    </w:rPr>
  </w:style>
  <w:style w:type="character" w:customStyle="1" w:styleId="QuoteChar">
    <w:name w:val="Quote Char"/>
    <w:basedOn w:val="DefaultParagraphFont"/>
    <w:link w:val="Quote"/>
    <w:rsid w:val="002B6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A9D"/>
    <w:pPr>
      <w:pageBreakBefore/>
    </w:pPr>
  </w:style>
  <w:style w:type="paragraph" w:customStyle="1" w:styleId="Border">
    <w:name w:val="Border"/>
    <w:basedOn w:val="Normal"/>
    <w:qFormat/>
    <w:rsid w:val="002B6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A9D"/>
    <w:rPr>
      <w:b/>
      <w:bCs/>
      <w:i/>
      <w:iCs/>
      <w:color w:val="auto"/>
    </w:rPr>
  </w:style>
  <w:style w:type="paragraph" w:styleId="IntenseQuote">
    <w:name w:val="Intense Quote"/>
    <w:basedOn w:val="Normal"/>
    <w:next w:val="Normal"/>
    <w:link w:val="IntenseQuoteChar"/>
    <w:uiPriority w:val="30"/>
    <w:qFormat/>
    <w:rsid w:val="002B6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A9D"/>
    <w:rPr>
      <w:smallCaps/>
      <w:color w:val="auto"/>
      <w:u w:val="single"/>
    </w:rPr>
  </w:style>
  <w:style w:type="character" w:styleId="IntenseReference">
    <w:name w:val="Intense Reference"/>
    <w:basedOn w:val="DefaultParagraphFont"/>
    <w:uiPriority w:val="32"/>
    <w:qFormat/>
    <w:rsid w:val="002B6A9D"/>
    <w:rPr>
      <w:b/>
      <w:bCs/>
      <w:smallCaps/>
      <w:color w:val="auto"/>
      <w:spacing w:val="5"/>
      <w:u w:val="single"/>
    </w:rPr>
  </w:style>
  <w:style w:type="paragraph" w:customStyle="1" w:styleId="2ColumnHeading">
    <w:name w:val="2Column Heading"/>
    <w:basedOn w:val="BodyText"/>
    <w:qFormat/>
    <w:rsid w:val="002B6A9D"/>
    <w:pPr>
      <w:spacing w:after="60"/>
      <w:ind w:left="-2268"/>
    </w:pPr>
    <w:rPr>
      <w:b/>
    </w:rPr>
  </w:style>
  <w:style w:type="paragraph" w:customStyle="1" w:styleId="Heading1TOC">
    <w:name w:val="Heading1 TOC"/>
    <w:basedOn w:val="Normal"/>
    <w:qFormat/>
    <w:rsid w:val="002B6A9D"/>
    <w:pPr>
      <w:spacing w:before="240" w:after="120"/>
    </w:pPr>
    <w:rPr>
      <w:rFonts w:ascii="Times New Roman" w:hAnsi="Times New Roman"/>
      <w:b/>
      <w:sz w:val="32"/>
    </w:rPr>
  </w:style>
  <w:style w:type="paragraph" w:customStyle="1" w:styleId="Heading2TOC">
    <w:name w:val="Heading2 TOC"/>
    <w:basedOn w:val="Normal"/>
    <w:qFormat/>
    <w:rsid w:val="002B6A9D"/>
    <w:pPr>
      <w:spacing w:before="240" w:after="60"/>
    </w:pPr>
    <w:rPr>
      <w:rFonts w:ascii="Times New Roman" w:hAnsi="Times New Roman"/>
      <w:b/>
      <w:sz w:val="28"/>
    </w:rPr>
  </w:style>
  <w:style w:type="character" w:customStyle="1" w:styleId="Underline">
    <w:name w:val="Underline"/>
    <w:basedOn w:val="DefaultParagraphFont"/>
    <w:qFormat/>
    <w:rsid w:val="002B6A9D"/>
    <w:rPr>
      <w:u w:val="single"/>
    </w:rPr>
  </w:style>
  <w:style w:type="character" w:customStyle="1" w:styleId="BoldandItalics">
    <w:name w:val="Bold and Italics"/>
    <w:qFormat/>
    <w:rsid w:val="002B6A9D"/>
    <w:rPr>
      <w:b/>
      <w:i/>
      <w:u w:val="none"/>
    </w:rPr>
  </w:style>
  <w:style w:type="paragraph" w:styleId="BalloonText">
    <w:name w:val="Balloon Text"/>
    <w:basedOn w:val="Normal"/>
    <w:link w:val="BalloonTextChar"/>
    <w:rsid w:val="002B6A9D"/>
    <w:rPr>
      <w:rFonts w:ascii="Tahoma" w:hAnsi="Tahoma" w:cs="Tahoma"/>
      <w:sz w:val="16"/>
      <w:szCs w:val="16"/>
    </w:rPr>
  </w:style>
  <w:style w:type="character" w:customStyle="1" w:styleId="BalloonTextChar">
    <w:name w:val="Balloon Text Char"/>
    <w:basedOn w:val="DefaultParagraphFont"/>
    <w:link w:val="BalloonText"/>
    <w:rsid w:val="002B6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A9D"/>
    <w:rPr>
      <w:b/>
      <w:color w:val="660033"/>
      <w:spacing w:val="0"/>
    </w:rPr>
  </w:style>
  <w:style w:type="paragraph" w:customStyle="1" w:styleId="Nameditemlist">
    <w:name w:val="Named item list"/>
    <w:basedOn w:val="BodyText"/>
    <w:qFormat/>
    <w:rsid w:val="002B6A9D"/>
    <w:pPr>
      <w:tabs>
        <w:tab w:val="left" w:pos="2835"/>
      </w:tabs>
      <w:ind w:left="2835" w:hanging="2835"/>
    </w:pPr>
  </w:style>
  <w:style w:type="paragraph" w:customStyle="1" w:styleId="BodyTextnopadding">
    <w:name w:val="Body Text no padding"/>
    <w:basedOn w:val="BodyText"/>
    <w:qFormat/>
    <w:rsid w:val="002B6A9D"/>
    <w:pPr>
      <w:spacing w:before="0" w:after="0"/>
    </w:pPr>
  </w:style>
  <w:style w:type="paragraph" w:customStyle="1" w:styleId="BodyTextBold">
    <w:name w:val="Body Text Bold"/>
    <w:basedOn w:val="BodyText"/>
    <w:qFormat/>
    <w:rsid w:val="002B6A9D"/>
    <w:rPr>
      <w:b/>
    </w:rPr>
  </w:style>
  <w:style w:type="character" w:styleId="Hyperlink">
    <w:name w:val="Hyperlink"/>
    <w:basedOn w:val="DefaultParagraphFont"/>
    <w:uiPriority w:val="99"/>
    <w:unhideWhenUsed/>
    <w:rsid w:val="00404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7350</Characters>
  <Application>Microsoft Office Word</Application>
  <DocSecurity>0</DocSecurity>
  <Lines>237</Lines>
  <Paragraphs>131</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MEM10004 Enter and change programmable controller operational parameters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