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1BC" w:rsidP="000641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MEM10004 Enter and change programmable controller operational parameters</w:t>
      </w:r>
      <w:r>
        <w:fldChar w:fldCharType="end"/>
      </w:r>
    </w:p>
    <w:p w:rsidR="000641BC" w:rsidP="000641BC">
      <w:pPr>
        <w:pStyle w:val="Version"/>
        <w:sectPr w:rsidSect="00703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BBB" w:rsidP="00703BBB">
      <w:pPr>
        <w:pStyle w:val="SuperHeading"/>
      </w:pPr>
      <w:r w:rsidRPr="00703BBB">
        <w:t>Assessment Requirements for MEM10004 Enter and change programmable controller operational parameters</w:t>
      </w:r>
    </w:p>
    <w:p w:rsidR="00000000" w:rsidRPr="00703BBB" w:rsidP="00703BBB">
      <w:pPr>
        <w:pStyle w:val="Heading1"/>
      </w:pPr>
      <w:bookmarkStart w:id="1" w:name="O_948611"/>
      <w:bookmarkEnd w:id="1"/>
      <w:r w:rsidRPr="00703BBB">
        <w:t>Modification History</w:t>
      </w:r>
    </w:p>
    <w:p w:rsidR="00000000" w:rsidRPr="00703BBB" w:rsidP="000641BC">
      <w:pPr>
        <w:pStyle w:val="BodyText"/>
      </w:pPr>
      <w:r w:rsidRPr="00703BBB">
        <w:t xml:space="preserve">Release 1. Supersedes and is equivalent to MEM10004B Enter and change programmable controller operational parameters </w:t>
      </w:r>
    </w:p>
    <w:p w:rsidR="00000000" w:rsidRPr="00703BBB" w:rsidP="00703BBB">
      <w:pPr>
        <w:pStyle w:val="Heading1"/>
      </w:pPr>
      <w:bookmarkStart w:id="2" w:name="O_948614"/>
      <w:bookmarkEnd w:id="2"/>
      <w:r w:rsidRPr="00703BBB">
        <w:t>Performance Evidence</w:t>
      </w:r>
    </w:p>
    <w:p w:rsidR="00000000" w:rsidRPr="00703BBB" w:rsidP="000641BC">
      <w:pPr>
        <w:pStyle w:val="BodyText"/>
      </w:pPr>
      <w:r w:rsidRPr="00703BBB">
        <w:t>Evidence required to demonstrate competence in this unit must be relevant to and satisfy the requirements of the elements and performance criteria on at least two (2) occasions and include:</w:t>
      </w:r>
    </w:p>
    <w:p w:rsidR="00000000" w:rsidRPr="00703BBB" w:rsidP="00703BBB">
      <w:pPr>
        <w:pStyle w:val="ListBullet"/>
      </w:pPr>
      <w:r w:rsidRPr="00703BBB">
        <w:t>following work instruction</w:t>
      </w:r>
      <w:r w:rsidRPr="00703BBB">
        <w:t xml:space="preserve">s, standard operating procedures (SOPs) and safe work practices </w:t>
      </w:r>
    </w:p>
    <w:p w:rsidR="00000000" w:rsidRPr="00703BBB" w:rsidP="00703BBB">
      <w:pPr>
        <w:pStyle w:val="ListBullet"/>
      </w:pPr>
      <w:r w:rsidRPr="00703BBB">
        <w:t>identifying and interpreting specifications and drawings for downloading software programs for a programmable logic controller (PLC) and/or distributed control system (DCS), and undertaking a</w:t>
      </w:r>
      <w:r w:rsidRPr="00703BBB">
        <w:t xml:space="preserve">ppropriate checks ensuring data transfer is accurate and completed according to specifications </w:t>
      </w:r>
    </w:p>
    <w:p w:rsidR="00000000" w:rsidRPr="00703BBB" w:rsidP="00703BBB">
      <w:pPr>
        <w:pStyle w:val="ListBullet"/>
      </w:pPr>
      <w:r w:rsidRPr="00703BBB">
        <w:t xml:space="preserve">verifying system operation and making adjustments to the operating parameters, as required </w:t>
      </w:r>
    </w:p>
    <w:p w:rsidR="00000000" w:rsidRPr="00703BBB" w:rsidP="00703BBB">
      <w:pPr>
        <w:pStyle w:val="ListBullet"/>
      </w:pPr>
      <w:r w:rsidRPr="00703BBB">
        <w:t>completing final check of machine operation and/or processing for co</w:t>
      </w:r>
      <w:r w:rsidRPr="00703BBB">
        <w:t>mpliance to specifications</w:t>
      </w:r>
    </w:p>
    <w:p w:rsidR="00000000" w:rsidRPr="00703BBB" w:rsidP="00703BBB">
      <w:pPr>
        <w:pStyle w:val="ListBullet"/>
      </w:pPr>
      <w:r w:rsidRPr="00703BBB">
        <w:t>reporting all changes and adjustments according to standard operating procedures.</w:t>
      </w:r>
    </w:p>
    <w:p w:rsidR="00000000" w:rsidRPr="00703BBB" w:rsidP="00703BBB">
      <w:pPr>
        <w:pStyle w:val="AllowPageBreak"/>
      </w:pPr>
    </w:p>
    <w:p w:rsidR="00000000" w:rsidRPr="00703BBB" w:rsidP="00703BBB">
      <w:pPr>
        <w:pStyle w:val="Heading1"/>
      </w:pPr>
      <w:bookmarkStart w:id="3" w:name="O_948613"/>
      <w:bookmarkEnd w:id="3"/>
      <w:r w:rsidRPr="00703BBB">
        <w:t>Knowledge Evidence</w:t>
      </w:r>
    </w:p>
    <w:p w:rsidR="00000000" w:rsidRPr="00703BBB" w:rsidP="000641BC">
      <w:pPr>
        <w:pStyle w:val="BodyText"/>
      </w:pPr>
      <w:r w:rsidRPr="00703BBB">
        <w:t>Evidence required to demonstrate the required knowledge for this unit must be relevant to and satisfy the requi</w:t>
      </w:r>
      <w:r w:rsidRPr="00703BBB">
        <w:t>rements of the elements and performance criteria and include knowledge of:</w:t>
      </w:r>
    </w:p>
    <w:p w:rsidR="00000000" w:rsidRPr="00703BBB" w:rsidP="00703BBB">
      <w:pPr>
        <w:pStyle w:val="ListBullet"/>
      </w:pPr>
      <w:r w:rsidRPr="00703BBB">
        <w:t xml:space="preserve">safe work practices and procedures </w:t>
      </w:r>
    </w:p>
    <w:p w:rsidR="00000000" w:rsidRPr="00703BBB" w:rsidP="00703BBB">
      <w:pPr>
        <w:pStyle w:val="ListBullet"/>
      </w:pPr>
      <w:r w:rsidRPr="00703BBB">
        <w:t>appropriate and correct program loading techniques and reasons for selecting the chosen program loading technique</w:t>
      </w:r>
    </w:p>
    <w:p w:rsidR="00000000" w:rsidRPr="00703BBB" w:rsidP="00703BBB">
      <w:pPr>
        <w:pStyle w:val="ListBullet"/>
      </w:pPr>
      <w:r w:rsidRPr="00703BBB">
        <w:t>checks to be undertaken during</w:t>
      </w:r>
      <w:r w:rsidRPr="00703BBB">
        <w:t xml:space="preserve"> and after downloading</w:t>
      </w:r>
    </w:p>
    <w:p w:rsidR="00000000" w:rsidRPr="00703BBB" w:rsidP="00703BBB">
      <w:pPr>
        <w:pStyle w:val="ListBullet"/>
      </w:pPr>
      <w:r w:rsidRPr="00703BBB">
        <w:t>reasons for checking that the data transfer is accurate and complete</w:t>
      </w:r>
    </w:p>
    <w:p w:rsidR="00000000" w:rsidRPr="00703BBB" w:rsidP="00703BBB">
      <w:pPr>
        <w:pStyle w:val="ListBullet"/>
      </w:pPr>
      <w:r w:rsidRPr="00703BBB">
        <w:t>action to be taken if data transfer is inaccurate and/or incomplete</w:t>
      </w:r>
    </w:p>
    <w:p w:rsidR="00000000" w:rsidRPr="00703BBB" w:rsidP="00703BBB">
      <w:pPr>
        <w:pStyle w:val="ListBullet"/>
      </w:pPr>
      <w:r w:rsidRPr="00703BBB">
        <w:t>specifications relating to the transferred data</w:t>
      </w:r>
    </w:p>
    <w:p w:rsidR="00000000" w:rsidRPr="00703BBB" w:rsidP="00703BBB">
      <w:pPr>
        <w:pStyle w:val="ListBullet"/>
      </w:pPr>
      <w:r w:rsidRPr="00703BBB">
        <w:t>correct operation of the machine or process</w:t>
      </w:r>
    </w:p>
    <w:p w:rsidR="00000000" w:rsidRPr="00703BBB" w:rsidP="00703BBB">
      <w:pPr>
        <w:pStyle w:val="ListBullet"/>
      </w:pPr>
      <w:r w:rsidRPr="00703BBB">
        <w:t>spec</w:t>
      </w:r>
      <w:r w:rsidRPr="00703BBB">
        <w:t xml:space="preserve">ific machine operations or process outputs being controlled by the programmable controller </w:t>
      </w:r>
    </w:p>
    <w:p w:rsidR="00000000" w:rsidRPr="00703BBB" w:rsidP="00703BBB">
      <w:pPr>
        <w:pStyle w:val="ListBullet"/>
      </w:pPr>
      <w:r w:rsidRPr="00703BBB">
        <w:t>specific problems in accordance with SOPs</w:t>
      </w:r>
    </w:p>
    <w:p w:rsidR="00000000" w:rsidRPr="00703BBB" w:rsidP="00703BBB">
      <w:pPr>
        <w:pStyle w:val="ListBullet"/>
      </w:pPr>
      <w:r w:rsidRPr="00703BBB">
        <w:t>operating parameters within the software program</w:t>
      </w:r>
    </w:p>
    <w:p w:rsidR="00000000" w:rsidRPr="00703BBB" w:rsidP="00703BBB">
      <w:pPr>
        <w:pStyle w:val="ListBullet"/>
      </w:pPr>
      <w:r w:rsidRPr="00703BBB">
        <w:t>SOPs, including industry standards, producti</w:t>
      </w:r>
      <w:r w:rsidRPr="00703BBB">
        <w:t>on schedules, safety data sheets (SDS), work notes and plans, product labels, manufacturers’ specifications, operator manuals, enterprise policies and procedures, supervisors’ oral and written instructions, current state/territory work health and safety (W</w:t>
      </w:r>
      <w:r w:rsidRPr="00703BBB">
        <w:t>HS) legislation, standards and codes of practice</w:t>
      </w:r>
    </w:p>
    <w:p w:rsidR="00000000" w:rsidRPr="00703BBB" w:rsidP="00703BBB">
      <w:pPr>
        <w:pStyle w:val="ListBullet"/>
      </w:pPr>
      <w:r w:rsidRPr="00703BBB">
        <w:t xml:space="preserve">specification to be met and functions to be controlled and machine operation or process output </w:t>
      </w:r>
    </w:p>
    <w:p w:rsidR="00000000" w:rsidRPr="00703BBB" w:rsidP="00703BBB">
      <w:pPr>
        <w:pStyle w:val="ListBullet"/>
      </w:pPr>
      <w:r w:rsidRPr="00703BBB">
        <w:t>reporting process</w:t>
      </w:r>
    </w:p>
    <w:p w:rsidR="00000000" w:rsidRPr="00703BBB" w:rsidP="00703BBB">
      <w:pPr>
        <w:pStyle w:val="ListBullet"/>
      </w:pPr>
      <w:r w:rsidRPr="00703BBB">
        <w:t>procedures to change parameters and their implications.</w:t>
      </w:r>
    </w:p>
    <w:p w:rsidR="00000000" w:rsidRPr="00703BBB" w:rsidP="00703BBB">
      <w:pPr>
        <w:pStyle w:val="AllowPageBreak"/>
      </w:pPr>
    </w:p>
    <w:p w:rsidR="00000000" w:rsidRPr="00703BBB" w:rsidP="00703BBB">
      <w:pPr>
        <w:pStyle w:val="Heading1"/>
      </w:pPr>
      <w:bookmarkStart w:id="4" w:name="O_948612"/>
      <w:bookmarkEnd w:id="4"/>
      <w:r w:rsidRPr="00703BBB">
        <w:t>Assessment Condition</w:t>
      </w:r>
      <w:r w:rsidRPr="00703BBB">
        <w:t>s</w:t>
      </w:r>
    </w:p>
    <w:p w:rsidR="00000000" w:rsidRPr="00703BBB" w:rsidP="00703BBB">
      <w:pPr>
        <w:pStyle w:val="ListBullet"/>
      </w:pPr>
      <w:r w:rsidRPr="00703BBB">
        <w:t>Assessors must:</w:t>
      </w:r>
    </w:p>
    <w:p w:rsidR="00000000" w:rsidRPr="00703BBB" w:rsidP="00703BBB">
      <w:pPr>
        <w:pStyle w:val="ListBullet2"/>
      </w:pPr>
      <w:r w:rsidRPr="00703BBB">
        <w:t>have vocational competency in entering and changing programmable controller operational parameters at least to the level being assessed with relevant industry knowledge and experience</w:t>
      </w:r>
    </w:p>
    <w:p w:rsidR="00000000" w:rsidRPr="00703BBB" w:rsidP="00703BBB">
      <w:pPr>
        <w:pStyle w:val="ListBullet2"/>
      </w:pPr>
      <w:r w:rsidRPr="00703BBB">
        <w:t xml:space="preserve">satisfy the assessor requirements in the </w:t>
      </w:r>
      <w:r w:rsidRPr="00703BBB">
        <w:rPr>
          <w:rStyle w:val="Emphasis"/>
        </w:rPr>
        <w:t>Standards f</w:t>
      </w:r>
      <w:r w:rsidRPr="00703BBB">
        <w:rPr>
          <w:rStyle w:val="Emphasis"/>
        </w:rPr>
        <w:t xml:space="preserve">or Registered Training Organisations 2015 </w:t>
      </w:r>
      <w:r w:rsidRPr="00703BBB">
        <w:t>or its replacement</w:t>
      </w:r>
      <w:r w:rsidRPr="00703BBB">
        <w:rPr>
          <w:rStyle w:val="Emphasis"/>
        </w:rPr>
        <w:t xml:space="preserve"> </w:t>
      </w:r>
      <w:r w:rsidRPr="00703BBB">
        <w:t xml:space="preserve">and comply with the </w:t>
      </w:r>
      <w:r w:rsidRPr="00703BBB">
        <w:rPr>
          <w:rStyle w:val="Emphasis"/>
        </w:rPr>
        <w:t xml:space="preserve">National Vocational Education and Training Regulator Act 2011, </w:t>
      </w:r>
      <w:r w:rsidRPr="00703BBB">
        <w:t>its replacement</w:t>
      </w:r>
      <w:r w:rsidRPr="00703BBB">
        <w:rPr>
          <w:rStyle w:val="Emphasis"/>
        </w:rPr>
        <w:t xml:space="preserve"> </w:t>
      </w:r>
      <w:r w:rsidRPr="00703BBB">
        <w:t>or equivalent legislation covering VET regulation in a non-referring state/territory as the case</w:t>
      </w:r>
      <w:r w:rsidRPr="00703BBB">
        <w:t xml:space="preserve"> requires</w:t>
      </w:r>
    </w:p>
    <w:p w:rsidR="00000000" w:rsidRPr="00703BBB" w:rsidP="00703BBB">
      <w:pPr>
        <w:pStyle w:val="ListBullet"/>
      </w:pPr>
      <w:r w:rsidRPr="00703BBB">
        <w:t>Where possible assessment must occur in operational workplace situations. Where this is not possible or where personal safety or environmental damage are limiting factors, assessment must occur in a sufficiently rigorous simulated environment th</w:t>
      </w:r>
      <w:r w:rsidRPr="00703BBB">
        <w:t>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703BBB" w:rsidP="00703BBB">
      <w:pPr>
        <w:pStyle w:val="ListBullet"/>
      </w:pPr>
      <w:r w:rsidRPr="00703BBB">
        <w:t>Conditions for assessmen</w:t>
      </w:r>
      <w:r w:rsidRPr="00703BBB">
        <w:t>t must include access to all tools, equipment, materials and documentation required, including relevant workplace procedures, product and manufacturing specifications</w:t>
      </w:r>
    </w:p>
    <w:p w:rsidR="00000000" w:rsidRPr="00703BBB" w:rsidP="00703BBB">
      <w:pPr>
        <w:pStyle w:val="ListBullet"/>
      </w:pPr>
      <w:r w:rsidRPr="00703BBB">
        <w:t>Assessment processes and techniques must be appropriate to the language, literacy and num</w:t>
      </w:r>
      <w:r w:rsidRPr="00703BBB">
        <w:t>eracy requirements of the work being performed and the needs of the candidate.</w:t>
      </w:r>
    </w:p>
    <w:p w:rsidR="00000000" w:rsidRPr="00703BBB" w:rsidP="00703BBB">
      <w:pPr>
        <w:pStyle w:val="AllowPageBreak"/>
      </w:pPr>
    </w:p>
    <w:p w:rsidR="00000000" w:rsidRPr="00703BBB" w:rsidP="00703BBB">
      <w:pPr>
        <w:pStyle w:val="Heading1"/>
      </w:pPr>
      <w:bookmarkStart w:id="5" w:name="O_948610"/>
      <w:bookmarkEnd w:id="5"/>
      <w:r w:rsidRPr="00703BBB">
        <w:t>Links</w:t>
      </w:r>
    </w:p>
    <w:p w:rsidR="00000000" w:rsidRPr="00703BBB" w:rsidP="000641BC">
      <w:pPr>
        <w:pStyle w:val="BodyText"/>
      </w:pPr>
      <w:r w:rsidRPr="00703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20BB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03BBB" w:rsidP="00703BBB"/>
    <w:sectPr w:rsidSect="00703B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BB" w:rsidRPr="000641BC" w:rsidP="000641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1BC" w:rsidP="00703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41BC" w:rsidP="00703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41BC" w:rsidP="00703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1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BBB" w:rsidRPr="000641BC" w:rsidP="000641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1BC" w:rsidRPr="002D2AF8" w:rsidP="00703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MEM10004 Enter and change programmable controller operational parameters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41BC" w:rsidP="00703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341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EA0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EE6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BBB"/>
  </w:style>
  <w:style w:type="character" w:customStyle="1" w:styleId="Heading1Char">
    <w:name w:val="Heading 1 Char"/>
    <w:basedOn w:val="DefaultParagraphFont"/>
    <w:link w:val="Heading1"/>
    <w:rsid w:val="00703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B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3B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3BBB"/>
    <w:rPr>
      <w:i/>
    </w:rPr>
  </w:style>
  <w:style w:type="paragraph" w:customStyle="1" w:styleId="SuperHeading">
    <w:name w:val="SuperHeading"/>
    <w:basedOn w:val="Normal"/>
    <w:rsid w:val="00703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BBB"/>
    <w:rPr>
      <w:b/>
      <w:spacing w:val="0"/>
    </w:rPr>
  </w:style>
  <w:style w:type="paragraph" w:customStyle="1" w:styleId="SuperTitle">
    <w:name w:val="SuperTitle"/>
    <w:basedOn w:val="Title"/>
    <w:rsid w:val="00703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B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BBB"/>
  </w:style>
  <w:style w:type="paragraph" w:styleId="TableofFigures">
    <w:name w:val="table of figures"/>
    <w:basedOn w:val="Normal"/>
    <w:next w:val="Normal"/>
    <w:semiHidden/>
    <w:rsid w:val="00703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B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3BBB"/>
    <w:rPr>
      <w:rFonts w:ascii="Wingdings" w:hAnsi="Wingdings"/>
    </w:rPr>
  </w:style>
  <w:style w:type="paragraph" w:customStyle="1" w:styleId="TableHeading">
    <w:name w:val="Table Heading"/>
    <w:basedOn w:val="HeadingBase"/>
    <w:rsid w:val="00703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BBB"/>
    <w:rPr>
      <w:color w:val="0033CC"/>
      <w:u w:val="none"/>
    </w:rPr>
  </w:style>
  <w:style w:type="paragraph" w:customStyle="1" w:styleId="BodyTextRight">
    <w:name w:val="Body Text Right"/>
    <w:basedOn w:val="BodyText"/>
    <w:rsid w:val="00703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B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BBB"/>
    <w:rPr>
      <w:sz w:val="32"/>
    </w:rPr>
  </w:style>
  <w:style w:type="paragraph" w:customStyle="1" w:styleId="HeadingProcedure">
    <w:name w:val="Heading Procedure"/>
    <w:basedOn w:val="HeadingBase"/>
    <w:next w:val="Normal"/>
    <w:rsid w:val="00703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BBB"/>
    <w:pPr>
      <w:spacing w:before="60" w:after="60"/>
    </w:pPr>
  </w:style>
  <w:style w:type="paragraph" w:styleId="ListContinue">
    <w:name w:val="List Continue"/>
    <w:basedOn w:val="List"/>
    <w:rsid w:val="00703BBB"/>
    <w:pPr>
      <w:ind w:firstLine="0"/>
    </w:pPr>
  </w:style>
  <w:style w:type="paragraph" w:customStyle="1" w:styleId="ListNote">
    <w:name w:val="List Note"/>
    <w:basedOn w:val="List"/>
    <w:rsid w:val="00703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BBB"/>
    <w:rPr>
      <w:rFonts w:ascii="Courier New" w:hAnsi="Courier New"/>
    </w:rPr>
  </w:style>
  <w:style w:type="paragraph" w:customStyle="1" w:styleId="NoteBullet">
    <w:name w:val="Note Bullet"/>
    <w:basedOn w:val="Note"/>
    <w:rsid w:val="00703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B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BBB"/>
    <w:rPr>
      <w:b/>
      <w:smallCaps/>
    </w:rPr>
  </w:style>
  <w:style w:type="paragraph" w:customStyle="1" w:styleId="TableListNumber">
    <w:name w:val="Table List Number"/>
    <w:basedOn w:val="ListNumber"/>
    <w:rsid w:val="00703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BBB"/>
    <w:pPr>
      <w:numPr>
        <w:numId w:val="9"/>
      </w:numPr>
    </w:pPr>
  </w:style>
  <w:style w:type="paragraph" w:customStyle="1" w:styleId="ListAlpha2">
    <w:name w:val="List Alpha 2"/>
    <w:basedOn w:val="List2"/>
    <w:rsid w:val="00703BBB"/>
    <w:pPr>
      <w:numPr>
        <w:numId w:val="8"/>
      </w:numPr>
    </w:pPr>
  </w:style>
  <w:style w:type="paragraph" w:styleId="List2">
    <w:name w:val="List 2"/>
    <w:basedOn w:val="BodyText"/>
    <w:rsid w:val="00703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B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B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3BBB"/>
    <w:pPr>
      <w:numPr>
        <w:numId w:val="4"/>
      </w:numPr>
    </w:pPr>
  </w:style>
  <w:style w:type="paragraph" w:styleId="ListContinue2">
    <w:name w:val="List Continue 2"/>
    <w:basedOn w:val="List2"/>
    <w:rsid w:val="00703BBB"/>
    <w:pPr>
      <w:ind w:firstLine="0"/>
    </w:pPr>
  </w:style>
  <w:style w:type="paragraph" w:styleId="ListContinue3">
    <w:name w:val="List Continue 3"/>
    <w:basedOn w:val="List3"/>
    <w:rsid w:val="00703BBB"/>
    <w:pPr>
      <w:ind w:left="1021" w:firstLine="0"/>
    </w:pPr>
  </w:style>
  <w:style w:type="paragraph" w:styleId="ListContinue4">
    <w:name w:val="List Continue 4"/>
    <w:basedOn w:val="List4"/>
    <w:rsid w:val="00703BBB"/>
    <w:pPr>
      <w:ind w:firstLine="0"/>
    </w:pPr>
  </w:style>
  <w:style w:type="paragraph" w:styleId="ListContinue5">
    <w:name w:val="List Continue 5"/>
    <w:basedOn w:val="List5"/>
    <w:rsid w:val="00703BBB"/>
    <w:pPr>
      <w:ind w:firstLine="0"/>
    </w:pPr>
  </w:style>
  <w:style w:type="paragraph" w:styleId="ListNumber3">
    <w:name w:val="List Number 3"/>
    <w:basedOn w:val="List3"/>
    <w:rsid w:val="00703BBB"/>
    <w:pPr>
      <w:numPr>
        <w:numId w:val="5"/>
      </w:numPr>
    </w:pPr>
  </w:style>
  <w:style w:type="paragraph" w:styleId="ListNumber4">
    <w:name w:val="List Number 4"/>
    <w:basedOn w:val="List4"/>
    <w:rsid w:val="00703BBB"/>
    <w:pPr>
      <w:numPr>
        <w:numId w:val="6"/>
      </w:numPr>
    </w:pPr>
  </w:style>
  <w:style w:type="paragraph" w:styleId="ListNumber5">
    <w:name w:val="List Number 5"/>
    <w:basedOn w:val="List5"/>
    <w:rsid w:val="00703BBB"/>
    <w:pPr>
      <w:numPr>
        <w:numId w:val="7"/>
      </w:numPr>
    </w:pPr>
  </w:style>
  <w:style w:type="paragraph" w:styleId="BlockText">
    <w:name w:val="Block Text"/>
    <w:basedOn w:val="Normal"/>
    <w:rsid w:val="00703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BBB"/>
    <w:rPr>
      <w:sz w:val="16"/>
      <w:vertAlign w:val="superscript"/>
    </w:rPr>
  </w:style>
  <w:style w:type="character" w:customStyle="1" w:styleId="Symbols">
    <w:name w:val="Symbols"/>
    <w:basedOn w:val="DefaultParagraphFont"/>
    <w:rsid w:val="00703BBB"/>
    <w:rPr>
      <w:rFonts w:ascii="Symbol" w:hAnsi="Symbol"/>
    </w:rPr>
  </w:style>
  <w:style w:type="character" w:customStyle="1" w:styleId="MenuOptions">
    <w:name w:val="Menu Options"/>
    <w:basedOn w:val="DefaultParagraphFont"/>
    <w:rsid w:val="00703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BBB"/>
    <w:rPr>
      <w:b/>
    </w:rPr>
  </w:style>
  <w:style w:type="character" w:customStyle="1" w:styleId="Underlined">
    <w:name w:val="Underlined"/>
    <w:basedOn w:val="DefaultParagraphFont"/>
    <w:rsid w:val="00703BBB"/>
    <w:rPr>
      <w:u w:val="single"/>
    </w:rPr>
  </w:style>
  <w:style w:type="paragraph" w:customStyle="1" w:styleId="TableBodyTextRight">
    <w:name w:val="Table Body Text Right"/>
    <w:basedOn w:val="TableBodyText"/>
    <w:rsid w:val="00703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BBB"/>
    <w:rPr>
      <w:sz w:val="18"/>
    </w:rPr>
  </w:style>
  <w:style w:type="paragraph" w:customStyle="1" w:styleId="BodySmallRight">
    <w:name w:val="Body Small Right"/>
    <w:basedOn w:val="BodyTextRight"/>
    <w:rsid w:val="00703BBB"/>
    <w:rPr>
      <w:sz w:val="18"/>
      <w:szCs w:val="18"/>
    </w:rPr>
  </w:style>
  <w:style w:type="paragraph" w:customStyle="1" w:styleId="MarginEdition">
    <w:name w:val="Margin Edition"/>
    <w:basedOn w:val="MarginNote"/>
    <w:rsid w:val="00703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BBB"/>
    <w:rPr>
      <w:sz w:val="2"/>
      <w:szCs w:val="2"/>
    </w:rPr>
  </w:style>
  <w:style w:type="character" w:customStyle="1" w:styleId="Small">
    <w:name w:val="Small"/>
    <w:basedOn w:val="DefaultParagraphFont"/>
    <w:rsid w:val="00703BBB"/>
    <w:rPr>
      <w:sz w:val="16"/>
    </w:rPr>
  </w:style>
  <w:style w:type="paragraph" w:customStyle="1" w:styleId="WideTable">
    <w:name w:val="Wide Table"/>
    <w:basedOn w:val="Normal"/>
    <w:rsid w:val="00703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BBB"/>
  </w:style>
  <w:style w:type="paragraph" w:styleId="Quote">
    <w:name w:val="Quote"/>
    <w:basedOn w:val="Heading1"/>
    <w:link w:val="QuoteChar"/>
    <w:qFormat/>
    <w:rsid w:val="00703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BBB"/>
    <w:pPr>
      <w:pageBreakBefore/>
    </w:pPr>
  </w:style>
  <w:style w:type="paragraph" w:customStyle="1" w:styleId="Border">
    <w:name w:val="Border"/>
    <w:basedOn w:val="Normal"/>
    <w:qFormat/>
    <w:rsid w:val="00703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BBB"/>
    <w:rPr>
      <w:u w:val="single"/>
    </w:rPr>
  </w:style>
  <w:style w:type="character" w:customStyle="1" w:styleId="BoldandItalics">
    <w:name w:val="Bold and Italics"/>
    <w:qFormat/>
    <w:rsid w:val="00703BBB"/>
    <w:rPr>
      <w:b/>
      <w:i/>
      <w:u w:val="none"/>
    </w:rPr>
  </w:style>
  <w:style w:type="paragraph" w:styleId="BalloonText">
    <w:name w:val="Balloon Text"/>
    <w:basedOn w:val="Normal"/>
    <w:link w:val="BalloonTextChar"/>
    <w:rsid w:val="00703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BBB"/>
    <w:pPr>
      <w:spacing w:before="0" w:after="0"/>
    </w:pPr>
  </w:style>
  <w:style w:type="paragraph" w:customStyle="1" w:styleId="BodyTextBold">
    <w:name w:val="Body Text Bold"/>
    <w:basedOn w:val="BodyText"/>
    <w:qFormat/>
    <w:rsid w:val="00703BBB"/>
    <w:rPr>
      <w:b/>
    </w:rPr>
  </w:style>
  <w:style w:type="character" w:styleId="Hyperlink">
    <w:name w:val="Hyperlink"/>
    <w:basedOn w:val="DefaultParagraphFont"/>
    <w:uiPriority w:val="99"/>
    <w:unhideWhenUsed/>
    <w:rsid w:val="000641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3708</Characters>
  <Application>Microsoft Office Word</Application>
  <DocSecurity>0</DocSecurity>
  <Lines>78</Lines>
  <Paragraphs>43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MEM10004 Enter and change programmable controller operational parameters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