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A54" w:rsidP="001F7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MEM10001 Erect structures</w:t>
      </w:r>
      <w:r>
        <w:fldChar w:fldCharType="end"/>
      </w:r>
    </w:p>
    <w:p w:rsidR="001F7A54" w:rsidP="001F7A54">
      <w:pPr>
        <w:pStyle w:val="Version"/>
        <w:sectPr w:rsidSect="00164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4150" w:rsidP="00164150">
      <w:pPr>
        <w:pStyle w:val="SuperHeading"/>
      </w:pPr>
      <w:r w:rsidRPr="00164150">
        <w:t>MEM10001 Erect structures</w:t>
      </w:r>
    </w:p>
    <w:p w:rsidR="00000000" w:rsidRPr="00164150" w:rsidP="00164150">
      <w:pPr>
        <w:pStyle w:val="Heading1"/>
      </w:pPr>
      <w:bookmarkStart w:id="1" w:name="O_1169776"/>
      <w:bookmarkEnd w:id="1"/>
      <w:r w:rsidRPr="00164150">
        <w:t>Modification History</w:t>
      </w:r>
    </w:p>
    <w:p w:rsidR="00000000" w:rsidRPr="00164150" w:rsidP="001F7A54">
      <w:pPr>
        <w:pStyle w:val="BodyText"/>
      </w:pPr>
      <w:r w:rsidRPr="00164150">
        <w:t>Release 2. Quantum of hours of workplace practice removed. Supersedes and is equivalent to MEM10001 Erect structures (Release 1).</w:t>
      </w:r>
    </w:p>
    <w:p w:rsidR="00000000" w:rsidRPr="00164150" w:rsidP="001F7A54">
      <w:pPr>
        <w:pStyle w:val="BodyText"/>
      </w:pPr>
      <w:r w:rsidRPr="00164150">
        <w:t>Release 1. Supersedes and is equivalent to MEM10001C Erect structures.</w:t>
      </w:r>
    </w:p>
    <w:p w:rsidR="00000000" w:rsidRPr="00164150" w:rsidP="00164150">
      <w:pPr>
        <w:pStyle w:val="Heading1"/>
      </w:pPr>
      <w:bookmarkStart w:id="2" w:name="O_1169775"/>
      <w:bookmarkEnd w:id="2"/>
      <w:r w:rsidRPr="00164150">
        <w:t>Application</w:t>
      </w:r>
    </w:p>
    <w:p w:rsidR="00000000" w:rsidRPr="00164150" w:rsidP="001F7A54">
      <w:pPr>
        <w:pStyle w:val="BodyText"/>
      </w:pPr>
      <w:r w:rsidRPr="00164150">
        <w:t>Thi</w:t>
      </w:r>
      <w:r w:rsidRPr="00164150">
        <w:t>s unit of competency defines the skills and knowledge required to inspect and prepare the erection site, erect structures and applies to structures that are exclusively/predominantly steel metal and are load-bearing of substantial size made out of steel an</w:t>
      </w:r>
      <w:r w:rsidRPr="00164150">
        <w:t>d/or other metals.</w:t>
      </w:r>
    </w:p>
    <w:p w:rsidR="00000000" w:rsidRPr="00164150" w:rsidP="001F7A54">
      <w:pPr>
        <w:pStyle w:val="BodyText"/>
      </w:pPr>
      <w:r w:rsidRPr="00164150">
        <w:t xml:space="preserve">Specifications for the structure would be supplied via engineering drawings or the like and would include site location information. </w:t>
      </w:r>
    </w:p>
    <w:p w:rsidR="00000000" w:rsidRPr="00164150" w:rsidP="001F7A54">
      <w:pPr>
        <w:pStyle w:val="BodyText"/>
      </w:pPr>
      <w:r w:rsidRPr="00164150">
        <w:t xml:space="preserve">Where workshop assembly techniques are required see unit MEM05011 Assemble fabricated components. </w:t>
      </w:r>
    </w:p>
    <w:p w:rsidR="00000000" w:rsidRPr="00164150" w:rsidP="001F7A54">
      <w:pPr>
        <w:pStyle w:val="BodyText"/>
      </w:pPr>
      <w:r w:rsidRPr="00164150">
        <w:t>W</w:t>
      </w:r>
      <w:r w:rsidRPr="00164150">
        <w:t>here design skills are required see unit MEM09011 Apply basic engineering design concepts.</w:t>
      </w:r>
    </w:p>
    <w:p w:rsidR="00000000" w:rsidRPr="00164150" w:rsidP="001F7A54">
      <w:pPr>
        <w:pStyle w:val="BodyText"/>
      </w:pPr>
      <w:r w:rsidRPr="00164150">
        <w:t xml:space="preserve">Where lifting or rigging skills are required see appropriate units. </w:t>
      </w:r>
    </w:p>
    <w:p w:rsidR="00000000" w:rsidRPr="00164150" w:rsidP="001F7A54">
      <w:pPr>
        <w:pStyle w:val="BodyText"/>
      </w:pPr>
      <w:r w:rsidRPr="00164150">
        <w:t>Where welds are required to meet legislative or regulating requirements then see appropriate w</w:t>
      </w:r>
      <w:r w:rsidRPr="00164150">
        <w:t>elding units.</w:t>
      </w:r>
    </w:p>
    <w:p w:rsidR="00000000" w:rsidRPr="00164150" w:rsidP="001F7A54">
      <w:pPr>
        <w:pStyle w:val="BodyText"/>
      </w:pPr>
      <w:r w:rsidRPr="00164150">
        <w:t>No licensing, legislative or certification requirements apply to this unit at the time of publication.</w:t>
      </w:r>
    </w:p>
    <w:p w:rsidR="00000000" w:rsidRPr="00164150" w:rsidP="00164150">
      <w:pPr>
        <w:pStyle w:val="BodyText"/>
      </w:pPr>
      <w:r w:rsidRPr="00164150">
        <w:rPr>
          <w:rStyle w:val="SpecialBold"/>
        </w:rPr>
        <w:t>Band</w:t>
      </w:r>
      <w:r w:rsidRPr="00164150">
        <w:t>:</w:t>
      </w:r>
      <w:r w:rsidRPr="00164150">
        <w:tab/>
      </w:r>
      <w:r w:rsidRPr="00164150">
        <w:rPr>
          <w:rStyle w:val="SpecialBold"/>
        </w:rPr>
        <w:t>A</w:t>
      </w:r>
    </w:p>
    <w:p w:rsidR="00000000" w:rsidRPr="00164150" w:rsidP="00164150">
      <w:pPr>
        <w:pStyle w:val="BodyText"/>
      </w:pPr>
      <w:r w:rsidRPr="00164150">
        <w:rPr>
          <w:rStyle w:val="SpecialBold"/>
        </w:rPr>
        <w:t>Unit Weight</w:t>
      </w:r>
      <w:r w:rsidRPr="00164150">
        <w:t>:</w:t>
      </w:r>
      <w:r w:rsidRPr="00164150">
        <w:tab/>
      </w:r>
      <w:r w:rsidRPr="00164150">
        <w:rPr>
          <w:rStyle w:val="SpecialBold"/>
        </w:rPr>
        <w:t>4</w:t>
      </w:r>
    </w:p>
    <w:p w:rsidR="00000000" w:rsidRPr="00164150" w:rsidP="00164150">
      <w:pPr>
        <w:pStyle w:val="AllowPageBreak"/>
      </w:pPr>
    </w:p>
    <w:p w:rsidR="00000000" w:rsidRPr="00164150" w:rsidP="00164150">
      <w:pPr>
        <w:pStyle w:val="Heading1"/>
      </w:pPr>
      <w:bookmarkStart w:id="3" w:name="O_1169774"/>
      <w:bookmarkEnd w:id="3"/>
      <w:r w:rsidRPr="0016415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MEM05007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Perform manual heating and thermal cutting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MEM05051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Select welding processes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MEM05052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Apply safe welding practices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MEM09002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Interpret technical drawing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Undertake manual handling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MEM12007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Mark off/out structural fabrications and shapes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MEM12023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Perform engineering measurements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MEM12024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Perform</w:t>
            </w:r>
            <w:r w:rsidRPr="00164150">
              <w:t xml:space="preserve"> computations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Work safely and effectively in manufacturing and engineering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MEM14006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Plan work activities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Organise and communicate information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Use hand tools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MEM18002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Use power tools/hand held operations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>Plus, one or more of the following, including their prerequisites: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MEM05015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Weld using manual metal arc welding process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MEM05017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BodyText"/>
            </w:pPr>
            <w:r w:rsidRPr="00164150">
              <w:t>Weld using gas metal arc welding process</w:t>
            </w:r>
          </w:p>
        </w:tc>
      </w:tr>
    </w:tbl>
    <w:p w:rsidR="00000000" w:rsidRPr="00164150" w:rsidP="00164150">
      <w:pPr>
        <w:pStyle w:val="BodyText"/>
      </w:pPr>
    </w:p>
    <w:p w:rsidR="00000000" w:rsidRPr="00164150" w:rsidP="00164150">
      <w:pPr>
        <w:pStyle w:val="AllowPageBreak"/>
      </w:pPr>
    </w:p>
    <w:p w:rsidR="00000000" w:rsidRPr="00164150" w:rsidP="00164150">
      <w:pPr>
        <w:pStyle w:val="Heading1"/>
      </w:pPr>
      <w:bookmarkStart w:id="4" w:name="O_1169773"/>
      <w:bookmarkEnd w:id="4"/>
      <w:r w:rsidRPr="00164150">
        <w:t>Competency Field</w:t>
      </w:r>
    </w:p>
    <w:p w:rsidR="00000000" w:rsidRPr="00164150" w:rsidP="001F7A54">
      <w:pPr>
        <w:pStyle w:val="BodyText"/>
      </w:pPr>
      <w:r w:rsidRPr="00164150">
        <w:t>Installation and commissioning</w:t>
      </w:r>
    </w:p>
    <w:p w:rsidR="00000000" w:rsidRPr="00164150" w:rsidP="00164150">
      <w:pPr>
        <w:pStyle w:val="Heading1"/>
      </w:pPr>
      <w:bookmarkStart w:id="5" w:name="O_1169772"/>
      <w:bookmarkEnd w:id="5"/>
      <w:r w:rsidRPr="001641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Performance criteria describe the performance needed to demonstrate achievement of the element.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BodyText"/>
            </w:pPr>
            <w:r w:rsidRPr="0016415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Follow standard operating procedures (SOPs)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Comply with work health and safety (WHS) requirements at all times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Use appropriate personal protective equipment (PPE) in accordance with SOPs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Identify job requirements from specifications, drawings, job sheets or work instructions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BodyText"/>
            </w:pPr>
            <w:r w:rsidRPr="0016415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>Inspect and prepare erection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Check site for correct location, dimensions and levels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Report non-compliance with specifications to appropriate authority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Undertake minor alterations, corrections or adjustments with approval of appropriate authority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Prepare all surfaces and materials/components for use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Identify and check structure components against specifications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BodyText"/>
            </w:pPr>
            <w:r w:rsidRPr="0016415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>Erect structures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Carry out all work in a safe manner and in accordance with defined procedures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Prepare structure components for correct sequential erection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Erect components and fix according to specifications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Adjust structures to specifications</w:t>
            </w:r>
          </w:p>
        </w:tc>
      </w:tr>
      <w:tr w:rsidTr="00164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BodyText"/>
            </w:pPr>
            <w:r w:rsidRPr="00164150">
              <w:t>Ensure all reports and documentation is completed to required specifications</w:t>
            </w:r>
          </w:p>
        </w:tc>
      </w:tr>
    </w:tbl>
    <w:p w:rsidR="00000000" w:rsidRPr="00164150" w:rsidP="00164150">
      <w:pPr>
        <w:pStyle w:val="BodyText"/>
      </w:pPr>
    </w:p>
    <w:p w:rsidR="00000000" w:rsidRPr="00164150" w:rsidP="00164150">
      <w:pPr>
        <w:pStyle w:val="AllowPageBreak"/>
      </w:pPr>
    </w:p>
    <w:p w:rsidR="00000000" w:rsidRPr="00164150" w:rsidP="00164150">
      <w:pPr>
        <w:pStyle w:val="Heading1"/>
      </w:pPr>
      <w:bookmarkStart w:id="6" w:name="O_1169771"/>
      <w:bookmarkEnd w:id="6"/>
      <w:r w:rsidRPr="00164150">
        <w:t>Foundation Skills</w:t>
      </w:r>
    </w:p>
    <w:p w:rsidR="00000000" w:rsidRPr="00164150" w:rsidP="001F7A54">
      <w:pPr>
        <w:pStyle w:val="BodyText"/>
      </w:pPr>
      <w:r w:rsidRPr="0016415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64150" w:rsidP="001F7A54">
      <w:pPr>
        <w:pStyle w:val="BodyText"/>
      </w:pPr>
      <w:r w:rsidRPr="00164150">
        <w:t xml:space="preserve">Foundation skills essential to performance are explicit in the performance criteria </w:t>
      </w:r>
      <w:r w:rsidRPr="00164150">
        <w:t>of this unit of competency.</w:t>
      </w:r>
    </w:p>
    <w:p w:rsidR="00000000" w:rsidRPr="00164150" w:rsidP="00164150">
      <w:pPr>
        <w:pStyle w:val="Heading1"/>
      </w:pPr>
      <w:bookmarkStart w:id="7" w:name="O_1169770"/>
      <w:bookmarkEnd w:id="7"/>
      <w:r w:rsidRPr="00164150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6"/>
      </w:tblGrid>
      <w:tr w:rsidTr="001641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t>This field allows for different work environments and conditions that may affect performance. Essential operating conditions that may be present (depending on the work situation, needs of t</w:t>
            </w:r>
            <w:r w:rsidRPr="00164150">
              <w:t>he candidate, accessibility of the item, and local industry and regional contexts) are included.</w:t>
            </w:r>
          </w:p>
        </w:tc>
      </w:tr>
      <w:tr w:rsidTr="001641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 xml:space="preserve">Levels include the following: 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ListBullet"/>
              <w:rPr>
                <w:lang w:val="en-NZ"/>
              </w:rPr>
            </w:pPr>
            <w:r w:rsidRPr="00164150">
              <w:t xml:space="preserve">straightforward levelling and alignment using plumb bob/lines and levels </w:t>
            </w:r>
          </w:p>
        </w:tc>
      </w:tr>
      <w:tr w:rsidTr="001641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>Appropriate authority includes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ListBullet"/>
            </w:pPr>
            <w:r w:rsidRPr="00164150">
              <w:t>site supervisor</w:t>
            </w:r>
          </w:p>
          <w:p w:rsidR="00000000" w:rsidRPr="00164150" w:rsidP="00164150">
            <w:pPr>
              <w:pStyle w:val="ListBullet"/>
            </w:pPr>
            <w:r w:rsidRPr="00164150">
              <w:t>building inspector</w:t>
            </w:r>
          </w:p>
          <w:p w:rsidR="00000000" w:rsidP="00164150">
            <w:pPr>
              <w:pStyle w:val="ListBullet"/>
              <w:rPr>
                <w:lang w:val="en-NZ"/>
              </w:rPr>
            </w:pPr>
            <w:r w:rsidRPr="00164150">
              <w:t>contractor</w:t>
            </w:r>
          </w:p>
        </w:tc>
      </w:tr>
      <w:tr w:rsidTr="001641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>Materials</w:t>
            </w:r>
            <w:r w:rsidRPr="00164150">
              <w:t>/</w:t>
            </w:r>
            <w:r w:rsidRPr="00164150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ListBullet"/>
            </w:pPr>
            <w:r w:rsidRPr="00164150">
              <w:t>ferrous and non-ferrous materials of a:</w:t>
            </w:r>
          </w:p>
          <w:p w:rsidR="00000000" w:rsidRPr="00164150" w:rsidP="00164150">
            <w:pPr>
              <w:pStyle w:val="ListBullet2"/>
            </w:pPr>
            <w:r w:rsidRPr="00164150">
              <w:t>variety of material sizes</w:t>
            </w:r>
          </w:p>
          <w:p w:rsidR="00000000" w:rsidRPr="00164150" w:rsidP="00164150">
            <w:pPr>
              <w:pStyle w:val="ListBullet2"/>
            </w:pPr>
            <w:r w:rsidRPr="00164150">
              <w:t>variety of borne loads</w:t>
            </w:r>
          </w:p>
          <w:p w:rsidR="00000000" w:rsidRPr="00164150" w:rsidP="00164150">
            <w:pPr>
              <w:pStyle w:val="ListBullet2"/>
            </w:pPr>
            <w:r w:rsidRPr="00164150">
              <w:t>variety of joining systems</w:t>
            </w:r>
          </w:p>
          <w:p w:rsidR="00000000" w:rsidP="00164150">
            <w:pPr>
              <w:pStyle w:val="ListBullet2"/>
              <w:rPr>
                <w:lang w:val="en-NZ"/>
              </w:rPr>
            </w:pPr>
            <w:r w:rsidRPr="00164150">
              <w:t>variety of component profiles</w:t>
            </w:r>
          </w:p>
        </w:tc>
      </w:tr>
      <w:tr w:rsidTr="001641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>Prepared includes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ListBullet"/>
            </w:pPr>
            <w:r w:rsidRPr="00164150">
              <w:t>cleaning</w:t>
            </w:r>
          </w:p>
          <w:p w:rsidR="00000000" w:rsidRPr="00164150" w:rsidP="00164150">
            <w:pPr>
              <w:pStyle w:val="ListBullet"/>
            </w:pPr>
            <w:r w:rsidRPr="00164150">
              <w:t>assembly sequencing</w:t>
            </w:r>
          </w:p>
          <w:p w:rsidR="00000000" w:rsidP="00164150">
            <w:pPr>
              <w:pStyle w:val="ListBullet"/>
              <w:rPr>
                <w:lang w:val="en-NZ"/>
              </w:rPr>
            </w:pPr>
            <w:r w:rsidRPr="00164150">
              <w:t>surface finishing</w:t>
            </w:r>
          </w:p>
        </w:tc>
      </w:tr>
      <w:tr w:rsidTr="001641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>Structures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ListBullet"/>
            </w:pPr>
            <w:r w:rsidRPr="00164150">
              <w:t>metal frameworks</w:t>
            </w:r>
          </w:p>
          <w:p w:rsidR="00000000" w:rsidRPr="00164150" w:rsidP="00164150">
            <w:pPr>
              <w:pStyle w:val="ListBullet"/>
            </w:pPr>
            <w:r w:rsidRPr="00164150">
              <w:t>portals</w:t>
            </w:r>
          </w:p>
          <w:p w:rsidR="00000000" w:rsidRPr="00164150" w:rsidP="00164150">
            <w:pPr>
              <w:pStyle w:val="ListBullet"/>
            </w:pPr>
            <w:r w:rsidRPr="00164150">
              <w:t>stairways</w:t>
            </w:r>
          </w:p>
          <w:p w:rsidR="00000000" w:rsidRPr="00164150" w:rsidP="00164150">
            <w:pPr>
              <w:pStyle w:val="ListBullet"/>
            </w:pPr>
            <w:r w:rsidRPr="00164150">
              <w:t>walkways</w:t>
            </w:r>
          </w:p>
          <w:p w:rsidR="00000000" w:rsidRPr="00164150" w:rsidP="00164150">
            <w:pPr>
              <w:pStyle w:val="ListBullet"/>
            </w:pPr>
            <w:r w:rsidRPr="00164150">
              <w:t>vessels</w:t>
            </w:r>
          </w:p>
          <w:p w:rsidR="00000000" w:rsidRPr="00164150" w:rsidP="00164150">
            <w:pPr>
              <w:pStyle w:val="ListBullet"/>
            </w:pPr>
            <w:r w:rsidRPr="00164150">
              <w:t>tanks</w:t>
            </w:r>
          </w:p>
          <w:p w:rsidR="00000000" w:rsidRPr="00164150" w:rsidP="00164150">
            <w:pPr>
              <w:pStyle w:val="ListBullet"/>
            </w:pPr>
            <w:r w:rsidRPr="00164150">
              <w:t>platforms</w:t>
            </w:r>
          </w:p>
          <w:p w:rsidR="00000000" w:rsidRPr="00164150" w:rsidP="00164150">
            <w:pPr>
              <w:pStyle w:val="ListBullet"/>
            </w:pPr>
            <w:r w:rsidRPr="00164150">
              <w:t xml:space="preserve">conveyors </w:t>
            </w:r>
          </w:p>
          <w:p w:rsidR="00000000" w:rsidRPr="00164150" w:rsidP="00164150">
            <w:pPr>
              <w:pStyle w:val="ListBullet"/>
            </w:pPr>
            <w:r w:rsidRPr="00164150">
              <w:t xml:space="preserve">moving lines </w:t>
            </w:r>
          </w:p>
          <w:p w:rsidR="00000000" w:rsidP="00164150">
            <w:pPr>
              <w:pStyle w:val="ListBullet"/>
              <w:rPr>
                <w:lang w:val="en-NZ"/>
              </w:rPr>
            </w:pPr>
            <w:r w:rsidRPr="00164150">
              <w:t>associated railings</w:t>
            </w:r>
          </w:p>
        </w:tc>
      </w:tr>
      <w:tr w:rsidTr="001641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50">
            <w:pPr>
              <w:pStyle w:val="BodyText"/>
              <w:rPr>
                <w:lang w:val="en-NZ"/>
              </w:rPr>
            </w:pPr>
            <w:r w:rsidRPr="00164150">
              <w:rPr>
                <w:rStyle w:val="SpecialBold"/>
              </w:rPr>
              <w:t>Reports and documentation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50" w:rsidP="00164150">
            <w:pPr>
              <w:pStyle w:val="ListBullet"/>
            </w:pPr>
            <w:r w:rsidRPr="00164150">
              <w:t>contract documents</w:t>
            </w:r>
          </w:p>
          <w:p w:rsidR="00000000" w:rsidRPr="00164150" w:rsidP="00164150">
            <w:pPr>
              <w:pStyle w:val="ListBullet"/>
            </w:pPr>
            <w:r w:rsidRPr="00164150">
              <w:t>building inspection documentation</w:t>
            </w:r>
          </w:p>
          <w:p w:rsidR="00000000" w:rsidRPr="00164150" w:rsidP="00164150">
            <w:pPr>
              <w:pStyle w:val="ListBullet"/>
            </w:pPr>
            <w:r w:rsidRPr="00164150">
              <w:t>compliance reports</w:t>
            </w:r>
          </w:p>
        </w:tc>
      </w:tr>
    </w:tbl>
    <w:p w:rsidR="00000000" w:rsidRPr="00164150" w:rsidP="00164150">
      <w:pPr>
        <w:pStyle w:val="BodyText"/>
      </w:pPr>
    </w:p>
    <w:p w:rsidR="00000000" w:rsidRPr="00164150" w:rsidP="00164150">
      <w:pPr>
        <w:pStyle w:val="AllowPageBreak"/>
      </w:pPr>
    </w:p>
    <w:p w:rsidR="00000000" w:rsidRPr="00164150" w:rsidP="00164150">
      <w:pPr>
        <w:pStyle w:val="Heading1"/>
      </w:pPr>
      <w:bookmarkStart w:id="8" w:name="O_1169769"/>
      <w:bookmarkEnd w:id="8"/>
      <w:r w:rsidRPr="00164150">
        <w:t>Unit Mapping Information</w:t>
      </w:r>
    </w:p>
    <w:p w:rsidR="00000000" w:rsidRPr="00164150" w:rsidP="001F7A54">
      <w:pPr>
        <w:pStyle w:val="BodyText"/>
      </w:pPr>
      <w:r w:rsidRPr="00164150">
        <w:t>Release 2. Supersedes and is equivalent to MEM10001 Erect structures (Release 1).</w:t>
      </w:r>
    </w:p>
    <w:p w:rsidR="00000000" w:rsidRPr="00164150" w:rsidP="001F7A54">
      <w:pPr>
        <w:pStyle w:val="BodyText"/>
      </w:pPr>
      <w:r w:rsidRPr="00164150">
        <w:t>Release 1. Supersedes and is equivalent to MEM10001C Erect structures.</w:t>
      </w:r>
    </w:p>
    <w:p w:rsidR="00000000" w:rsidRPr="00164150" w:rsidP="00164150">
      <w:pPr>
        <w:pStyle w:val="Heading1"/>
      </w:pPr>
      <w:bookmarkStart w:id="9" w:name="O_1169777"/>
      <w:bookmarkEnd w:id="9"/>
      <w:r w:rsidRPr="00164150">
        <w:t>Links</w:t>
      </w:r>
    </w:p>
    <w:p w:rsidR="00000000" w:rsidRPr="00164150" w:rsidP="001F7A54">
      <w:pPr>
        <w:pStyle w:val="BodyText"/>
      </w:pPr>
      <w:r w:rsidRPr="00164150">
        <w:t xml:space="preserve">Companion Volume implementation guides are found </w:t>
      </w:r>
      <w:r w:rsidRPr="00164150">
        <w:t xml:space="preserve">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D08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64150" w:rsidP="001F7A54">
      <w:pPr>
        <w:pStyle w:val="BodyText"/>
        <w:sectPr w:rsidSect="001641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4150" w:rsidP="00164150">
      <w:pPr>
        <w:pStyle w:val="SuperHeading"/>
      </w:pPr>
      <w:r w:rsidRPr="00164150">
        <w:t>Assessment Requirements for MEM10001 Erect structures</w:t>
      </w:r>
    </w:p>
    <w:p w:rsidR="00000000" w:rsidRPr="00164150" w:rsidP="00164150">
      <w:pPr>
        <w:pStyle w:val="Heading1"/>
      </w:pPr>
      <w:bookmarkStart w:id="10" w:name="O_1169767"/>
      <w:bookmarkEnd w:id="10"/>
      <w:r w:rsidRPr="00164150">
        <w:t>Modification History</w:t>
      </w:r>
    </w:p>
    <w:p w:rsidR="00000000" w:rsidRPr="00164150" w:rsidP="001F7A54">
      <w:pPr>
        <w:pStyle w:val="BodyText"/>
      </w:pPr>
      <w:r w:rsidRPr="00164150">
        <w:t>Release 2. Quantum of hours of workplace practice removed. Supersedes and is equivalent to MEM10001 Erect structures (Release 1).</w:t>
      </w:r>
    </w:p>
    <w:p w:rsidR="00000000" w:rsidRPr="00164150" w:rsidP="001F7A54">
      <w:pPr>
        <w:pStyle w:val="BodyText"/>
      </w:pPr>
      <w:r w:rsidRPr="00164150">
        <w:t>Release 1. Supersedes and is equivalent to MEM10001C Erect structures.</w:t>
      </w:r>
    </w:p>
    <w:p w:rsidR="00000000" w:rsidRPr="00164150" w:rsidP="00164150">
      <w:pPr>
        <w:pStyle w:val="Heading1"/>
      </w:pPr>
      <w:bookmarkStart w:id="11" w:name="O_1169766"/>
      <w:bookmarkEnd w:id="11"/>
      <w:r w:rsidRPr="00164150">
        <w:t>Performance Evidence</w:t>
      </w:r>
    </w:p>
    <w:p w:rsidR="00000000" w:rsidRPr="00164150" w:rsidP="001F7A54">
      <w:pPr>
        <w:pStyle w:val="BodyText"/>
      </w:pPr>
      <w:r w:rsidRPr="00164150">
        <w:t>Evidence requir</w:t>
      </w:r>
      <w:r w:rsidRPr="00164150">
        <w:t>ed to demonstrate competence in this unit must be relevant to and satisfy the requirements of the elements and performance criteria on at least two (2) occasions and include:</w:t>
      </w:r>
    </w:p>
    <w:p w:rsidR="00000000" w:rsidRPr="00164150" w:rsidP="00164150">
      <w:pPr>
        <w:pStyle w:val="ListBullet"/>
      </w:pPr>
      <w:r w:rsidRPr="00164150">
        <w:t xml:space="preserve">following work instructions, standard operating procedures (SOPs) and safe work </w:t>
      </w:r>
      <w:r w:rsidRPr="00164150">
        <w:t xml:space="preserve">practices </w:t>
      </w:r>
    </w:p>
    <w:p w:rsidR="00000000" w:rsidRPr="00164150" w:rsidP="00164150">
      <w:pPr>
        <w:pStyle w:val="ListBullet"/>
      </w:pPr>
      <w:r w:rsidRPr="00164150">
        <w:t xml:space="preserve">identifying and interpreting specifications and drawings for erecting structures for on-site or off-site locations </w:t>
      </w:r>
    </w:p>
    <w:p w:rsidR="00000000" w:rsidRPr="00164150" w:rsidP="00164150">
      <w:pPr>
        <w:pStyle w:val="ListBullet"/>
      </w:pPr>
      <w:r w:rsidRPr="00164150">
        <w:t>ensuring the site is level and prepared to specifications</w:t>
      </w:r>
    </w:p>
    <w:p w:rsidR="00000000" w:rsidRPr="00164150" w:rsidP="00164150">
      <w:pPr>
        <w:pStyle w:val="ListBullet"/>
      </w:pPr>
      <w:r w:rsidRPr="00164150">
        <w:t>preparing structural components for correct sequential erection</w:t>
      </w:r>
    </w:p>
    <w:p w:rsidR="00000000" w:rsidRPr="00164150" w:rsidP="00164150">
      <w:pPr>
        <w:pStyle w:val="ListBullet"/>
      </w:pPr>
      <w:r w:rsidRPr="00164150">
        <w:t>erectin</w:t>
      </w:r>
      <w:r w:rsidRPr="00164150">
        <w:t xml:space="preserve">g structures and adjusting structures to specifications </w:t>
      </w:r>
    </w:p>
    <w:p w:rsidR="00000000" w:rsidRPr="00164150" w:rsidP="00164150">
      <w:pPr>
        <w:pStyle w:val="ListBullet"/>
      </w:pPr>
      <w:r w:rsidRPr="00164150">
        <w:t>completing all reports and documentation and compliance reports to required specifications.</w:t>
      </w:r>
    </w:p>
    <w:p w:rsidR="00000000" w:rsidRPr="00164150" w:rsidP="00164150">
      <w:pPr>
        <w:pStyle w:val="AllowPageBreak"/>
      </w:pPr>
    </w:p>
    <w:p w:rsidR="00000000" w:rsidRPr="00164150" w:rsidP="00164150">
      <w:pPr>
        <w:pStyle w:val="Heading1"/>
      </w:pPr>
      <w:bookmarkStart w:id="12" w:name="O_1169765"/>
      <w:bookmarkEnd w:id="12"/>
      <w:r w:rsidRPr="00164150">
        <w:t>Knowledge Evidence</w:t>
      </w:r>
    </w:p>
    <w:p w:rsidR="00000000" w:rsidRPr="00164150" w:rsidP="001F7A54">
      <w:pPr>
        <w:pStyle w:val="BodyText"/>
      </w:pPr>
      <w:r w:rsidRPr="00164150">
        <w:t>Evidence required to demonstrate the required knowledge for this unit</w:t>
      </w:r>
      <w:r w:rsidRPr="00164150">
        <w:t xml:space="preserve"> must be relevant to and satisfy the requirements of the elements and performance criteria and include knowledge of:</w:t>
      </w:r>
    </w:p>
    <w:p w:rsidR="00000000" w:rsidRPr="00164150" w:rsidP="00164150">
      <w:pPr>
        <w:pStyle w:val="ListBullet"/>
      </w:pPr>
      <w:r w:rsidRPr="00164150">
        <w:t>safe work practices and procedures and use of personal protective equipment (PPE)</w:t>
      </w:r>
    </w:p>
    <w:p w:rsidR="00000000" w:rsidRPr="00164150" w:rsidP="00164150">
      <w:pPr>
        <w:pStyle w:val="ListBullet"/>
      </w:pPr>
      <w:r w:rsidRPr="00164150">
        <w:t>site management requirements</w:t>
      </w:r>
    </w:p>
    <w:p w:rsidR="00000000" w:rsidRPr="00164150" w:rsidP="00164150">
      <w:pPr>
        <w:pStyle w:val="ListBullet"/>
      </w:pPr>
      <w:r w:rsidRPr="00164150">
        <w:t>site preparation and levelling requirements</w:t>
      </w:r>
    </w:p>
    <w:p w:rsidR="00000000" w:rsidRPr="00164150" w:rsidP="00164150">
      <w:pPr>
        <w:pStyle w:val="ListBullet"/>
      </w:pPr>
      <w:r w:rsidRPr="00164150">
        <w:t>range of technique/equipment which can be used to check the site levels</w:t>
      </w:r>
    </w:p>
    <w:p w:rsidR="00000000" w:rsidRPr="00164150" w:rsidP="00164150">
      <w:pPr>
        <w:pStyle w:val="ListBullet"/>
      </w:pPr>
      <w:r w:rsidRPr="00164150">
        <w:t>procedures to be followed if the location, dimensions and/or levels of the site do not comply with specifications</w:t>
      </w:r>
    </w:p>
    <w:p w:rsidR="00000000" w:rsidRPr="00164150" w:rsidP="00164150">
      <w:pPr>
        <w:pStyle w:val="ListBullet"/>
      </w:pPr>
      <w:r w:rsidRPr="00164150">
        <w:t>procedures for making a ra</w:t>
      </w:r>
      <w:r w:rsidRPr="00164150">
        <w:t>nge of alterations/corrections using appropriate methods/techniques</w:t>
      </w:r>
    </w:p>
    <w:p w:rsidR="00000000" w:rsidRPr="00164150" w:rsidP="00164150">
      <w:pPr>
        <w:pStyle w:val="ListBullet"/>
      </w:pPr>
      <w:r w:rsidRPr="00164150">
        <w:t xml:space="preserve">procedures for checking the components of the structure </w:t>
      </w:r>
    </w:p>
    <w:p w:rsidR="00000000" w:rsidRPr="00164150" w:rsidP="00164150">
      <w:pPr>
        <w:pStyle w:val="ListBullet"/>
      </w:pPr>
      <w:r w:rsidRPr="00164150">
        <w:t>legislative and regulatory guidelines</w:t>
      </w:r>
    </w:p>
    <w:p w:rsidR="00000000" w:rsidRPr="00164150" w:rsidP="00164150">
      <w:pPr>
        <w:pStyle w:val="ListBullet"/>
      </w:pPr>
      <w:r w:rsidRPr="00164150">
        <w:t>materials specifications, applications, properties and characteristics</w:t>
      </w:r>
    </w:p>
    <w:p w:rsidR="00000000" w:rsidRPr="00164150" w:rsidP="00164150">
      <w:pPr>
        <w:pStyle w:val="ListBullet"/>
      </w:pPr>
      <w:r w:rsidRPr="00164150">
        <w:t>correct erection seque</w:t>
      </w:r>
      <w:r w:rsidRPr="00164150">
        <w:t>nce</w:t>
      </w:r>
    </w:p>
    <w:p w:rsidR="00000000" w:rsidRPr="00164150" w:rsidP="00164150">
      <w:pPr>
        <w:pStyle w:val="ListBullet"/>
      </w:pPr>
      <w:r w:rsidRPr="00164150">
        <w:t>methods and selection of fixing/fastening the components of the structure</w:t>
      </w:r>
    </w:p>
    <w:p w:rsidR="00000000" w:rsidRPr="00164150" w:rsidP="00164150">
      <w:pPr>
        <w:pStyle w:val="ListBullet"/>
      </w:pPr>
      <w:r w:rsidRPr="00164150">
        <w:t>methods and selection of lifting/moving the components of the structure</w:t>
      </w:r>
    </w:p>
    <w:p w:rsidR="00000000" w:rsidRPr="00164150" w:rsidP="00164150">
      <w:pPr>
        <w:pStyle w:val="ListBullet"/>
      </w:pPr>
      <w:r w:rsidRPr="00164150">
        <w:t>methods and selection of locating/holding the components</w:t>
      </w:r>
    </w:p>
    <w:p w:rsidR="00000000" w:rsidRPr="00164150" w:rsidP="00164150">
      <w:pPr>
        <w:pStyle w:val="ListBullet"/>
      </w:pPr>
      <w:r w:rsidRPr="00164150">
        <w:t>adjustments which can be made to bring the struct</w:t>
      </w:r>
      <w:r w:rsidRPr="00164150">
        <w:t>ure into specification</w:t>
      </w:r>
    </w:p>
    <w:p w:rsidR="00000000" w:rsidRPr="00164150" w:rsidP="00164150">
      <w:pPr>
        <w:pStyle w:val="ListBullet"/>
      </w:pPr>
      <w:r w:rsidRPr="00164150">
        <w:t>approval process for final alterations</w:t>
      </w:r>
    </w:p>
    <w:p w:rsidR="00000000" w:rsidRPr="00164150" w:rsidP="00164150">
      <w:pPr>
        <w:pStyle w:val="ListBullet"/>
      </w:pPr>
      <w:r w:rsidRPr="00164150">
        <w:t>procedures for checking the structure for conformance and procedures to be followed if the structure does not comply</w:t>
      </w:r>
    </w:p>
    <w:p w:rsidR="00000000" w:rsidRPr="00164150" w:rsidP="00164150">
      <w:pPr>
        <w:pStyle w:val="ListBullet"/>
      </w:pPr>
      <w:r w:rsidRPr="00164150">
        <w:t>procedures for completing required documentation and compliance reports.</w:t>
      </w:r>
    </w:p>
    <w:p w:rsidR="00000000" w:rsidRPr="00164150" w:rsidP="00164150">
      <w:pPr>
        <w:pStyle w:val="AllowPageBreak"/>
      </w:pPr>
    </w:p>
    <w:p w:rsidR="00000000" w:rsidRPr="00164150" w:rsidP="00164150">
      <w:pPr>
        <w:pStyle w:val="Heading1"/>
      </w:pPr>
      <w:bookmarkStart w:id="13" w:name="O_1169764"/>
      <w:bookmarkEnd w:id="13"/>
      <w:r w:rsidRPr="00164150">
        <w:t>Assessment Conditions</w:t>
      </w:r>
    </w:p>
    <w:p w:rsidR="00000000" w:rsidRPr="00164150" w:rsidP="00164150">
      <w:pPr>
        <w:pStyle w:val="ListBullet"/>
      </w:pPr>
      <w:r w:rsidRPr="00164150">
        <w:t>Assessors must:</w:t>
      </w:r>
    </w:p>
    <w:p w:rsidR="00000000" w:rsidRPr="00164150" w:rsidP="00164150">
      <w:pPr>
        <w:pStyle w:val="ListBullet2"/>
      </w:pPr>
      <w:r w:rsidRPr="00164150">
        <w:t>have vocational competency in erecting structures at least to the level being assessed with relevant industry knowledge and experience</w:t>
      </w:r>
    </w:p>
    <w:p w:rsidR="00000000" w:rsidRPr="00164150" w:rsidP="00164150">
      <w:pPr>
        <w:pStyle w:val="ListBullet2"/>
      </w:pPr>
      <w:r w:rsidRPr="00164150">
        <w:t xml:space="preserve">satisfy the assessor requirements in the </w:t>
      </w:r>
      <w:r w:rsidRPr="00164150">
        <w:rPr>
          <w:rStyle w:val="Emphasis"/>
        </w:rPr>
        <w:t xml:space="preserve">Standards for Registered Training Organisations 2015 </w:t>
      </w:r>
      <w:r w:rsidRPr="00164150">
        <w:t>or its replacement</w:t>
      </w:r>
      <w:r w:rsidRPr="00164150">
        <w:rPr>
          <w:rStyle w:val="Emphasis"/>
        </w:rPr>
        <w:t xml:space="preserve"> </w:t>
      </w:r>
      <w:r w:rsidRPr="00164150">
        <w:t xml:space="preserve">and comply with the </w:t>
      </w:r>
      <w:r w:rsidRPr="00164150">
        <w:rPr>
          <w:rStyle w:val="Emphasis"/>
        </w:rPr>
        <w:t xml:space="preserve">National Vocational Education and Training Regulator Act 2011, </w:t>
      </w:r>
      <w:r w:rsidRPr="00164150">
        <w:t>its replacement</w:t>
      </w:r>
      <w:r w:rsidRPr="00164150">
        <w:rPr>
          <w:rStyle w:val="Emphasis"/>
        </w:rPr>
        <w:t xml:space="preserve"> </w:t>
      </w:r>
      <w:r w:rsidRPr="00164150">
        <w:t xml:space="preserve">or equivalent legislation covering VET regulation in a non-referring state/territory </w:t>
      </w:r>
      <w:r w:rsidRPr="00164150">
        <w:t>as the case requires.</w:t>
      </w:r>
    </w:p>
    <w:p w:rsidR="00000000" w:rsidRPr="00164150" w:rsidP="00164150">
      <w:pPr>
        <w:pStyle w:val="ListBullet"/>
      </w:pPr>
      <w:r w:rsidRPr="00164150">
        <w:t>Assessment must occur in a functioning workplace. Where assessment in the workplace would be unsafe, impractical or threatens the environment, assessment must occur in a sufficiently rigorous simulated environment that reflects the c</w:t>
      </w:r>
      <w:r w:rsidRPr="00164150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164150" w:rsidP="00164150">
      <w:pPr>
        <w:pStyle w:val="ListBullet"/>
      </w:pPr>
      <w:r w:rsidRPr="00164150">
        <w:t>Conditions for asse</w:t>
      </w:r>
      <w:r w:rsidRPr="00164150">
        <w:t>ssment must include access to all tools, equipment, materials and documentation required, including relevant workplace procedures, product and manufacturing specifications.</w:t>
      </w:r>
    </w:p>
    <w:p w:rsidR="00000000" w:rsidRPr="00164150" w:rsidP="00164150">
      <w:pPr>
        <w:pStyle w:val="ListBullet"/>
      </w:pPr>
      <w:r w:rsidRPr="00164150">
        <w:t>Assessment processes and techniques must be appropriate to the language, literacy a</w:t>
      </w:r>
      <w:r w:rsidRPr="00164150">
        <w:t>nd numeracy requirements of the work being performed and the needs of the candidate.</w:t>
      </w:r>
    </w:p>
    <w:p w:rsidR="00000000" w:rsidRPr="00164150" w:rsidP="00164150">
      <w:pPr>
        <w:pStyle w:val="AllowPageBreak"/>
      </w:pPr>
    </w:p>
    <w:p w:rsidR="00000000" w:rsidRPr="00164150" w:rsidP="00164150">
      <w:pPr>
        <w:pStyle w:val="Heading1"/>
      </w:pPr>
      <w:bookmarkStart w:id="14" w:name="O_1169778"/>
      <w:bookmarkEnd w:id="14"/>
      <w:r w:rsidRPr="00164150">
        <w:t>Links</w:t>
      </w:r>
    </w:p>
    <w:p w:rsidR="00000000" w:rsidRPr="00164150" w:rsidP="001F7A54">
      <w:pPr>
        <w:pStyle w:val="BodyText"/>
      </w:pPr>
      <w:r w:rsidRPr="001641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D08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64150" w:rsidP="00164150"/>
    <w:sectPr w:rsidSect="001641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0" w:rsidRPr="001F7A54" w:rsidP="001F7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54" w:rsidP="00164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7A54" w:rsidP="00164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F7A54" w:rsidP="001641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0" w:rsidP="00164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7A54">
      <w:t>Approved</w:t>
    </w:r>
    <w:r w:rsidR="001F7A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7A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7A54">
      <w:rPr>
        <w:noProof/>
      </w:rPr>
      <w:t>5</w:t>
    </w:r>
    <w:r>
      <w:rPr>
        <w:noProof/>
      </w:rPr>
      <w:fldChar w:fldCharType="end"/>
    </w:r>
  </w:p>
  <w:p w:rsidR="00164150" w:rsidP="00164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7A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7A54">
      <w:t>Manufacturing Industry Skills Alliance</w:t>
    </w:r>
    <w:r w:rsidR="001F7A54">
      <w:fldChar w:fldCharType="end"/>
    </w:r>
  </w:p>
  <w:p w:rsidR="00164150" w:rsidP="00164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150" w:rsidRPr="001F7A54" w:rsidP="001F7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54" w:rsidRPr="002D2AF8" w:rsidP="00164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MEM10001 Erect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7A54" w:rsidP="001641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0" w:rsidRPr="002D2AF8" w:rsidP="00164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7A54">
      <w:t>MEM10001 Erect structures</w:t>
    </w:r>
    <w:r w:rsidR="001F7A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7A54">
      <w:rPr>
        <w:noProof/>
      </w:rPr>
      <w:t>2 March 2025</w:t>
    </w:r>
    <w:r>
      <w:fldChar w:fldCharType="end"/>
    </w:r>
  </w:p>
  <w:p w:rsidR="00164150" w:rsidP="00164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34C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ECF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6B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150"/>
  </w:style>
  <w:style w:type="character" w:customStyle="1" w:styleId="Heading1Char">
    <w:name w:val="Heading 1 Char"/>
    <w:basedOn w:val="DefaultParagraphFont"/>
    <w:link w:val="Heading1"/>
    <w:rsid w:val="00164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1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4150"/>
    <w:rPr>
      <w:b/>
      <w:spacing w:val="0"/>
    </w:rPr>
  </w:style>
  <w:style w:type="paragraph" w:styleId="ListBullet2">
    <w:name w:val="List Bullet 2"/>
    <w:basedOn w:val="List2"/>
    <w:rsid w:val="001641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4150"/>
    <w:rPr>
      <w:i/>
    </w:rPr>
  </w:style>
  <w:style w:type="paragraph" w:customStyle="1" w:styleId="SuperHeading">
    <w:name w:val="SuperHeading"/>
    <w:basedOn w:val="Normal"/>
    <w:rsid w:val="00164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1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4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150"/>
  </w:style>
  <w:style w:type="paragraph" w:styleId="TableofFigures">
    <w:name w:val="table of figures"/>
    <w:basedOn w:val="Normal"/>
    <w:next w:val="Normal"/>
    <w:semiHidden/>
    <w:rsid w:val="00164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4150"/>
    <w:rPr>
      <w:rFonts w:ascii="Wingdings" w:hAnsi="Wingdings"/>
    </w:rPr>
  </w:style>
  <w:style w:type="paragraph" w:customStyle="1" w:styleId="TableHeading">
    <w:name w:val="Table Heading"/>
    <w:basedOn w:val="HeadingBase"/>
    <w:rsid w:val="00164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150"/>
    <w:rPr>
      <w:color w:val="0033CC"/>
      <w:u w:val="none"/>
    </w:rPr>
  </w:style>
  <w:style w:type="paragraph" w:customStyle="1" w:styleId="BodyTextRight">
    <w:name w:val="Body Text Right"/>
    <w:basedOn w:val="BodyText"/>
    <w:rsid w:val="00164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150"/>
    <w:rPr>
      <w:sz w:val="32"/>
    </w:rPr>
  </w:style>
  <w:style w:type="paragraph" w:customStyle="1" w:styleId="HeadingProcedure">
    <w:name w:val="Heading Procedure"/>
    <w:basedOn w:val="HeadingBase"/>
    <w:next w:val="Normal"/>
    <w:rsid w:val="00164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150"/>
    <w:pPr>
      <w:spacing w:before="60" w:after="60"/>
    </w:pPr>
  </w:style>
  <w:style w:type="paragraph" w:styleId="ListContinue">
    <w:name w:val="List Continue"/>
    <w:basedOn w:val="List"/>
    <w:rsid w:val="00164150"/>
    <w:pPr>
      <w:ind w:firstLine="0"/>
    </w:pPr>
  </w:style>
  <w:style w:type="paragraph" w:customStyle="1" w:styleId="ListNote">
    <w:name w:val="List Note"/>
    <w:basedOn w:val="List"/>
    <w:rsid w:val="00164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150"/>
    <w:rPr>
      <w:rFonts w:ascii="Courier New" w:hAnsi="Courier New"/>
    </w:rPr>
  </w:style>
  <w:style w:type="paragraph" w:customStyle="1" w:styleId="NoteBullet">
    <w:name w:val="Note Bullet"/>
    <w:basedOn w:val="Note"/>
    <w:rsid w:val="00164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4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150"/>
    <w:rPr>
      <w:b/>
      <w:smallCaps/>
    </w:rPr>
  </w:style>
  <w:style w:type="paragraph" w:customStyle="1" w:styleId="TableListNumber">
    <w:name w:val="Table List Number"/>
    <w:basedOn w:val="ListNumber"/>
    <w:rsid w:val="00164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150"/>
    <w:pPr>
      <w:numPr>
        <w:numId w:val="9"/>
      </w:numPr>
    </w:pPr>
  </w:style>
  <w:style w:type="paragraph" w:customStyle="1" w:styleId="ListAlpha2">
    <w:name w:val="List Alpha 2"/>
    <w:basedOn w:val="List2"/>
    <w:rsid w:val="00164150"/>
    <w:pPr>
      <w:numPr>
        <w:numId w:val="8"/>
      </w:numPr>
    </w:pPr>
  </w:style>
  <w:style w:type="paragraph" w:styleId="List2">
    <w:name w:val="List 2"/>
    <w:basedOn w:val="BodyText"/>
    <w:rsid w:val="00164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1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4150"/>
    <w:pPr>
      <w:numPr>
        <w:numId w:val="4"/>
      </w:numPr>
    </w:pPr>
  </w:style>
  <w:style w:type="paragraph" w:styleId="ListContinue2">
    <w:name w:val="List Continue 2"/>
    <w:basedOn w:val="List2"/>
    <w:rsid w:val="00164150"/>
    <w:pPr>
      <w:ind w:firstLine="0"/>
    </w:pPr>
  </w:style>
  <w:style w:type="paragraph" w:styleId="ListContinue3">
    <w:name w:val="List Continue 3"/>
    <w:basedOn w:val="List3"/>
    <w:rsid w:val="00164150"/>
    <w:pPr>
      <w:ind w:left="1021" w:firstLine="0"/>
    </w:pPr>
  </w:style>
  <w:style w:type="paragraph" w:styleId="ListContinue4">
    <w:name w:val="List Continue 4"/>
    <w:basedOn w:val="List4"/>
    <w:rsid w:val="00164150"/>
    <w:pPr>
      <w:ind w:firstLine="0"/>
    </w:pPr>
  </w:style>
  <w:style w:type="paragraph" w:styleId="ListContinue5">
    <w:name w:val="List Continue 5"/>
    <w:basedOn w:val="List5"/>
    <w:rsid w:val="00164150"/>
    <w:pPr>
      <w:ind w:firstLine="0"/>
    </w:pPr>
  </w:style>
  <w:style w:type="paragraph" w:styleId="ListNumber3">
    <w:name w:val="List Number 3"/>
    <w:basedOn w:val="List3"/>
    <w:rsid w:val="00164150"/>
    <w:pPr>
      <w:numPr>
        <w:numId w:val="5"/>
      </w:numPr>
    </w:pPr>
  </w:style>
  <w:style w:type="paragraph" w:styleId="ListNumber4">
    <w:name w:val="List Number 4"/>
    <w:basedOn w:val="List4"/>
    <w:rsid w:val="00164150"/>
    <w:pPr>
      <w:numPr>
        <w:numId w:val="6"/>
      </w:numPr>
    </w:pPr>
  </w:style>
  <w:style w:type="paragraph" w:styleId="ListNumber5">
    <w:name w:val="List Number 5"/>
    <w:basedOn w:val="List5"/>
    <w:rsid w:val="00164150"/>
    <w:pPr>
      <w:numPr>
        <w:numId w:val="7"/>
      </w:numPr>
    </w:pPr>
  </w:style>
  <w:style w:type="paragraph" w:styleId="BlockText">
    <w:name w:val="Block Text"/>
    <w:basedOn w:val="Normal"/>
    <w:rsid w:val="00164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150"/>
    <w:rPr>
      <w:sz w:val="16"/>
      <w:vertAlign w:val="superscript"/>
    </w:rPr>
  </w:style>
  <w:style w:type="character" w:customStyle="1" w:styleId="Symbols">
    <w:name w:val="Symbols"/>
    <w:basedOn w:val="DefaultParagraphFont"/>
    <w:rsid w:val="00164150"/>
    <w:rPr>
      <w:rFonts w:ascii="Symbol" w:hAnsi="Symbol"/>
    </w:rPr>
  </w:style>
  <w:style w:type="character" w:customStyle="1" w:styleId="MenuOptions">
    <w:name w:val="Menu Options"/>
    <w:basedOn w:val="DefaultParagraphFont"/>
    <w:rsid w:val="00164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150"/>
    <w:rPr>
      <w:b/>
    </w:rPr>
  </w:style>
  <w:style w:type="character" w:customStyle="1" w:styleId="Underlined">
    <w:name w:val="Underlined"/>
    <w:basedOn w:val="DefaultParagraphFont"/>
    <w:rsid w:val="00164150"/>
    <w:rPr>
      <w:u w:val="single"/>
    </w:rPr>
  </w:style>
  <w:style w:type="paragraph" w:customStyle="1" w:styleId="TableBodyTextRight">
    <w:name w:val="Table Body Text Right"/>
    <w:basedOn w:val="TableBodyText"/>
    <w:rsid w:val="00164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150"/>
    <w:rPr>
      <w:sz w:val="18"/>
    </w:rPr>
  </w:style>
  <w:style w:type="paragraph" w:customStyle="1" w:styleId="BodySmallRight">
    <w:name w:val="Body Small Right"/>
    <w:basedOn w:val="BodyTextRight"/>
    <w:rsid w:val="00164150"/>
    <w:rPr>
      <w:sz w:val="18"/>
      <w:szCs w:val="18"/>
    </w:rPr>
  </w:style>
  <w:style w:type="paragraph" w:customStyle="1" w:styleId="MarginEdition">
    <w:name w:val="Margin Edition"/>
    <w:basedOn w:val="MarginNote"/>
    <w:rsid w:val="00164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150"/>
    <w:rPr>
      <w:sz w:val="2"/>
      <w:szCs w:val="2"/>
    </w:rPr>
  </w:style>
  <w:style w:type="character" w:customStyle="1" w:styleId="Small">
    <w:name w:val="Small"/>
    <w:basedOn w:val="DefaultParagraphFont"/>
    <w:rsid w:val="00164150"/>
    <w:rPr>
      <w:sz w:val="16"/>
    </w:rPr>
  </w:style>
  <w:style w:type="paragraph" w:customStyle="1" w:styleId="WideTable">
    <w:name w:val="Wide Table"/>
    <w:basedOn w:val="Normal"/>
    <w:rsid w:val="00164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150"/>
  </w:style>
  <w:style w:type="paragraph" w:styleId="Quote">
    <w:name w:val="Quote"/>
    <w:basedOn w:val="Heading1"/>
    <w:link w:val="QuoteChar"/>
    <w:qFormat/>
    <w:rsid w:val="00164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150"/>
    <w:pPr>
      <w:pageBreakBefore/>
    </w:pPr>
  </w:style>
  <w:style w:type="paragraph" w:customStyle="1" w:styleId="Border">
    <w:name w:val="Border"/>
    <w:basedOn w:val="Normal"/>
    <w:qFormat/>
    <w:rsid w:val="00164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150"/>
    <w:rPr>
      <w:u w:val="single"/>
    </w:rPr>
  </w:style>
  <w:style w:type="character" w:customStyle="1" w:styleId="BoldandItalics">
    <w:name w:val="Bold and Italics"/>
    <w:qFormat/>
    <w:rsid w:val="00164150"/>
    <w:rPr>
      <w:b/>
      <w:i/>
      <w:u w:val="none"/>
    </w:rPr>
  </w:style>
  <w:style w:type="paragraph" w:styleId="BalloonText">
    <w:name w:val="Balloon Text"/>
    <w:basedOn w:val="Normal"/>
    <w:link w:val="BalloonTextChar"/>
    <w:rsid w:val="00164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150"/>
    <w:pPr>
      <w:spacing w:before="0" w:after="0"/>
    </w:pPr>
  </w:style>
  <w:style w:type="paragraph" w:customStyle="1" w:styleId="BodyTextBold">
    <w:name w:val="Body Text Bold"/>
    <w:basedOn w:val="BodyText"/>
    <w:qFormat/>
    <w:rsid w:val="00164150"/>
    <w:rPr>
      <w:b/>
    </w:rPr>
  </w:style>
  <w:style w:type="character" w:styleId="Hyperlink">
    <w:name w:val="Hyperlink"/>
    <w:basedOn w:val="DefaultParagraphFont"/>
    <w:uiPriority w:val="99"/>
    <w:unhideWhenUsed/>
    <w:rsid w:val="001F7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1205</Words>
  <Characters>7899</Characters>
  <Application>Microsoft Office Word</Application>
  <DocSecurity>0</DocSecurity>
  <Lines>292</Lines>
  <Paragraphs>197</Paragraphs>
  <ScaleCrop>false</ScaleCrop>
  <Company>Author-it Software Corporation Ltd.</Company>
  <LinksUpToDate>false</LinksUpToDate>
  <CharactersWithSpaces>8907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MEM10001 Erect structures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2025-03-01T14:54:00Z</dcterms:created>
  <dcterms:modified xsi:type="dcterms:W3CDTF">2025-03-01T14:54:00Z</dcterms:modified>
</cp:coreProperties>
</file>