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5B3" w:rsidP="009005B3">
      <w:pPr>
        <w:pStyle w:val="Title"/>
      </w:pPr>
      <w:r>
        <w:fldChar w:fldCharType="begin"/>
      </w:r>
      <w:r>
        <w:instrText xml:space="preserve"> TITLE   \* MERGEFORMAT </w:instrText>
      </w:r>
      <w:r>
        <w:fldChar w:fldCharType="separate"/>
      </w:r>
      <w:r>
        <w:t>Assessment Requirements for MEM09222 Interpret and maintain or restore original drawings</w:t>
      </w:r>
      <w:r>
        <w:fldChar w:fldCharType="end"/>
      </w:r>
    </w:p>
    <w:p w:rsidR="009005B3" w:rsidP="009005B3">
      <w:pPr>
        <w:pStyle w:val="Version"/>
        <w:sectPr w:rsidSect="00FE2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552" w:rsidP="00FE2552">
      <w:pPr>
        <w:pStyle w:val="SuperHeading"/>
      </w:pPr>
      <w:r w:rsidRPr="00FE2552">
        <w:t>Assessment Requirements for MEM09222 Interpret and maintain or restore original drawings</w:t>
      </w:r>
    </w:p>
    <w:p w:rsidR="00000000" w:rsidRPr="00FE2552" w:rsidP="00FE2552">
      <w:pPr>
        <w:pStyle w:val="Heading1"/>
      </w:pPr>
      <w:bookmarkStart w:id="1" w:name="O_949728"/>
      <w:bookmarkEnd w:id="1"/>
      <w:r w:rsidRPr="00FE2552">
        <w:t>Modification History</w:t>
      </w:r>
    </w:p>
    <w:p w:rsidR="00000000" w:rsidRPr="00FE2552" w:rsidP="009005B3">
      <w:pPr>
        <w:pStyle w:val="BodyText"/>
      </w:pPr>
      <w:r w:rsidRPr="00FE2552">
        <w:t>Release 1. Supersedes and is equivalent to MEM09222A Interpret and maintain or restore original drawings.</w:t>
      </w:r>
    </w:p>
    <w:p w:rsidR="00000000" w:rsidRPr="00FE2552" w:rsidP="00FE2552">
      <w:pPr>
        <w:pStyle w:val="Heading1"/>
      </w:pPr>
      <w:bookmarkStart w:id="2" w:name="O_949731"/>
      <w:bookmarkEnd w:id="2"/>
      <w:r w:rsidRPr="00FE2552">
        <w:t>Performance Evidence</w:t>
      </w:r>
    </w:p>
    <w:p w:rsidR="00000000" w:rsidRPr="00FE2552" w:rsidP="009005B3">
      <w:pPr>
        <w:pStyle w:val="BodyText"/>
      </w:pPr>
      <w:r w:rsidRPr="00FE2552">
        <w:t>Evidence required to demonstrate competence in this unit must be relevant to and satisfy the requirements of the elements and performance criteria and include:</w:t>
      </w:r>
    </w:p>
    <w:p w:rsidR="00000000" w:rsidRPr="00FE2552" w:rsidP="00FE2552">
      <w:pPr>
        <w:pStyle w:val="ListBullet"/>
      </w:pPr>
      <w:r w:rsidRPr="00FE2552">
        <w:t>following work instructions, standard operating procedures (SOPs) and safe</w:t>
      </w:r>
      <w:r w:rsidRPr="00FE2552">
        <w:t xml:space="preserve"> work practices</w:t>
      </w:r>
    </w:p>
    <w:p w:rsidR="00000000" w:rsidRPr="00FE2552" w:rsidP="00FE2552">
      <w:pPr>
        <w:pStyle w:val="ListBullet"/>
      </w:pPr>
      <w:r w:rsidRPr="00FE2552">
        <w:t>interpreting work and specifications and using reference material to obtain required information for drawing work</w:t>
      </w:r>
    </w:p>
    <w:p w:rsidR="00000000" w:rsidRPr="00FE2552" w:rsidP="00FE2552">
      <w:pPr>
        <w:pStyle w:val="ListBullet"/>
      </w:pPr>
      <w:r w:rsidRPr="00FE2552">
        <w:t>analysing historical detail drawings and blueprints on at least two occasions to determine requirements for presentation, main</w:t>
      </w:r>
      <w:r w:rsidRPr="00FE2552">
        <w:t>tenance or restoration</w:t>
      </w:r>
    </w:p>
    <w:p w:rsidR="00000000" w:rsidRPr="00FE2552" w:rsidP="00FE2552">
      <w:pPr>
        <w:pStyle w:val="ListBullet"/>
      </w:pPr>
      <w:r w:rsidRPr="00FE2552">
        <w:t>applying treatment or preservation techniques to restore or maintain document on at least two occasions, ensuring storage and filing conditions are prepared</w:t>
      </w:r>
    </w:p>
    <w:p w:rsidR="00000000" w:rsidRPr="00FE2552" w:rsidP="00FE2552">
      <w:pPr>
        <w:pStyle w:val="ListBullet"/>
      </w:pPr>
      <w:r w:rsidRPr="00FE2552">
        <w:t>using manual drafting equipment appropriate to the drawing and restoration m</w:t>
      </w:r>
      <w:r w:rsidRPr="00FE2552">
        <w:t>ethod to complete task</w:t>
      </w:r>
    </w:p>
    <w:p w:rsidR="00000000" w:rsidRPr="00FE2552" w:rsidP="00FE2552">
      <w:pPr>
        <w:pStyle w:val="ListBullet"/>
      </w:pPr>
      <w:r w:rsidRPr="00FE2552">
        <w:t>reproducing the original drawings as detailed engineering drawings in electronic format using computer-aided design (CAD) tools and software on at least two occasions to Australian Standard (AS) 1100.101 Technical drawing - General p</w:t>
      </w:r>
      <w:r w:rsidRPr="00FE2552">
        <w:t>rinciples</w:t>
      </w:r>
    </w:p>
    <w:p w:rsidR="00000000" w:rsidRPr="00FE2552" w:rsidP="00FE2552">
      <w:pPr>
        <w:pStyle w:val="ListBullet"/>
      </w:pPr>
      <w:r w:rsidRPr="00FE2552">
        <w:t>applying spatial principles to achieve scale and proportion</w:t>
      </w:r>
    </w:p>
    <w:p w:rsidR="00000000" w:rsidRPr="00FE2552" w:rsidP="00FE2552">
      <w:pPr>
        <w:pStyle w:val="ListBullet"/>
      </w:pPr>
      <w:r w:rsidRPr="00FE2552">
        <w:t>performing required calculations to complete drawing to specifications</w:t>
      </w:r>
    </w:p>
    <w:p w:rsidR="00000000" w:rsidRPr="00FE2552" w:rsidP="00FE2552">
      <w:pPr>
        <w:pStyle w:val="ListBullet"/>
      </w:pPr>
      <w:r w:rsidRPr="00FE2552">
        <w:t>confirming drawing accurately reflects specifications and plotting or printing final drawing to a standard scale</w:t>
      </w:r>
    </w:p>
    <w:p w:rsidR="00000000" w:rsidRPr="00FE2552" w:rsidP="00FE2552">
      <w:pPr>
        <w:pStyle w:val="ListBullet"/>
      </w:pPr>
      <w:r w:rsidRPr="00FE2552">
        <w:t>is</w:t>
      </w:r>
      <w:r w:rsidRPr="00FE2552">
        <w:t>suing and filing drawing in accordance with SOPs</w:t>
      </w:r>
    </w:p>
    <w:p w:rsidR="00000000" w:rsidRPr="00FE2552" w:rsidP="00FE2552">
      <w:pPr>
        <w:pStyle w:val="ListBullet"/>
      </w:pPr>
      <w:r w:rsidRPr="00FE2552">
        <w:t>complying with organisational policies and procedures including quality requirements.</w:t>
      </w:r>
    </w:p>
    <w:p w:rsidR="00000000" w:rsidRPr="00FE2552" w:rsidP="00FE2552">
      <w:pPr>
        <w:pStyle w:val="BodyText"/>
      </w:pPr>
    </w:p>
    <w:p w:rsidR="00000000" w:rsidRPr="009005B3" w:rsidP="009005B3">
      <w:pPr>
        <w:pStyle w:val="BodyText"/>
        <w:rPr>
          <w:i/>
        </w:rPr>
      </w:pPr>
      <w:r w:rsidRPr="009005B3">
        <w:rPr>
          <w:rStyle w:val="Emphasis"/>
        </w:rPr>
        <w:t>Note: Where a volume and/or frequency is not specified, demonstration must be provided at least once.</w:t>
      </w:r>
    </w:p>
    <w:p w:rsidR="00000000" w:rsidRPr="00FE2552" w:rsidP="00FE2552">
      <w:pPr>
        <w:pStyle w:val="Heading1"/>
      </w:pPr>
      <w:bookmarkStart w:id="3" w:name="O_949730"/>
      <w:bookmarkEnd w:id="3"/>
      <w:r w:rsidRPr="00FE2552">
        <w:t>K</w:t>
      </w:r>
      <w:r w:rsidRPr="00FE2552">
        <w:t>nowledge Evidence</w:t>
      </w:r>
    </w:p>
    <w:p w:rsidR="00000000" w:rsidRPr="00FE2552" w:rsidP="009005B3">
      <w:pPr>
        <w:pStyle w:val="BodyText"/>
      </w:pPr>
      <w:r w:rsidRPr="00FE2552">
        <w:t>Evidence required to demonstrate the required knowledge for this unit must be relevant to and satisfy the requirements of the elements and performance criteria and include knowledge of:</w:t>
      </w:r>
    </w:p>
    <w:p w:rsidR="00000000" w:rsidRPr="00FE2552" w:rsidP="00FE2552">
      <w:pPr>
        <w:pStyle w:val="ListBullet"/>
      </w:pPr>
      <w:r w:rsidRPr="00FE2552">
        <w:t>safe work practices and procedures</w:t>
      </w:r>
    </w:p>
    <w:p w:rsidR="00000000" w:rsidRPr="00FE2552" w:rsidP="00FE2552">
      <w:pPr>
        <w:pStyle w:val="ListBullet"/>
      </w:pPr>
      <w:r w:rsidRPr="00FE2552">
        <w:t>different approaches to drawing including historical methods used, drawing conventions, construction techniques and use of drawing materials</w:t>
      </w:r>
    </w:p>
    <w:p w:rsidR="00000000" w:rsidRPr="00FE2552" w:rsidP="00FE2552">
      <w:pPr>
        <w:pStyle w:val="ListBullet"/>
      </w:pPr>
      <w:r w:rsidRPr="00FE2552">
        <w:t>copyright and intellectual property issues and legislation in relation to drawing</w:t>
      </w:r>
    </w:p>
    <w:p w:rsidR="00000000" w:rsidRPr="00FE2552" w:rsidP="00FE2552">
      <w:pPr>
        <w:pStyle w:val="ListBullet"/>
      </w:pPr>
      <w:r w:rsidRPr="00FE2552">
        <w:t>manual drawing equipment</w:t>
      </w:r>
    </w:p>
    <w:p w:rsidR="00000000" w:rsidRPr="00FE2552" w:rsidP="00FE2552">
      <w:pPr>
        <w:pStyle w:val="ListBullet"/>
      </w:pPr>
      <w:r w:rsidRPr="00FE2552">
        <w:t xml:space="preserve">quality </w:t>
      </w:r>
      <w:r w:rsidRPr="00FE2552">
        <w:t>assurance procedures</w:t>
      </w:r>
    </w:p>
    <w:p w:rsidR="00000000" w:rsidRPr="00FE2552" w:rsidP="00FE2552">
      <w:pPr>
        <w:pStyle w:val="ListBullet"/>
      </w:pPr>
      <w:r w:rsidRPr="00FE2552">
        <w:t>principles of plane geometry including geometric shapes, plane geometry and geometric construction</w:t>
      </w:r>
    </w:p>
    <w:p w:rsidR="00000000" w:rsidRPr="00FE2552" w:rsidP="00FE2552">
      <w:pPr>
        <w:pStyle w:val="ListBullet"/>
      </w:pPr>
      <w:r w:rsidRPr="00FE2552">
        <w:t>drawing construction including four centre method, ordinate method, sectioning isometric shapes, dimensions, notations and line types</w:t>
      </w:r>
    </w:p>
    <w:p w:rsidR="00000000" w:rsidRPr="00FE2552" w:rsidP="00FE2552">
      <w:pPr>
        <w:pStyle w:val="ListBullet"/>
      </w:pPr>
      <w:r w:rsidRPr="00FE2552">
        <w:t>re</w:t>
      </w:r>
      <w:r w:rsidRPr="00FE2552">
        <w:t>quirements and purpose of the drawing to be produced</w:t>
      </w:r>
    </w:p>
    <w:p w:rsidR="00000000" w:rsidRPr="00FE2552" w:rsidP="00FE2552">
      <w:pPr>
        <w:pStyle w:val="ListBullet"/>
      </w:pPr>
      <w:r w:rsidRPr="00FE2552">
        <w:t>sources of relevant information</w:t>
      </w:r>
    </w:p>
    <w:p w:rsidR="00000000" w:rsidRPr="00FE2552" w:rsidP="00FE2552">
      <w:pPr>
        <w:pStyle w:val="ListBullet"/>
      </w:pPr>
      <w:r w:rsidRPr="00FE2552">
        <w:t>timeframe for completion of drawings</w:t>
      </w:r>
    </w:p>
    <w:p w:rsidR="00000000" w:rsidRPr="00FE2552" w:rsidP="00FE2552">
      <w:pPr>
        <w:pStyle w:val="ListBullet"/>
      </w:pPr>
      <w:r w:rsidRPr="00FE2552">
        <w:t>persons who can confirm drawing requirements</w:t>
      </w:r>
    </w:p>
    <w:p w:rsidR="009005B3" w:rsidP="00FE2552">
      <w:pPr>
        <w:pStyle w:val="ListBullet"/>
      </w:pPr>
      <w:r w:rsidRPr="00FE2552">
        <w:t>treatment, preservation and storage requirements for old blueprints and drawings.</w:t>
      </w:r>
    </w:p>
    <w:p w:rsidR="009005B3" w:rsidP="00FE2552">
      <w:pPr>
        <w:pStyle w:val="ListBullet"/>
      </w:pPr>
    </w:p>
    <w:p w:rsidR="00000000" w:rsidRPr="00FE2552" w:rsidP="00FE2552">
      <w:pPr>
        <w:pStyle w:val="Heading1"/>
      </w:pPr>
      <w:bookmarkStart w:id="4" w:name="O_949729"/>
      <w:bookmarkEnd w:id="4"/>
      <w:r w:rsidRPr="00FE2552">
        <w:t>Assessment Conditions</w:t>
      </w:r>
    </w:p>
    <w:p w:rsidR="00000000" w:rsidRPr="00FE2552" w:rsidP="00FE2552">
      <w:pPr>
        <w:pStyle w:val="ListBullet"/>
      </w:pPr>
      <w:r w:rsidRPr="00FE2552">
        <w:t>Assessors must:</w:t>
      </w:r>
    </w:p>
    <w:p w:rsidR="00000000" w:rsidRPr="00FE2552" w:rsidP="00FE2552">
      <w:pPr>
        <w:pStyle w:val="ListBullet2"/>
      </w:pPr>
      <w:r w:rsidRPr="00FE2552">
        <w:t>have vocational competency to interpret and maintain or restore original drawings at least to the level being assessed with relevant industry knowledge and experience</w:t>
      </w:r>
    </w:p>
    <w:p w:rsidR="00000000" w:rsidRPr="00FE2552" w:rsidP="00FE2552">
      <w:pPr>
        <w:pStyle w:val="ListBullet2"/>
      </w:pPr>
      <w:r w:rsidRPr="00FE2552">
        <w:t>satisfy the assessor requirements in the Standards for Registered Training Organisations 2015 or its replacement and comply with the National Vocational Education and Training Regulator Act 2011, its replacement or equivalent legislation covering VET regul</w:t>
      </w:r>
      <w:r w:rsidRPr="00FE2552">
        <w:t>ation in a non-referring state/territory as the case requires.</w:t>
      </w:r>
    </w:p>
    <w:p w:rsidR="00000000" w:rsidRPr="00FE2552" w:rsidP="00FE2552">
      <w:pPr>
        <w:pStyle w:val="ListBullet"/>
      </w:pPr>
      <w:r w:rsidRPr="00FE2552">
        <w:t>Where possible, assessment must occur in operational workplace situations. Where this is not possible or where personal safety or environmental damage are limiting factors, assessment must occ</w:t>
      </w:r>
      <w:r w:rsidRPr="00FE2552">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FE2552">
        <w:t>role environment skills.</w:t>
      </w:r>
    </w:p>
    <w:p w:rsidR="00000000" w:rsidRPr="00FE2552" w:rsidP="00FE2552">
      <w:pPr>
        <w:pStyle w:val="ListBullet"/>
      </w:pPr>
      <w:r w:rsidRPr="00FE2552">
        <w:t>Conditions for assessment must include access to all tools, equipment, materials and documentation required including relevant workplace procedures, product and manufacturing specifications.</w:t>
      </w:r>
    </w:p>
    <w:p w:rsidR="009005B3" w:rsidP="00FE2552">
      <w:pPr>
        <w:pStyle w:val="ListBullet"/>
      </w:pPr>
      <w:r w:rsidRPr="00FE2552">
        <w:t>Assessment processes and techniques must</w:t>
      </w:r>
      <w:r w:rsidRPr="00FE2552">
        <w:t xml:space="preserve"> be appropriate to the language, literacy and numeracy requirements of the work being performed and the needs of the candidate.</w:t>
      </w:r>
    </w:p>
    <w:p w:rsidR="009005B3" w:rsidP="00FE2552">
      <w:pPr>
        <w:pStyle w:val="ListBullet"/>
      </w:pPr>
    </w:p>
    <w:p w:rsidR="00000000" w:rsidRPr="00FE2552" w:rsidP="00FE2552">
      <w:pPr>
        <w:pStyle w:val="Heading1"/>
      </w:pPr>
      <w:bookmarkStart w:id="5" w:name="O_949727"/>
      <w:bookmarkEnd w:id="5"/>
      <w:r w:rsidRPr="00FE2552">
        <w:t>Links</w:t>
      </w:r>
    </w:p>
    <w:p w:rsidR="00000000" w:rsidRPr="00FE2552" w:rsidP="009005B3">
      <w:pPr>
        <w:pStyle w:val="BodyText"/>
      </w:pPr>
      <w:r w:rsidRPr="00FE25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4CF7">
        <w:rPr>
          <w:rStyle w:val="Hyperlink"/>
        </w:rPr>
        <w:t>https://vetnet.gov.au/Pages/TrainingDocs.aspx?q=b7050d37-5fd0-4740-8f7d-3b7a49c10bb2</w:t>
      </w:r>
      <w:r>
        <w:fldChar w:fldCharType="end"/>
      </w:r>
    </w:p>
    <w:p w:rsidR="00000000" w:rsidRPr="00FE2552" w:rsidP="00FE2552"/>
    <w:sectPr w:rsidSect="00FE25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2" w:rsidRPr="009005B3" w:rsidP="00900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3" w:rsidP="00FE2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05B3" w:rsidP="00FE25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05B3" w:rsidP="00FE2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552" w:rsidRPr="009005B3" w:rsidP="00900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3" w:rsidRPr="002D2AF8" w:rsidP="00FE2552">
    <w:pPr>
      <w:pStyle w:val="Header"/>
      <w:framePr w:wrap="around"/>
    </w:pPr>
    <w:r>
      <w:fldChar w:fldCharType="begin"/>
    </w:r>
    <w:r>
      <w:instrText xml:space="preserve"> TITLE   \* MERGEFORMAT </w:instrText>
    </w:r>
    <w:r>
      <w:fldChar w:fldCharType="separate"/>
    </w:r>
    <w:r>
      <w:t>Assessment Requirements for MEM09222 Interpret and maintain or restore original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005B3" w:rsidP="00FE2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26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E4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41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552"/>
    <w:pPr>
      <w:spacing w:before="360" w:after="60"/>
      <w:outlineLvl w:val="0"/>
    </w:pPr>
    <w:rPr>
      <w:sz w:val="32"/>
    </w:rPr>
  </w:style>
  <w:style w:type="paragraph" w:styleId="Heading2">
    <w:name w:val="heading 2"/>
    <w:basedOn w:val="HeadingBase"/>
    <w:next w:val="BodyText"/>
    <w:link w:val="Heading2Char"/>
    <w:qFormat/>
    <w:rsid w:val="00FE2552"/>
    <w:pPr>
      <w:keepLines/>
      <w:spacing w:before="240" w:after="120"/>
      <w:outlineLvl w:val="1"/>
    </w:pPr>
    <w:rPr>
      <w:sz w:val="28"/>
      <w:szCs w:val="40"/>
    </w:rPr>
  </w:style>
  <w:style w:type="paragraph" w:styleId="Heading3">
    <w:name w:val="heading 3"/>
    <w:basedOn w:val="HeadingBase"/>
    <w:next w:val="BodyText"/>
    <w:link w:val="Heading3Char"/>
    <w:qFormat/>
    <w:rsid w:val="00FE2552"/>
    <w:pPr>
      <w:spacing w:before="180" w:after="120"/>
      <w:outlineLvl w:val="2"/>
    </w:pPr>
    <w:rPr>
      <w:spacing w:val="-10"/>
      <w:kern w:val="32"/>
    </w:rPr>
  </w:style>
  <w:style w:type="paragraph" w:styleId="Heading4">
    <w:name w:val="heading 4"/>
    <w:basedOn w:val="HeadingBase"/>
    <w:next w:val="BodyText"/>
    <w:link w:val="Heading4Char"/>
    <w:qFormat/>
    <w:rsid w:val="00FE2552"/>
    <w:pPr>
      <w:spacing w:before="160" w:after="120"/>
      <w:outlineLvl w:val="3"/>
    </w:pPr>
    <w:rPr>
      <w:sz w:val="22"/>
    </w:rPr>
  </w:style>
  <w:style w:type="paragraph" w:styleId="Heading5">
    <w:name w:val="heading 5"/>
    <w:basedOn w:val="HeadingBase"/>
    <w:next w:val="Normal"/>
    <w:link w:val="Heading5Char"/>
    <w:qFormat/>
    <w:rsid w:val="00FE2552"/>
    <w:pPr>
      <w:spacing w:before="80"/>
      <w:outlineLvl w:val="4"/>
    </w:pPr>
    <w:rPr>
      <w:color w:val="918585"/>
      <w:sz w:val="20"/>
    </w:rPr>
  </w:style>
  <w:style w:type="paragraph" w:styleId="Heading6">
    <w:name w:val="heading 6"/>
    <w:basedOn w:val="HeadingBase"/>
    <w:next w:val="Normal"/>
    <w:link w:val="Heading6Char"/>
    <w:qFormat/>
    <w:rsid w:val="00FE2552"/>
    <w:pPr>
      <w:spacing w:before="60"/>
      <w:outlineLvl w:val="5"/>
    </w:pPr>
    <w:rPr>
      <w:color w:val="918585"/>
      <w:sz w:val="20"/>
    </w:rPr>
  </w:style>
  <w:style w:type="paragraph" w:styleId="Heading7">
    <w:name w:val="heading 7"/>
    <w:basedOn w:val="Normal"/>
    <w:next w:val="Normal"/>
    <w:link w:val="Heading7Char"/>
    <w:qFormat/>
    <w:rsid w:val="00FE2552"/>
    <w:pPr>
      <w:ind w:left="720"/>
      <w:outlineLvl w:val="6"/>
    </w:pPr>
    <w:rPr>
      <w:i/>
    </w:rPr>
  </w:style>
  <w:style w:type="paragraph" w:styleId="Heading8">
    <w:name w:val="heading 8"/>
    <w:basedOn w:val="Normal"/>
    <w:next w:val="Normal"/>
    <w:link w:val="Heading8Char"/>
    <w:qFormat/>
    <w:rsid w:val="00FE2552"/>
    <w:pPr>
      <w:ind w:left="720"/>
      <w:outlineLvl w:val="7"/>
    </w:pPr>
    <w:rPr>
      <w:i/>
    </w:rPr>
  </w:style>
  <w:style w:type="paragraph" w:styleId="Heading9">
    <w:name w:val="heading 9"/>
    <w:basedOn w:val="Normal"/>
    <w:next w:val="Normal"/>
    <w:link w:val="Heading9Char"/>
    <w:qFormat/>
    <w:rsid w:val="00FE2552"/>
    <w:pPr>
      <w:ind w:left="720"/>
      <w:outlineLvl w:val="8"/>
    </w:pPr>
    <w:rPr>
      <w:i/>
    </w:rPr>
  </w:style>
  <w:style w:type="character" w:default="1" w:styleId="DefaultParagraphFont">
    <w:name w:val="Default Paragraph Font"/>
    <w:uiPriority w:val="1"/>
    <w:unhideWhenUsed/>
    <w:rsid w:val="00FE2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552"/>
  </w:style>
  <w:style w:type="character" w:customStyle="1" w:styleId="Heading1Char">
    <w:name w:val="Heading 1 Char"/>
    <w:basedOn w:val="DefaultParagraphFont"/>
    <w:link w:val="Heading1"/>
    <w:rsid w:val="00FE2552"/>
    <w:rPr>
      <w:rFonts w:ascii="Times New Roman" w:eastAsia="Times New Roman" w:hAnsi="Times New Roman" w:cs="Times New Roman"/>
      <w:b/>
      <w:sz w:val="32"/>
      <w:szCs w:val="20"/>
      <w:lang w:eastAsia="en-US"/>
    </w:rPr>
  </w:style>
  <w:style w:type="paragraph" w:styleId="BodyText">
    <w:name w:val="Body Text"/>
    <w:basedOn w:val="Normal"/>
    <w:link w:val="BodyTextChar"/>
    <w:rsid w:val="00FE2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552"/>
    <w:rPr>
      <w:rFonts w:ascii="Times New Roman" w:eastAsia="Times New Roman" w:hAnsi="Times New Roman" w:cs="Times New Roman"/>
      <w:sz w:val="24"/>
      <w:lang w:eastAsia="en-US"/>
    </w:rPr>
  </w:style>
  <w:style w:type="paragraph" w:styleId="ListBullet">
    <w:name w:val="List Bullet"/>
    <w:basedOn w:val="List"/>
    <w:rsid w:val="00FE2552"/>
    <w:pPr>
      <w:numPr>
        <w:numId w:val="12"/>
      </w:numPr>
      <w:tabs>
        <w:tab w:val="clear" w:pos="340"/>
      </w:tabs>
      <w:spacing w:before="40" w:after="40"/>
    </w:pPr>
  </w:style>
  <w:style w:type="paragraph" w:styleId="ListBullet2">
    <w:name w:val="List Bullet 2"/>
    <w:basedOn w:val="List2"/>
    <w:rsid w:val="00FE2552"/>
    <w:pPr>
      <w:numPr>
        <w:numId w:val="13"/>
      </w:numPr>
      <w:tabs>
        <w:tab w:val="clear" w:pos="680"/>
      </w:tabs>
    </w:pPr>
  </w:style>
  <w:style w:type="character" w:styleId="Emphasis">
    <w:name w:val="Emphasis"/>
    <w:basedOn w:val="DefaultParagraphFont"/>
    <w:qFormat/>
    <w:rsid w:val="00FE2552"/>
    <w:rPr>
      <w:i/>
    </w:rPr>
  </w:style>
  <w:style w:type="paragraph" w:customStyle="1" w:styleId="SuperHeading">
    <w:name w:val="SuperHeading"/>
    <w:basedOn w:val="Normal"/>
    <w:rsid w:val="00FE2552"/>
    <w:pPr>
      <w:spacing w:before="240" w:after="120"/>
      <w:outlineLvl w:val="0"/>
    </w:pPr>
    <w:rPr>
      <w:rFonts w:ascii="Times New Roman" w:hAnsi="Times New Roman"/>
      <w:b/>
      <w:sz w:val="32"/>
    </w:rPr>
  </w:style>
  <w:style w:type="paragraph" w:customStyle="1" w:styleId="AllowPageBreak">
    <w:name w:val="AllowPageBreak"/>
    <w:rsid w:val="00FE2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552"/>
    <w:rPr>
      <w:rFonts w:ascii="Courier New" w:eastAsia="Times New Roman" w:hAnsi="Courier New" w:cs="Times New Roman"/>
      <w:i/>
      <w:szCs w:val="20"/>
      <w:lang w:eastAsia="en-US"/>
    </w:rPr>
  </w:style>
  <w:style w:type="paragraph" w:customStyle="1" w:styleId="HeadingBase">
    <w:name w:val="Heading Base"/>
    <w:rsid w:val="00FE2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552"/>
    <w:pPr>
      <w:tabs>
        <w:tab w:val="right" w:leader="dot" w:pos="9072"/>
      </w:tabs>
      <w:ind w:left="567"/>
    </w:pPr>
    <w:rPr>
      <w:szCs w:val="22"/>
    </w:rPr>
  </w:style>
  <w:style w:type="paragraph" w:customStyle="1" w:styleId="TOCBase">
    <w:name w:val="TOC Base"/>
    <w:rsid w:val="00FE2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552"/>
    <w:pPr>
      <w:tabs>
        <w:tab w:val="right" w:leader="dot" w:pos="9072"/>
      </w:tabs>
      <w:spacing w:before="40" w:after="40"/>
      <w:ind w:left="284"/>
    </w:pPr>
    <w:rPr>
      <w:rFonts w:ascii="Times New Roman" w:hAnsi="Times New Roman"/>
    </w:rPr>
  </w:style>
  <w:style w:type="paragraph" w:styleId="TOC1">
    <w:name w:val="toc 1"/>
    <w:basedOn w:val="TOCBase"/>
    <w:next w:val="Normal"/>
    <w:rsid w:val="00FE2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552"/>
    <w:rPr>
      <w:rFonts w:ascii="Times New Roman" w:eastAsia="Times New Roman" w:hAnsi="Times New Roman" w:cs="Times New Roman"/>
      <w:sz w:val="16"/>
      <w:lang w:eastAsia="en-US"/>
    </w:rPr>
  </w:style>
  <w:style w:type="paragraph" w:styleId="Title">
    <w:name w:val="Title"/>
    <w:basedOn w:val="HeadingBase"/>
    <w:link w:val="TitleChar"/>
    <w:qFormat/>
    <w:rsid w:val="00FE2552"/>
    <w:pPr>
      <w:spacing w:before="5040"/>
      <w:jc w:val="center"/>
    </w:pPr>
    <w:rPr>
      <w:sz w:val="48"/>
      <w:szCs w:val="72"/>
      <w:lang w:val="en-US"/>
    </w:rPr>
  </w:style>
  <w:style w:type="character" w:customStyle="1" w:styleId="TitleChar">
    <w:name w:val="Title Char"/>
    <w:basedOn w:val="DefaultParagraphFont"/>
    <w:link w:val="Title"/>
    <w:rsid w:val="00FE2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552"/>
    <w:pPr>
      <w:tabs>
        <w:tab w:val="left" w:pos="3600"/>
        <w:tab w:val="left" w:pos="3958"/>
      </w:tabs>
    </w:pPr>
  </w:style>
  <w:style w:type="paragraph" w:styleId="List">
    <w:name w:val="List"/>
    <w:basedOn w:val="BodyText"/>
    <w:next w:val="BodyText"/>
    <w:rsid w:val="00FE2552"/>
    <w:pPr>
      <w:tabs>
        <w:tab w:val="left" w:pos="340"/>
      </w:tabs>
      <w:spacing w:before="60" w:after="60"/>
      <w:ind w:left="340" w:hanging="340"/>
    </w:pPr>
  </w:style>
  <w:style w:type="paragraph" w:customStyle="1" w:styleId="Note">
    <w:name w:val="Note"/>
    <w:basedOn w:val="BodyText"/>
    <w:rsid w:val="00FE25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2552"/>
    <w:rPr>
      <w:b/>
      <w:spacing w:val="0"/>
    </w:rPr>
  </w:style>
  <w:style w:type="paragraph" w:customStyle="1" w:styleId="SuperTitle">
    <w:name w:val="SuperTitle"/>
    <w:basedOn w:val="Title"/>
    <w:rsid w:val="00FE2552"/>
    <w:pPr>
      <w:framePr w:wrap="auto" w:hAnchor="text" w:y="6049"/>
    </w:pPr>
    <w:rPr>
      <w:color w:val="000000"/>
      <w:sz w:val="40"/>
    </w:rPr>
  </w:style>
  <w:style w:type="paragraph" w:customStyle="1" w:styleId="TOCTitle">
    <w:name w:val="TOCTitle"/>
    <w:basedOn w:val="Heading1"/>
    <w:rsid w:val="00FE2552"/>
    <w:pPr>
      <w:spacing w:after="240"/>
      <w:jc w:val="center"/>
      <w:outlineLvl w:val="9"/>
    </w:pPr>
    <w:rPr>
      <w:caps/>
    </w:rPr>
  </w:style>
  <w:style w:type="paragraph" w:customStyle="1" w:styleId="Version">
    <w:name w:val="Version"/>
    <w:rsid w:val="00FE2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552"/>
    <w:pPr>
      <w:keepNext w:val="0"/>
      <w:tabs>
        <w:tab w:val="right" w:pos="4176"/>
      </w:tabs>
      <w:ind w:left="198" w:hanging="198"/>
    </w:pPr>
    <w:rPr>
      <w:rFonts w:ascii="Garamond" w:hAnsi="Garamond"/>
    </w:rPr>
  </w:style>
  <w:style w:type="paragraph" w:styleId="IndexHeading">
    <w:name w:val="index heading"/>
    <w:basedOn w:val="Normal"/>
    <w:next w:val="Index1"/>
    <w:semiHidden/>
    <w:rsid w:val="00FE2552"/>
    <w:pPr>
      <w:spacing w:before="120" w:after="120"/>
    </w:pPr>
    <w:rPr>
      <w:rFonts w:ascii="Arial" w:hAnsi="Arial"/>
      <w:b/>
      <w:color w:val="918585"/>
      <w:sz w:val="24"/>
    </w:rPr>
  </w:style>
  <w:style w:type="paragraph" w:styleId="Header">
    <w:name w:val="header"/>
    <w:basedOn w:val="Normal"/>
    <w:link w:val="HeaderChar"/>
    <w:rsid w:val="00FE2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552"/>
    <w:rPr>
      <w:rFonts w:ascii="Times New Roman" w:eastAsia="Times New Roman" w:hAnsi="Times New Roman" w:cs="Times New Roman"/>
      <w:sz w:val="16"/>
      <w:szCs w:val="20"/>
      <w:lang w:val="en-GB" w:eastAsia="en-US"/>
    </w:rPr>
  </w:style>
  <w:style w:type="paragraph" w:customStyle="1" w:styleId="Chapter">
    <w:name w:val="Chapter"/>
    <w:basedOn w:val="Normal"/>
    <w:rsid w:val="00FE2552"/>
    <w:pPr>
      <w:spacing w:before="240"/>
    </w:pPr>
    <w:rPr>
      <w:rFonts w:ascii="Times New Roman" w:hAnsi="Times New Roman"/>
      <w:smallCaps/>
      <w:spacing w:val="80"/>
      <w:sz w:val="28"/>
    </w:rPr>
  </w:style>
  <w:style w:type="paragraph" w:customStyle="1" w:styleId="InChapter">
    <w:name w:val="InChapter"/>
    <w:basedOn w:val="Heading3"/>
    <w:rsid w:val="00FE2552"/>
    <w:pPr>
      <w:spacing w:after="240"/>
      <w:outlineLvl w:val="9"/>
    </w:pPr>
    <w:rPr>
      <w:noProof/>
    </w:rPr>
  </w:style>
  <w:style w:type="paragraph" w:styleId="Index2">
    <w:name w:val="index 2"/>
    <w:basedOn w:val="Normal"/>
    <w:next w:val="Normal"/>
    <w:semiHidden/>
    <w:rsid w:val="00FE2552"/>
    <w:pPr>
      <w:tabs>
        <w:tab w:val="right" w:pos="4176"/>
      </w:tabs>
      <w:ind w:left="568" w:hanging="284"/>
    </w:pPr>
    <w:rPr>
      <w:rFonts w:ascii="Garamond" w:hAnsi="Garamond"/>
    </w:rPr>
  </w:style>
  <w:style w:type="paragraph" w:customStyle="1" w:styleId="Byline">
    <w:name w:val="Byline"/>
    <w:rsid w:val="00FE2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552"/>
    <w:pPr>
      <w:tabs>
        <w:tab w:val="clear" w:pos="3600"/>
        <w:tab w:val="clear" w:pos="3958"/>
      </w:tabs>
      <w:jc w:val="right"/>
    </w:pPr>
  </w:style>
  <w:style w:type="paragraph" w:styleId="Caption">
    <w:name w:val="caption"/>
    <w:basedOn w:val="BodyText"/>
    <w:next w:val="Normal"/>
    <w:qFormat/>
    <w:rsid w:val="00FE2552"/>
    <w:pPr>
      <w:framePr w:w="2268" w:hSpace="181" w:vSpace="181" w:wrap="around" w:vAnchor="text" w:hAnchor="page" w:x="1135" w:y="285" w:anchorLock="1"/>
    </w:pPr>
    <w:rPr>
      <w:i/>
    </w:rPr>
  </w:style>
  <w:style w:type="paragraph" w:customStyle="1" w:styleId="MiniTOCTitle">
    <w:name w:val="MiniTOCTitle"/>
    <w:basedOn w:val="Heading4"/>
    <w:rsid w:val="00FE2552"/>
    <w:pPr>
      <w:spacing w:before="240"/>
      <w:outlineLvl w:val="9"/>
    </w:pPr>
    <w:rPr>
      <w:noProof/>
      <w:sz w:val="24"/>
    </w:rPr>
  </w:style>
  <w:style w:type="paragraph" w:customStyle="1" w:styleId="MiniTOCItem">
    <w:name w:val="MiniTOCItem"/>
    <w:basedOn w:val="ListBullet"/>
    <w:rsid w:val="00FE2552"/>
    <w:pPr>
      <w:numPr>
        <w:numId w:val="0"/>
      </w:numPr>
      <w:tabs>
        <w:tab w:val="right" w:leader="dot" w:pos="6521"/>
      </w:tabs>
      <w:spacing w:before="0" w:after="0"/>
    </w:pPr>
  </w:style>
  <w:style w:type="paragraph" w:customStyle="1" w:styleId="TOFTitle">
    <w:name w:val="TOFTitle"/>
    <w:basedOn w:val="TOCTitle"/>
    <w:rsid w:val="00FE2552"/>
  </w:style>
  <w:style w:type="paragraph" w:styleId="TableofFigures">
    <w:name w:val="table of figures"/>
    <w:basedOn w:val="Normal"/>
    <w:next w:val="Normal"/>
    <w:semiHidden/>
    <w:rsid w:val="00FE2552"/>
    <w:pPr>
      <w:tabs>
        <w:tab w:val="right" w:leader="dot" w:pos="9072"/>
      </w:tabs>
      <w:ind w:left="970" w:hanging="403"/>
    </w:pPr>
    <w:rPr>
      <w:rFonts w:ascii="Times New Roman" w:hAnsi="Times New Roman"/>
      <w:b/>
    </w:rPr>
  </w:style>
  <w:style w:type="paragraph" w:styleId="ListNumber">
    <w:name w:val="List Number"/>
    <w:basedOn w:val="List"/>
    <w:rsid w:val="00FE2552"/>
    <w:pPr>
      <w:numPr>
        <w:numId w:val="15"/>
      </w:numPr>
      <w:tabs>
        <w:tab w:val="clear" w:pos="340"/>
      </w:tabs>
    </w:pPr>
  </w:style>
  <w:style w:type="character" w:customStyle="1" w:styleId="WingdingSymbols">
    <w:name w:val="Wingding Symbols"/>
    <w:rsid w:val="00FE2552"/>
    <w:rPr>
      <w:rFonts w:ascii="Wingdings" w:hAnsi="Wingdings"/>
    </w:rPr>
  </w:style>
  <w:style w:type="paragraph" w:customStyle="1" w:styleId="TableHeading">
    <w:name w:val="Table Heading"/>
    <w:basedOn w:val="HeadingBase"/>
    <w:rsid w:val="00FE2552"/>
    <w:pPr>
      <w:keepLines/>
      <w:pBdr>
        <w:bottom w:val="single" w:sz="6" w:space="1" w:color="918585"/>
      </w:pBdr>
      <w:spacing w:before="240"/>
    </w:pPr>
  </w:style>
  <w:style w:type="character" w:customStyle="1" w:styleId="HotSpot">
    <w:name w:val="HotSpot"/>
    <w:rsid w:val="00FE2552"/>
    <w:rPr>
      <w:color w:val="0033CC"/>
      <w:u w:val="none"/>
    </w:rPr>
  </w:style>
  <w:style w:type="paragraph" w:customStyle="1" w:styleId="BodyTextRight">
    <w:name w:val="Body Text Right"/>
    <w:basedOn w:val="BodyText"/>
    <w:rsid w:val="00FE2552"/>
    <w:pPr>
      <w:spacing w:before="0" w:after="0"/>
      <w:jc w:val="right"/>
    </w:pPr>
  </w:style>
  <w:style w:type="paragraph" w:styleId="Index3">
    <w:name w:val="index 3"/>
    <w:basedOn w:val="ListNumber2"/>
    <w:next w:val="Normal"/>
    <w:semiHidden/>
    <w:rsid w:val="00FE2552"/>
    <w:pPr>
      <w:numPr>
        <w:numId w:val="0"/>
      </w:numPr>
      <w:tabs>
        <w:tab w:val="right" w:leader="dot" w:pos="4176"/>
      </w:tabs>
    </w:pPr>
  </w:style>
  <w:style w:type="paragraph" w:styleId="ListNumber2">
    <w:name w:val="List Number 2"/>
    <w:basedOn w:val="List2"/>
    <w:rsid w:val="00FE2552"/>
    <w:pPr>
      <w:numPr>
        <w:numId w:val="10"/>
      </w:numPr>
      <w:tabs>
        <w:tab w:val="clear" w:pos="1060"/>
      </w:tabs>
    </w:pPr>
  </w:style>
  <w:style w:type="paragraph" w:customStyle="1" w:styleId="MarginNote">
    <w:name w:val="Margin Note"/>
    <w:basedOn w:val="BodyText"/>
    <w:rsid w:val="00FE2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552"/>
    <w:rPr>
      <w:sz w:val="32"/>
    </w:rPr>
  </w:style>
  <w:style w:type="paragraph" w:customStyle="1" w:styleId="HeadingProcedure">
    <w:name w:val="Heading Procedure"/>
    <w:basedOn w:val="HeadingBase"/>
    <w:next w:val="Normal"/>
    <w:rsid w:val="00FE2552"/>
    <w:pPr>
      <w:tabs>
        <w:tab w:val="left" w:pos="0"/>
      </w:tabs>
      <w:spacing w:before="120" w:after="60"/>
    </w:pPr>
    <w:rPr>
      <w:i/>
      <w:color w:val="918585"/>
      <w:sz w:val="22"/>
    </w:rPr>
  </w:style>
  <w:style w:type="paragraph" w:customStyle="1" w:styleId="TableBodyText">
    <w:name w:val="Table Body Text"/>
    <w:basedOn w:val="BodyText"/>
    <w:rsid w:val="00FE2552"/>
    <w:pPr>
      <w:spacing w:before="60" w:after="60"/>
    </w:pPr>
  </w:style>
  <w:style w:type="paragraph" w:styleId="ListContinue">
    <w:name w:val="List Continue"/>
    <w:basedOn w:val="List"/>
    <w:rsid w:val="00FE2552"/>
    <w:pPr>
      <w:ind w:firstLine="0"/>
    </w:pPr>
  </w:style>
  <w:style w:type="paragraph" w:customStyle="1" w:styleId="ListNote">
    <w:name w:val="List Note"/>
    <w:basedOn w:val="List"/>
    <w:rsid w:val="00FE2552"/>
    <w:pPr>
      <w:pBdr>
        <w:top w:val="single" w:sz="6" w:space="2" w:color="918585"/>
        <w:bottom w:val="single" w:sz="6" w:space="2" w:color="918585"/>
      </w:pBdr>
      <w:tabs>
        <w:tab w:val="left" w:pos="1021"/>
      </w:tabs>
      <w:ind w:firstLine="0"/>
    </w:pPr>
  </w:style>
  <w:style w:type="paragraph" w:customStyle="1" w:styleId="Warning">
    <w:name w:val="Warning"/>
    <w:basedOn w:val="BodyText"/>
    <w:rsid w:val="00FE2552"/>
    <w:pPr>
      <w:shd w:val="clear" w:color="auto" w:fill="D9D9D9"/>
      <w:tabs>
        <w:tab w:val="left" w:pos="992"/>
      </w:tabs>
      <w:ind w:left="119" w:right="119"/>
    </w:pPr>
    <w:rPr>
      <w:sz w:val="20"/>
    </w:rPr>
  </w:style>
  <w:style w:type="paragraph" w:customStyle="1" w:styleId="MarginIcons">
    <w:name w:val="Margin Icons"/>
    <w:basedOn w:val="BodyText"/>
    <w:rsid w:val="00FE2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552"/>
    <w:rPr>
      <w:rFonts w:ascii="Courier New" w:hAnsi="Courier New"/>
    </w:rPr>
  </w:style>
  <w:style w:type="paragraph" w:customStyle="1" w:styleId="NoteBullet">
    <w:name w:val="Note Bullet"/>
    <w:basedOn w:val="Note"/>
    <w:rsid w:val="00FE2552"/>
    <w:pPr>
      <w:tabs>
        <w:tab w:val="clear" w:pos="680"/>
      </w:tabs>
      <w:spacing w:before="60" w:after="60"/>
    </w:pPr>
  </w:style>
  <w:style w:type="paragraph" w:customStyle="1" w:styleId="SubHeading2">
    <w:name w:val="SubHeading2"/>
    <w:basedOn w:val="HeadingBase"/>
    <w:rsid w:val="00FE2552"/>
    <w:pPr>
      <w:spacing w:before="240" w:after="60"/>
    </w:pPr>
    <w:rPr>
      <w:sz w:val="20"/>
    </w:rPr>
  </w:style>
  <w:style w:type="paragraph" w:customStyle="1" w:styleId="SubHeading1">
    <w:name w:val="SubHeading1"/>
    <w:basedOn w:val="HeadingBase"/>
    <w:rsid w:val="00FE2552"/>
    <w:pPr>
      <w:spacing w:before="240" w:after="60"/>
    </w:pPr>
    <w:rPr>
      <w:color w:val="918585"/>
      <w:sz w:val="22"/>
    </w:rPr>
  </w:style>
  <w:style w:type="paragraph" w:customStyle="1" w:styleId="SideHeading">
    <w:name w:val="Side Heading"/>
    <w:basedOn w:val="HeadingBase"/>
    <w:rsid w:val="00FE2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552"/>
    <w:pPr>
      <w:tabs>
        <w:tab w:val="num" w:pos="360"/>
      </w:tabs>
    </w:pPr>
  </w:style>
  <w:style w:type="paragraph" w:styleId="PlainText">
    <w:name w:val="Plain Text"/>
    <w:basedOn w:val="Normal"/>
    <w:link w:val="PlainTextChar"/>
    <w:rsid w:val="00FE2552"/>
    <w:rPr>
      <w:sz w:val="20"/>
    </w:rPr>
  </w:style>
  <w:style w:type="character" w:customStyle="1" w:styleId="PlainTextChar">
    <w:name w:val="Plain Text Char"/>
    <w:basedOn w:val="DefaultParagraphFont"/>
    <w:link w:val="PlainText"/>
    <w:rsid w:val="00FE2552"/>
    <w:rPr>
      <w:rFonts w:ascii="Courier New" w:eastAsia="Times New Roman" w:hAnsi="Courier New" w:cs="Times New Roman"/>
      <w:sz w:val="20"/>
      <w:szCs w:val="20"/>
      <w:lang w:eastAsia="en-US"/>
    </w:rPr>
  </w:style>
  <w:style w:type="character" w:customStyle="1" w:styleId="MenuOption">
    <w:name w:val="Menu Option"/>
    <w:basedOn w:val="DefaultParagraphFont"/>
    <w:rsid w:val="00FE2552"/>
    <w:rPr>
      <w:b/>
      <w:smallCaps/>
    </w:rPr>
  </w:style>
  <w:style w:type="paragraph" w:customStyle="1" w:styleId="TableListNumber">
    <w:name w:val="Table List Number"/>
    <w:basedOn w:val="ListNumber"/>
    <w:rsid w:val="00FE2552"/>
    <w:pPr>
      <w:numPr>
        <w:numId w:val="0"/>
      </w:numPr>
    </w:pPr>
  </w:style>
  <w:style w:type="paragraph" w:styleId="TOC4">
    <w:name w:val="toc 4"/>
    <w:basedOn w:val="TOCBase"/>
    <w:next w:val="Normal"/>
    <w:semiHidden/>
    <w:rsid w:val="00FE2552"/>
    <w:pPr>
      <w:tabs>
        <w:tab w:val="right" w:leader="dot" w:pos="9071"/>
      </w:tabs>
      <w:ind w:left="1701"/>
    </w:pPr>
  </w:style>
  <w:style w:type="paragraph" w:customStyle="1" w:styleId="ListAlpha">
    <w:name w:val="List Alpha"/>
    <w:basedOn w:val="List"/>
    <w:rsid w:val="00FE2552"/>
    <w:pPr>
      <w:numPr>
        <w:numId w:val="9"/>
      </w:numPr>
    </w:pPr>
  </w:style>
  <w:style w:type="paragraph" w:customStyle="1" w:styleId="ListAlpha2">
    <w:name w:val="List Alpha 2"/>
    <w:basedOn w:val="List2"/>
    <w:rsid w:val="00FE2552"/>
    <w:pPr>
      <w:numPr>
        <w:numId w:val="8"/>
      </w:numPr>
    </w:pPr>
  </w:style>
  <w:style w:type="paragraph" w:styleId="List2">
    <w:name w:val="List 2"/>
    <w:basedOn w:val="BodyText"/>
    <w:rsid w:val="00FE2552"/>
    <w:pPr>
      <w:tabs>
        <w:tab w:val="left" w:pos="680"/>
      </w:tabs>
      <w:spacing w:before="60" w:after="60"/>
      <w:ind w:left="680" w:hanging="340"/>
    </w:pPr>
  </w:style>
  <w:style w:type="paragraph" w:styleId="List3">
    <w:name w:val="List 3"/>
    <w:basedOn w:val="BodyText"/>
    <w:rsid w:val="00FE2552"/>
    <w:pPr>
      <w:tabs>
        <w:tab w:val="left" w:pos="1021"/>
      </w:tabs>
      <w:spacing w:before="60" w:after="60"/>
      <w:ind w:left="1020" w:hanging="340"/>
    </w:pPr>
  </w:style>
  <w:style w:type="paragraph" w:styleId="List4">
    <w:name w:val="List 4"/>
    <w:basedOn w:val="BodyText"/>
    <w:rsid w:val="00FE2552"/>
    <w:pPr>
      <w:tabs>
        <w:tab w:val="left" w:pos="1361"/>
      </w:tabs>
      <w:spacing w:before="60" w:after="60"/>
      <w:ind w:left="1361" w:hanging="340"/>
    </w:pPr>
  </w:style>
  <w:style w:type="paragraph" w:styleId="List5">
    <w:name w:val="List 5"/>
    <w:basedOn w:val="BodyText"/>
    <w:rsid w:val="00FE2552"/>
    <w:pPr>
      <w:tabs>
        <w:tab w:val="left" w:pos="1701"/>
      </w:tabs>
      <w:spacing w:before="60" w:after="60"/>
      <w:ind w:left="1701" w:hanging="340"/>
    </w:pPr>
  </w:style>
  <w:style w:type="paragraph" w:styleId="ListBullet3">
    <w:name w:val="List Bullet 3"/>
    <w:basedOn w:val="List3"/>
    <w:rsid w:val="00FE2552"/>
    <w:pPr>
      <w:numPr>
        <w:numId w:val="14"/>
      </w:numPr>
      <w:tabs>
        <w:tab w:val="clear" w:pos="1021"/>
      </w:tabs>
      <w:ind w:left="1037" w:hanging="357"/>
    </w:pPr>
  </w:style>
  <w:style w:type="paragraph" w:styleId="ListBullet4">
    <w:name w:val="List Bullet 4"/>
    <w:basedOn w:val="List4"/>
    <w:rsid w:val="00FE2552"/>
    <w:pPr>
      <w:numPr>
        <w:numId w:val="3"/>
      </w:numPr>
      <w:tabs>
        <w:tab w:val="clear" w:pos="1361"/>
      </w:tabs>
    </w:pPr>
  </w:style>
  <w:style w:type="paragraph" w:styleId="ListBullet5">
    <w:name w:val="List Bullet 5"/>
    <w:basedOn w:val="List5"/>
    <w:rsid w:val="00FE2552"/>
    <w:pPr>
      <w:numPr>
        <w:numId w:val="4"/>
      </w:numPr>
    </w:pPr>
  </w:style>
  <w:style w:type="paragraph" w:styleId="ListContinue2">
    <w:name w:val="List Continue 2"/>
    <w:basedOn w:val="List2"/>
    <w:rsid w:val="00FE2552"/>
    <w:pPr>
      <w:ind w:firstLine="0"/>
    </w:pPr>
  </w:style>
  <w:style w:type="paragraph" w:styleId="ListContinue3">
    <w:name w:val="List Continue 3"/>
    <w:basedOn w:val="List3"/>
    <w:rsid w:val="00FE2552"/>
    <w:pPr>
      <w:ind w:left="1021" w:firstLine="0"/>
    </w:pPr>
  </w:style>
  <w:style w:type="paragraph" w:styleId="ListContinue4">
    <w:name w:val="List Continue 4"/>
    <w:basedOn w:val="List4"/>
    <w:rsid w:val="00FE2552"/>
    <w:pPr>
      <w:ind w:firstLine="0"/>
    </w:pPr>
  </w:style>
  <w:style w:type="paragraph" w:styleId="ListContinue5">
    <w:name w:val="List Continue 5"/>
    <w:basedOn w:val="List5"/>
    <w:rsid w:val="00FE2552"/>
    <w:pPr>
      <w:ind w:firstLine="0"/>
    </w:pPr>
  </w:style>
  <w:style w:type="paragraph" w:styleId="ListNumber3">
    <w:name w:val="List Number 3"/>
    <w:basedOn w:val="List3"/>
    <w:rsid w:val="00FE2552"/>
    <w:pPr>
      <w:numPr>
        <w:numId w:val="5"/>
      </w:numPr>
    </w:pPr>
  </w:style>
  <w:style w:type="paragraph" w:styleId="ListNumber4">
    <w:name w:val="List Number 4"/>
    <w:basedOn w:val="List4"/>
    <w:rsid w:val="00FE2552"/>
    <w:pPr>
      <w:numPr>
        <w:numId w:val="6"/>
      </w:numPr>
    </w:pPr>
  </w:style>
  <w:style w:type="paragraph" w:styleId="ListNumber5">
    <w:name w:val="List Number 5"/>
    <w:basedOn w:val="List5"/>
    <w:rsid w:val="00FE2552"/>
    <w:pPr>
      <w:numPr>
        <w:numId w:val="7"/>
      </w:numPr>
    </w:pPr>
  </w:style>
  <w:style w:type="paragraph" w:styleId="BlockText">
    <w:name w:val="Block Text"/>
    <w:basedOn w:val="Normal"/>
    <w:rsid w:val="00FE2552"/>
    <w:pPr>
      <w:spacing w:after="120"/>
      <w:ind w:left="1440" w:right="1440"/>
    </w:pPr>
  </w:style>
  <w:style w:type="character" w:customStyle="1" w:styleId="Subscript">
    <w:name w:val="Subscript"/>
    <w:basedOn w:val="DefaultParagraphFont"/>
    <w:rsid w:val="00FE2552"/>
    <w:rPr>
      <w:sz w:val="16"/>
      <w:vertAlign w:val="subscript"/>
    </w:rPr>
  </w:style>
  <w:style w:type="character" w:customStyle="1" w:styleId="Superscript">
    <w:name w:val="Superscript"/>
    <w:basedOn w:val="DefaultParagraphFont"/>
    <w:rsid w:val="00FE2552"/>
    <w:rPr>
      <w:sz w:val="16"/>
      <w:vertAlign w:val="superscript"/>
    </w:rPr>
  </w:style>
  <w:style w:type="character" w:customStyle="1" w:styleId="Symbols">
    <w:name w:val="Symbols"/>
    <w:basedOn w:val="DefaultParagraphFont"/>
    <w:rsid w:val="00FE2552"/>
    <w:rPr>
      <w:rFonts w:ascii="Symbol" w:hAnsi="Symbol"/>
    </w:rPr>
  </w:style>
  <w:style w:type="character" w:customStyle="1" w:styleId="MenuOptions">
    <w:name w:val="Menu Options"/>
    <w:basedOn w:val="DefaultParagraphFont"/>
    <w:rsid w:val="00FE2552"/>
    <w:rPr>
      <w:rFonts w:ascii="Arial Narrow" w:hAnsi="Arial Narrow"/>
      <w:smallCaps/>
    </w:rPr>
  </w:style>
  <w:style w:type="character" w:customStyle="1" w:styleId="Buttons">
    <w:name w:val="Buttons"/>
    <w:basedOn w:val="DefaultParagraphFont"/>
    <w:rsid w:val="00FE2552"/>
    <w:rPr>
      <w:b/>
    </w:rPr>
  </w:style>
  <w:style w:type="character" w:customStyle="1" w:styleId="Underlined">
    <w:name w:val="Underlined"/>
    <w:basedOn w:val="DefaultParagraphFont"/>
    <w:rsid w:val="00FE2552"/>
    <w:rPr>
      <w:u w:val="single"/>
    </w:rPr>
  </w:style>
  <w:style w:type="paragraph" w:customStyle="1" w:styleId="TableBodyTextRight">
    <w:name w:val="Table Body Text Right"/>
    <w:basedOn w:val="TableBodyText"/>
    <w:rsid w:val="00FE2552"/>
    <w:pPr>
      <w:widowControl w:val="0"/>
      <w:autoSpaceDE w:val="0"/>
      <w:autoSpaceDN w:val="0"/>
      <w:adjustRightInd w:val="0"/>
      <w:jc w:val="right"/>
    </w:pPr>
    <w:rPr>
      <w:rFonts w:cs="Arial"/>
      <w:szCs w:val="18"/>
    </w:rPr>
  </w:style>
  <w:style w:type="paragraph" w:customStyle="1" w:styleId="CopyrightText">
    <w:name w:val="Copyright Text"/>
    <w:basedOn w:val="BodyText"/>
    <w:rsid w:val="00FE2552"/>
    <w:rPr>
      <w:sz w:val="18"/>
    </w:rPr>
  </w:style>
  <w:style w:type="paragraph" w:customStyle="1" w:styleId="BodySmallRight">
    <w:name w:val="Body Small Right"/>
    <w:basedOn w:val="BodyTextRight"/>
    <w:rsid w:val="00FE2552"/>
    <w:rPr>
      <w:sz w:val="18"/>
      <w:szCs w:val="18"/>
    </w:rPr>
  </w:style>
  <w:style w:type="paragraph" w:customStyle="1" w:styleId="MarginEdition">
    <w:name w:val="Margin Edition"/>
    <w:basedOn w:val="MarginNote"/>
    <w:rsid w:val="00FE2552"/>
    <w:pPr>
      <w:spacing w:before="0" w:after="0"/>
    </w:pPr>
    <w:rPr>
      <w:rFonts w:ascii="Times New Roman" w:hAnsi="Times New Roman"/>
      <w:color w:val="999999"/>
    </w:rPr>
  </w:style>
  <w:style w:type="paragraph" w:customStyle="1" w:styleId="Spacer">
    <w:name w:val="Spacer"/>
    <w:basedOn w:val="Normal"/>
    <w:rsid w:val="00FE2552"/>
    <w:rPr>
      <w:sz w:val="2"/>
      <w:szCs w:val="2"/>
    </w:rPr>
  </w:style>
  <w:style w:type="character" w:customStyle="1" w:styleId="Small">
    <w:name w:val="Small"/>
    <w:basedOn w:val="DefaultParagraphFont"/>
    <w:rsid w:val="00FE2552"/>
    <w:rPr>
      <w:sz w:val="16"/>
    </w:rPr>
  </w:style>
  <w:style w:type="paragraph" w:customStyle="1" w:styleId="WideTable">
    <w:name w:val="Wide Table"/>
    <w:basedOn w:val="Normal"/>
    <w:rsid w:val="00FE2552"/>
    <w:pPr>
      <w:ind w:left="-1418"/>
    </w:pPr>
    <w:rPr>
      <w:sz w:val="2"/>
      <w:szCs w:val="2"/>
    </w:rPr>
  </w:style>
  <w:style w:type="character" w:styleId="PageNumber">
    <w:name w:val="page number"/>
    <w:basedOn w:val="DefaultParagraphFont"/>
    <w:rsid w:val="00FE2552"/>
  </w:style>
  <w:style w:type="paragraph" w:styleId="Quote">
    <w:name w:val="Quote"/>
    <w:basedOn w:val="Heading1"/>
    <w:link w:val="QuoteChar"/>
    <w:qFormat/>
    <w:rsid w:val="00FE2552"/>
    <w:rPr>
      <w:b w:val="0"/>
      <w:sz w:val="72"/>
      <w:szCs w:val="72"/>
      <w:lang w:val="en-NZ"/>
    </w:rPr>
  </w:style>
  <w:style w:type="character" w:customStyle="1" w:styleId="QuoteChar">
    <w:name w:val="Quote Char"/>
    <w:basedOn w:val="DefaultParagraphFont"/>
    <w:link w:val="Quote"/>
    <w:rsid w:val="00FE2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552"/>
    <w:pPr>
      <w:pageBreakBefore/>
    </w:pPr>
  </w:style>
  <w:style w:type="paragraph" w:customStyle="1" w:styleId="Border">
    <w:name w:val="Border"/>
    <w:basedOn w:val="Normal"/>
    <w:qFormat/>
    <w:rsid w:val="00FE2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552"/>
    <w:rPr>
      <w:b/>
      <w:bCs/>
      <w:i/>
      <w:iCs/>
      <w:color w:val="auto"/>
    </w:rPr>
  </w:style>
  <w:style w:type="paragraph" w:styleId="IntenseQuote">
    <w:name w:val="Intense Quote"/>
    <w:basedOn w:val="Normal"/>
    <w:next w:val="Normal"/>
    <w:link w:val="IntenseQuoteChar"/>
    <w:uiPriority w:val="30"/>
    <w:qFormat/>
    <w:rsid w:val="00FE2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552"/>
    <w:rPr>
      <w:smallCaps/>
      <w:color w:val="auto"/>
      <w:u w:val="single"/>
    </w:rPr>
  </w:style>
  <w:style w:type="character" w:styleId="IntenseReference">
    <w:name w:val="Intense Reference"/>
    <w:basedOn w:val="DefaultParagraphFont"/>
    <w:uiPriority w:val="32"/>
    <w:qFormat/>
    <w:rsid w:val="00FE2552"/>
    <w:rPr>
      <w:b/>
      <w:bCs/>
      <w:smallCaps/>
      <w:color w:val="auto"/>
      <w:spacing w:val="5"/>
      <w:u w:val="single"/>
    </w:rPr>
  </w:style>
  <w:style w:type="paragraph" w:customStyle="1" w:styleId="2ColumnHeading">
    <w:name w:val="2Column Heading"/>
    <w:basedOn w:val="BodyText"/>
    <w:qFormat/>
    <w:rsid w:val="00FE2552"/>
    <w:pPr>
      <w:spacing w:after="60"/>
      <w:ind w:left="-2268"/>
    </w:pPr>
    <w:rPr>
      <w:b/>
    </w:rPr>
  </w:style>
  <w:style w:type="paragraph" w:customStyle="1" w:styleId="Heading1TOC">
    <w:name w:val="Heading1 TOC"/>
    <w:basedOn w:val="Normal"/>
    <w:qFormat/>
    <w:rsid w:val="00FE2552"/>
    <w:pPr>
      <w:spacing w:before="240" w:after="120"/>
    </w:pPr>
    <w:rPr>
      <w:rFonts w:ascii="Times New Roman" w:hAnsi="Times New Roman"/>
      <w:b/>
      <w:sz w:val="32"/>
    </w:rPr>
  </w:style>
  <w:style w:type="paragraph" w:customStyle="1" w:styleId="Heading2TOC">
    <w:name w:val="Heading2 TOC"/>
    <w:basedOn w:val="Normal"/>
    <w:qFormat/>
    <w:rsid w:val="00FE2552"/>
    <w:pPr>
      <w:spacing w:before="240" w:after="60"/>
    </w:pPr>
    <w:rPr>
      <w:rFonts w:ascii="Times New Roman" w:hAnsi="Times New Roman"/>
      <w:b/>
      <w:sz w:val="28"/>
    </w:rPr>
  </w:style>
  <w:style w:type="character" w:customStyle="1" w:styleId="Underline">
    <w:name w:val="Underline"/>
    <w:basedOn w:val="DefaultParagraphFont"/>
    <w:qFormat/>
    <w:rsid w:val="00FE2552"/>
    <w:rPr>
      <w:u w:val="single"/>
    </w:rPr>
  </w:style>
  <w:style w:type="character" w:customStyle="1" w:styleId="BoldandItalics">
    <w:name w:val="Bold and Italics"/>
    <w:qFormat/>
    <w:rsid w:val="00FE2552"/>
    <w:rPr>
      <w:b/>
      <w:i/>
      <w:u w:val="none"/>
    </w:rPr>
  </w:style>
  <w:style w:type="paragraph" w:styleId="BalloonText">
    <w:name w:val="Balloon Text"/>
    <w:basedOn w:val="Normal"/>
    <w:link w:val="BalloonTextChar"/>
    <w:rsid w:val="00FE2552"/>
    <w:rPr>
      <w:rFonts w:ascii="Tahoma" w:hAnsi="Tahoma" w:cs="Tahoma"/>
      <w:sz w:val="16"/>
      <w:szCs w:val="16"/>
    </w:rPr>
  </w:style>
  <w:style w:type="character" w:customStyle="1" w:styleId="BalloonTextChar">
    <w:name w:val="Balloon Text Char"/>
    <w:basedOn w:val="DefaultParagraphFont"/>
    <w:link w:val="BalloonText"/>
    <w:rsid w:val="00FE2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552"/>
    <w:rPr>
      <w:b/>
      <w:color w:val="660033"/>
      <w:spacing w:val="0"/>
    </w:rPr>
  </w:style>
  <w:style w:type="paragraph" w:customStyle="1" w:styleId="Nameditemlist">
    <w:name w:val="Named item list"/>
    <w:basedOn w:val="BodyText"/>
    <w:qFormat/>
    <w:rsid w:val="00FE2552"/>
    <w:pPr>
      <w:tabs>
        <w:tab w:val="left" w:pos="2835"/>
      </w:tabs>
      <w:ind w:left="2835" w:hanging="2835"/>
    </w:pPr>
  </w:style>
  <w:style w:type="paragraph" w:customStyle="1" w:styleId="BodyTextnopadding">
    <w:name w:val="Body Text no padding"/>
    <w:basedOn w:val="BodyText"/>
    <w:qFormat/>
    <w:rsid w:val="00FE2552"/>
    <w:pPr>
      <w:spacing w:before="0" w:after="0"/>
    </w:pPr>
  </w:style>
  <w:style w:type="paragraph" w:customStyle="1" w:styleId="BodyTextBold">
    <w:name w:val="Body Text Bold"/>
    <w:basedOn w:val="BodyText"/>
    <w:qFormat/>
    <w:rsid w:val="00FE2552"/>
    <w:rPr>
      <w:b/>
    </w:rPr>
  </w:style>
  <w:style w:type="character" w:styleId="Hyperlink">
    <w:name w:val="Hyperlink"/>
    <w:basedOn w:val="DefaultParagraphFont"/>
    <w:uiPriority w:val="99"/>
    <w:unhideWhenUsed/>
    <w:rsid w:val="00900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3931</Characters>
  <Application>Microsoft Office Word</Application>
  <DocSecurity>0</DocSecurity>
  <Lines>81</Lines>
  <Paragraphs>49</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MEM09222 Interpret and maintain or restore original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