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3D7" w:rsidP="002F43D7">
      <w:pPr>
        <w:pStyle w:val="Title"/>
      </w:pPr>
      <w:r>
        <w:fldChar w:fldCharType="begin"/>
      </w:r>
      <w:r>
        <w:instrText xml:space="preserve"> TITLE   \* MERGEFORMAT </w:instrText>
      </w:r>
      <w:r>
        <w:fldChar w:fldCharType="separate"/>
      </w:r>
      <w:r>
        <w:t>MEM09219 Prepare drawings for fabricated sheet metal products</w:t>
      </w:r>
      <w:r>
        <w:fldChar w:fldCharType="end"/>
      </w:r>
    </w:p>
    <w:p w:rsidR="002F43D7" w:rsidP="002F43D7">
      <w:pPr>
        <w:pStyle w:val="Version"/>
        <w:sectPr w:rsidSect="00391A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A6E" w:rsidP="00391A6E">
      <w:pPr>
        <w:pStyle w:val="SuperHeading"/>
      </w:pPr>
      <w:r w:rsidRPr="00391A6E">
        <w:t>MEM09219 Prepare drawings for fabricated sheet metal products</w:t>
      </w:r>
    </w:p>
    <w:p w:rsidR="00000000" w:rsidRPr="00391A6E" w:rsidP="00391A6E">
      <w:pPr>
        <w:pStyle w:val="Heading1"/>
      </w:pPr>
      <w:bookmarkStart w:id="1" w:name="O_949675"/>
      <w:bookmarkEnd w:id="1"/>
      <w:r w:rsidRPr="00391A6E">
        <w:t>Modification History</w:t>
      </w:r>
    </w:p>
    <w:p w:rsidR="00000000" w:rsidRPr="00391A6E" w:rsidP="002F43D7">
      <w:pPr>
        <w:pStyle w:val="BodyText"/>
      </w:pPr>
      <w:r w:rsidRPr="00391A6E">
        <w:t>Release 1. Supersedes and is equivalent to MEM09219A Prepare drawings for fabricated sheet metal products.</w:t>
      </w:r>
    </w:p>
    <w:p w:rsidR="00000000" w:rsidRPr="00391A6E" w:rsidP="00391A6E">
      <w:pPr>
        <w:pStyle w:val="Heading1"/>
      </w:pPr>
      <w:bookmarkStart w:id="2" w:name="O_949683"/>
      <w:bookmarkEnd w:id="2"/>
      <w:r w:rsidRPr="00391A6E">
        <w:t>Application</w:t>
      </w:r>
    </w:p>
    <w:p w:rsidR="00000000" w:rsidRPr="00391A6E" w:rsidP="002F43D7">
      <w:pPr>
        <w:pStyle w:val="BodyText"/>
      </w:pPr>
      <w:r w:rsidRPr="00391A6E">
        <w:t>This unit of competency defines the skills and knowledge required to prepare detail drawings for fabricated sheet metal products to Australian Standard (AS) 1100.101 Technical drawing - General principles and is primarily for draftspersons operating within</w:t>
      </w:r>
      <w:r w:rsidRPr="00391A6E">
        <w:t xml:space="preserve"> the manufacturing and engineering industry.</w:t>
      </w:r>
    </w:p>
    <w:p w:rsidR="00000000" w:rsidRPr="00391A6E" w:rsidP="002F43D7">
      <w:pPr>
        <w:pStyle w:val="BodyText"/>
      </w:pPr>
      <w:r w:rsidRPr="00391A6E">
        <w:t>Critical dimensions and specifications are predetermined and drawings are created with or without the use of computer-aided design (CAD) systems.</w:t>
      </w:r>
    </w:p>
    <w:p w:rsidR="00000000" w:rsidRPr="00391A6E" w:rsidP="002F43D7">
      <w:pPr>
        <w:pStyle w:val="BodyText"/>
      </w:pPr>
      <w:r w:rsidRPr="00391A6E">
        <w:t xml:space="preserve">No licensing, legislative or certification requirements apply to </w:t>
      </w:r>
      <w:r w:rsidRPr="00391A6E">
        <w:t>this unit at the time of publication.</w:t>
      </w:r>
    </w:p>
    <w:p w:rsidR="00000000" w:rsidRPr="00391A6E" w:rsidP="00391A6E">
      <w:pPr>
        <w:pStyle w:val="Heading1"/>
      </w:pPr>
      <w:bookmarkStart w:id="3" w:name="O_949682"/>
      <w:bookmarkEnd w:id="3"/>
      <w:r w:rsidRPr="00391A6E">
        <w:t>Pre-requisite Unit</w:t>
      </w:r>
    </w:p>
    <w:p w:rsidR="00000000" w:rsidRPr="00391A6E" w:rsidP="002F43D7">
      <w:pPr>
        <w:pStyle w:val="BodyText"/>
      </w:pPr>
      <w:r w:rsidRPr="00391A6E">
        <w:t>MEM09229 Read and interpret technical engineering drawings</w:t>
      </w:r>
    </w:p>
    <w:p w:rsidR="00000000" w:rsidRPr="00391A6E" w:rsidP="00391A6E">
      <w:pPr>
        <w:pStyle w:val="Heading1"/>
      </w:pPr>
      <w:bookmarkStart w:id="4" w:name="O_949681"/>
      <w:bookmarkEnd w:id="4"/>
      <w:r w:rsidRPr="00391A6E">
        <w:t>Competency Field</w:t>
      </w:r>
    </w:p>
    <w:p w:rsidR="00000000" w:rsidRPr="00391A6E" w:rsidP="002F43D7">
      <w:pPr>
        <w:pStyle w:val="BodyText"/>
      </w:pPr>
      <w:r w:rsidRPr="00391A6E">
        <w:t>Drawing, drafting and design</w:t>
      </w:r>
    </w:p>
    <w:p w:rsidR="00000000" w:rsidRPr="00391A6E" w:rsidP="00391A6E">
      <w:pPr>
        <w:pStyle w:val="Heading1"/>
      </w:pPr>
      <w:bookmarkStart w:id="5" w:name="O_949679"/>
      <w:bookmarkEnd w:id="5"/>
      <w:r w:rsidRPr="00391A6E">
        <w:t>Elements and Performance Criteria</w:t>
      </w:r>
    </w:p>
    <w:tbl>
      <w:tblPr>
        <w:tblW w:w="9639" w:type="dxa"/>
        <w:tblLayout w:type="fixed"/>
        <w:tblCellMar>
          <w:left w:w="62" w:type="dxa"/>
          <w:right w:w="62" w:type="dxa"/>
        </w:tblCellMar>
        <w:tblLook w:val="0000"/>
      </w:tblPr>
      <w:tblGrid>
        <w:gridCol w:w="2531"/>
        <w:gridCol w:w="7108"/>
      </w:tblGrid>
      <w:tr w:rsidTr="002F43D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1A6E" w:rsidP="00391A6E">
            <w:pPr>
              <w:pStyle w:val="BodyText"/>
            </w:pPr>
            <w:r w:rsidRPr="00391A6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1A6E">
            <w:pPr>
              <w:pStyle w:val="BodyText"/>
              <w:rPr>
                <w:lang w:val="en-NZ"/>
              </w:rPr>
            </w:pPr>
            <w:r w:rsidRPr="00391A6E">
              <w:rPr>
                <w:rStyle w:val="SpecialBold"/>
              </w:rPr>
              <w:t>Performance Criteria</w:t>
            </w:r>
          </w:p>
        </w:tc>
      </w:tr>
      <w:tr w:rsidTr="002F43D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Performance criteria describe the performance needed to demonstrate achievement of the element.</w:t>
            </w:r>
          </w:p>
        </w:tc>
      </w:tr>
      <w:tr w:rsidTr="002F43D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1. Access and interpret specifications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6E" w:rsidP="00391A6E">
            <w:pPr>
              <w:pStyle w:val="BodyText"/>
            </w:pPr>
            <w:r w:rsidRPr="00391A6E">
              <w:t>1.1 Follow standard operating procedures (SOPs) and comply with work health and safety (WHS) requirements at all times</w:t>
            </w:r>
          </w:p>
          <w:p w:rsidR="00000000" w:rsidRPr="00391A6E" w:rsidP="00391A6E">
            <w:pPr>
              <w:pStyle w:val="BodyText"/>
            </w:pPr>
            <w:r w:rsidRPr="00391A6E">
              <w:t>1.2 Identify design process for fabricated sheet metal products</w:t>
            </w:r>
          </w:p>
          <w:p w:rsidR="00000000" w:rsidRPr="00391A6E" w:rsidP="00391A6E">
            <w:pPr>
              <w:pStyle w:val="BodyText"/>
            </w:pPr>
            <w:r w:rsidRPr="00391A6E">
              <w:t>1.3 Interpret specifications and requirements for product and determine i</w:t>
            </w:r>
            <w:r w:rsidRPr="00391A6E">
              <w:t>mplications and requirements for fabrication</w:t>
            </w:r>
          </w:p>
          <w:p w:rsidR="00000000" w:rsidP="00391A6E">
            <w:pPr>
              <w:pStyle w:val="BodyText"/>
              <w:rPr>
                <w:lang w:val="en-NZ"/>
              </w:rPr>
            </w:pPr>
            <w:r w:rsidRPr="00391A6E">
              <w:t>1.4 Access and interpret organisational and industry standards, information and catalogues to obtain required product specifications</w:t>
            </w:r>
          </w:p>
        </w:tc>
      </w:tr>
      <w:tr w:rsidTr="002F43D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2. Identify fabrication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6E" w:rsidP="00391A6E">
            <w:pPr>
              <w:pStyle w:val="BodyText"/>
            </w:pPr>
            <w:r w:rsidRPr="00391A6E">
              <w:t>2.1 Identify features of sheet metal products and techniques used in fabrication</w:t>
            </w:r>
          </w:p>
          <w:p w:rsidR="00000000" w:rsidRPr="00391A6E" w:rsidP="00391A6E">
            <w:pPr>
              <w:pStyle w:val="BodyText"/>
            </w:pPr>
            <w:r w:rsidRPr="00391A6E">
              <w:t>2.2 Identify characteristics of metal materials used in fabricated products and implications for fabrication techniques</w:t>
            </w:r>
          </w:p>
          <w:p w:rsidR="00000000" w:rsidP="00391A6E">
            <w:pPr>
              <w:pStyle w:val="BodyText"/>
              <w:rPr>
                <w:lang w:val="en-NZ"/>
              </w:rPr>
            </w:pPr>
            <w:r w:rsidRPr="00391A6E">
              <w:t>2.3 Identify terminology, symbols and standards used in</w:t>
            </w:r>
            <w:r w:rsidRPr="00391A6E">
              <w:t xml:space="preserve"> drawings for fabricated products and required inclusions for fabrication drawings</w:t>
            </w:r>
          </w:p>
        </w:tc>
      </w:tr>
      <w:tr w:rsidTr="002F43D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3. Prepare detail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6E" w:rsidP="00391A6E">
            <w:pPr>
              <w:pStyle w:val="BodyText"/>
            </w:pPr>
            <w:r w:rsidRPr="00391A6E">
              <w:t>3.1 Perform calculations required to complete drawings to specifications</w:t>
            </w:r>
          </w:p>
          <w:p w:rsidR="00000000" w:rsidRPr="00391A6E" w:rsidP="00391A6E">
            <w:pPr>
              <w:pStyle w:val="BodyText"/>
            </w:pPr>
            <w:r w:rsidRPr="00391A6E">
              <w:t>3.2 Lay out the drawing in accordance with specifications and industry co</w:t>
            </w:r>
            <w:r w:rsidRPr="00391A6E">
              <w:t>nventions</w:t>
            </w:r>
          </w:p>
          <w:p w:rsidR="00000000" w:rsidP="00391A6E">
            <w:pPr>
              <w:pStyle w:val="BodyText"/>
              <w:rPr>
                <w:lang w:val="en-NZ"/>
              </w:rPr>
            </w:pPr>
            <w:r w:rsidRPr="00391A6E">
              <w:t>3.3 Ensure drawing accurately reflects specifications, is presented according to organisational requirements and contains all relevant information, including full notation and dimensioning</w:t>
            </w:r>
          </w:p>
        </w:tc>
      </w:tr>
      <w:tr w:rsidTr="002F43D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4. Document and store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6E" w:rsidP="00391A6E">
            <w:pPr>
              <w:pStyle w:val="BodyText"/>
            </w:pPr>
            <w:r w:rsidRPr="00391A6E">
              <w:t>4.1 Document drawings and</w:t>
            </w:r>
            <w:r w:rsidRPr="00391A6E">
              <w:t xml:space="preserve"> associated technical information in accordance with project requirements and SOPs</w:t>
            </w:r>
          </w:p>
          <w:p w:rsidR="00000000" w:rsidRPr="00391A6E" w:rsidP="00391A6E">
            <w:pPr>
              <w:pStyle w:val="BodyText"/>
            </w:pPr>
            <w:r w:rsidRPr="00391A6E">
              <w:t>4.2 Store drawings in accordance with SOPs</w:t>
            </w:r>
          </w:p>
        </w:tc>
      </w:tr>
    </w:tbl>
    <w:p w:rsidR="00000000" w:rsidRPr="00391A6E" w:rsidP="00391A6E">
      <w:pPr>
        <w:pStyle w:val="BodyText"/>
      </w:pPr>
    </w:p>
    <w:p w:rsidR="00000000" w:rsidRPr="00391A6E" w:rsidP="00391A6E">
      <w:pPr>
        <w:pStyle w:val="AllowPageBreak"/>
      </w:pPr>
    </w:p>
    <w:p w:rsidR="00000000" w:rsidRPr="00391A6E" w:rsidP="00391A6E">
      <w:pPr>
        <w:pStyle w:val="Heading1"/>
      </w:pPr>
      <w:bookmarkStart w:id="6" w:name="O_949678"/>
      <w:bookmarkEnd w:id="6"/>
      <w:r w:rsidRPr="00391A6E">
        <w:t>Foundation Skills</w:t>
      </w:r>
    </w:p>
    <w:p w:rsidR="00000000" w:rsidRPr="00391A6E" w:rsidP="002F43D7">
      <w:pPr>
        <w:pStyle w:val="BodyText"/>
      </w:pPr>
      <w:r w:rsidRPr="00391A6E">
        <w:t>This section describes those language, literacy, numeracy and employment skills that are esse</w:t>
      </w:r>
      <w:r w:rsidRPr="00391A6E">
        <w:t>ntial to performance.</w:t>
      </w:r>
    </w:p>
    <w:p w:rsidR="00000000" w:rsidRPr="00391A6E" w:rsidP="002F43D7">
      <w:pPr>
        <w:pStyle w:val="BodyText"/>
      </w:pPr>
      <w:r w:rsidRPr="00391A6E">
        <w:t>Foundation skills essential to performance are explicit in the performance criteria of this unit of competency.</w:t>
      </w:r>
    </w:p>
    <w:p w:rsidR="00000000" w:rsidRPr="00391A6E" w:rsidP="00391A6E">
      <w:pPr>
        <w:pStyle w:val="Heading1"/>
      </w:pPr>
      <w:bookmarkStart w:id="7" w:name="O_949677"/>
      <w:bookmarkEnd w:id="7"/>
      <w:r w:rsidRPr="00391A6E">
        <w:t>Range of Conditions</w:t>
      </w:r>
    </w:p>
    <w:tbl>
      <w:tblPr>
        <w:tblW w:w="9638" w:type="dxa"/>
        <w:tblLayout w:type="fixed"/>
        <w:tblCellMar>
          <w:left w:w="62" w:type="dxa"/>
          <w:right w:w="62" w:type="dxa"/>
        </w:tblCellMar>
        <w:tblLook w:val="0000"/>
      </w:tblPr>
      <w:tblGrid>
        <w:gridCol w:w="2758"/>
        <w:gridCol w:w="6880"/>
      </w:tblGrid>
      <w:tr w:rsidTr="00391A6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This field allows for different work environments and conditions that may affect performance. Essential operating conditions that may be present (depending on the work situation, needs of the candidate, accessibility of the item, and local industry and reg</w:t>
            </w:r>
            <w:r w:rsidRPr="00391A6E">
              <w:t>ional contexts) are included.</w:t>
            </w:r>
          </w:p>
        </w:tc>
      </w:tr>
      <w:tr w:rsidTr="00391A6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Fabrication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6E" w:rsidP="00391A6E">
            <w:pPr>
              <w:pStyle w:val="ListBullet"/>
            </w:pPr>
            <w:r w:rsidRPr="00391A6E">
              <w:t>spigots</w:t>
            </w:r>
          </w:p>
          <w:p w:rsidR="00000000" w:rsidRPr="00391A6E" w:rsidP="00391A6E">
            <w:pPr>
              <w:pStyle w:val="ListBullet"/>
            </w:pPr>
            <w:r w:rsidRPr="00391A6E">
              <w:t>flanges</w:t>
            </w:r>
          </w:p>
          <w:p w:rsidR="00000000" w:rsidRPr="00391A6E" w:rsidP="00391A6E">
            <w:pPr>
              <w:pStyle w:val="ListBullet"/>
            </w:pPr>
            <w:r w:rsidRPr="00391A6E">
              <w:t>mild steel angles</w:t>
            </w:r>
          </w:p>
          <w:p w:rsidR="00000000" w:rsidRPr="00391A6E" w:rsidP="00391A6E">
            <w:pPr>
              <w:pStyle w:val="ListBullet"/>
            </w:pPr>
            <w:r w:rsidRPr="00391A6E">
              <w:t>weld</w:t>
            </w:r>
          </w:p>
          <w:p w:rsidR="00000000" w:rsidRPr="00391A6E" w:rsidP="00391A6E">
            <w:pPr>
              <w:pStyle w:val="ListBullet"/>
            </w:pPr>
            <w:r w:rsidRPr="00391A6E">
              <w:t>braze</w:t>
            </w:r>
          </w:p>
          <w:p w:rsidR="00000000" w:rsidRPr="00391A6E" w:rsidP="00391A6E">
            <w:pPr>
              <w:pStyle w:val="ListBullet"/>
            </w:pPr>
            <w:r w:rsidRPr="00391A6E">
              <w:t>solder</w:t>
            </w:r>
          </w:p>
          <w:p w:rsidR="00000000" w:rsidRPr="00391A6E" w:rsidP="00391A6E">
            <w:pPr>
              <w:pStyle w:val="ListBullet"/>
            </w:pPr>
            <w:r w:rsidRPr="00391A6E">
              <w:t>seal</w:t>
            </w:r>
          </w:p>
          <w:p w:rsidR="00000000" w:rsidRPr="00391A6E" w:rsidP="00391A6E">
            <w:pPr>
              <w:pStyle w:val="ListBullet"/>
            </w:pPr>
            <w:r w:rsidRPr="00391A6E">
              <w:t>bolt</w:t>
            </w:r>
          </w:p>
          <w:p w:rsidR="00000000" w:rsidRPr="00391A6E" w:rsidP="00391A6E">
            <w:pPr>
              <w:pStyle w:val="ListBullet"/>
            </w:pPr>
            <w:r w:rsidRPr="00391A6E">
              <w:t>thermal cutting</w:t>
            </w:r>
          </w:p>
          <w:p w:rsidR="00000000" w:rsidRPr="00391A6E" w:rsidP="00391A6E">
            <w:pPr>
              <w:pStyle w:val="ListBullet"/>
            </w:pPr>
            <w:r w:rsidRPr="00391A6E">
              <w:t>mechanical cutting</w:t>
            </w:r>
          </w:p>
          <w:p w:rsidR="00000000" w:rsidRPr="00391A6E" w:rsidP="00391A6E">
            <w:pPr>
              <w:pStyle w:val="ListBullet"/>
            </w:pPr>
            <w:r w:rsidRPr="00391A6E">
              <w:t>forming and shaping of plate</w:t>
            </w:r>
          </w:p>
          <w:p w:rsidR="00000000" w:rsidRPr="00391A6E" w:rsidP="00391A6E">
            <w:pPr>
              <w:pStyle w:val="ListBullet"/>
            </w:pPr>
            <w:r w:rsidRPr="00391A6E">
              <w:t>sheet and tubular ferrous and non-ferrous metal</w:t>
            </w:r>
          </w:p>
          <w:p w:rsidR="00000000" w:rsidP="00391A6E">
            <w:pPr>
              <w:pStyle w:val="ListBullet"/>
              <w:rPr>
                <w:lang w:val="en-NZ"/>
              </w:rPr>
            </w:pPr>
            <w:r w:rsidRPr="00391A6E">
              <w:t>folding and unfolding.</w:t>
            </w:r>
          </w:p>
        </w:tc>
      </w:tr>
      <w:tr w:rsidTr="00391A6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A6E">
            <w:pPr>
              <w:pStyle w:val="BodyText"/>
              <w:rPr>
                <w:lang w:val="en-NZ"/>
              </w:rPr>
            </w:pPr>
            <w:r w:rsidRPr="00391A6E">
              <w:t>Drawing details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A6E" w:rsidP="00391A6E">
            <w:pPr>
              <w:pStyle w:val="ListBullet"/>
            </w:pPr>
            <w:r w:rsidRPr="00391A6E">
              <w:t>base faces, contour flanges and contour rolls</w:t>
            </w:r>
          </w:p>
          <w:p w:rsidR="00000000" w:rsidRPr="00391A6E" w:rsidP="00391A6E">
            <w:pPr>
              <w:pStyle w:val="ListBullet"/>
            </w:pPr>
            <w:r w:rsidRPr="00391A6E">
              <w:t>secondary faces, contour flanges and contour rolls</w:t>
            </w:r>
          </w:p>
          <w:p w:rsidR="00000000" w:rsidRPr="00391A6E" w:rsidP="00391A6E">
            <w:pPr>
              <w:pStyle w:val="ListBullet"/>
            </w:pPr>
            <w:r w:rsidRPr="00391A6E">
              <w:t>sheet metal parameters</w:t>
            </w:r>
          </w:p>
          <w:p w:rsidR="00000000" w:rsidRPr="00391A6E" w:rsidP="00391A6E">
            <w:pPr>
              <w:pStyle w:val="ListBullet"/>
            </w:pPr>
            <w:r w:rsidRPr="00391A6E">
              <w:t>flanges</w:t>
            </w:r>
          </w:p>
          <w:p w:rsidR="00000000" w:rsidRPr="00391A6E" w:rsidP="00391A6E">
            <w:pPr>
              <w:pStyle w:val="ListBullet"/>
            </w:pPr>
            <w:r w:rsidRPr="00391A6E">
              <w:t>h</w:t>
            </w:r>
            <w:r w:rsidRPr="00391A6E">
              <w:t>ems, folds and bends</w:t>
            </w:r>
          </w:p>
          <w:p w:rsidR="00000000" w:rsidRPr="00391A6E" w:rsidP="00391A6E">
            <w:pPr>
              <w:pStyle w:val="ListBullet"/>
            </w:pPr>
            <w:r w:rsidRPr="00391A6E">
              <w:t>corner rounds and chamfers</w:t>
            </w:r>
          </w:p>
          <w:p w:rsidR="00000000" w:rsidRPr="00391A6E" w:rsidP="00391A6E">
            <w:pPr>
              <w:pStyle w:val="ListBullet"/>
            </w:pPr>
            <w:r w:rsidRPr="00391A6E">
              <w:t>sheet metal cuts (holes, cuts and punch features)</w:t>
            </w:r>
          </w:p>
          <w:p w:rsidR="00000000" w:rsidRPr="00391A6E" w:rsidP="00391A6E">
            <w:pPr>
              <w:pStyle w:val="ListBullet"/>
            </w:pPr>
            <w:r w:rsidRPr="00391A6E">
              <w:t>corner seams (seams and mitres)</w:t>
            </w:r>
          </w:p>
          <w:p w:rsidR="00000000" w:rsidRPr="00391A6E" w:rsidP="00391A6E">
            <w:pPr>
              <w:pStyle w:val="ListBullet"/>
            </w:pPr>
            <w:r w:rsidRPr="00391A6E">
              <w:t>flat patterns</w:t>
            </w:r>
          </w:p>
          <w:p w:rsidR="00000000" w:rsidRPr="00391A6E" w:rsidP="00391A6E">
            <w:pPr>
              <w:pStyle w:val="ListBullet"/>
            </w:pPr>
            <w:r w:rsidRPr="00391A6E">
              <w:t>lofted flanges</w:t>
            </w:r>
          </w:p>
          <w:p w:rsidR="00000000" w:rsidRPr="00391A6E" w:rsidP="00391A6E">
            <w:pPr>
              <w:pStyle w:val="ListBullet"/>
            </w:pPr>
            <w:r w:rsidRPr="00391A6E">
              <w:t>rips</w:t>
            </w:r>
          </w:p>
          <w:p w:rsidR="00000000" w:rsidRPr="00391A6E" w:rsidP="00391A6E">
            <w:pPr>
              <w:pStyle w:val="ListBullet"/>
            </w:pPr>
            <w:r w:rsidRPr="00391A6E">
              <w:t>unfolding and refolding.</w:t>
            </w:r>
          </w:p>
        </w:tc>
      </w:tr>
    </w:tbl>
    <w:p w:rsidR="00000000" w:rsidRPr="00391A6E" w:rsidP="00391A6E">
      <w:pPr>
        <w:pStyle w:val="BodyText"/>
      </w:pPr>
    </w:p>
    <w:p w:rsidR="00000000" w:rsidRPr="00391A6E" w:rsidP="00391A6E">
      <w:pPr>
        <w:pStyle w:val="AllowPageBreak"/>
      </w:pPr>
    </w:p>
    <w:p w:rsidR="00000000" w:rsidRPr="00391A6E" w:rsidP="00391A6E">
      <w:pPr>
        <w:pStyle w:val="Heading1"/>
      </w:pPr>
      <w:bookmarkStart w:id="8" w:name="O_949676"/>
      <w:bookmarkEnd w:id="8"/>
      <w:r w:rsidRPr="00391A6E">
        <w:t>Unit Mapping Information</w:t>
      </w:r>
    </w:p>
    <w:p w:rsidR="00000000" w:rsidRPr="00391A6E" w:rsidP="002F43D7">
      <w:pPr>
        <w:pStyle w:val="BodyText"/>
      </w:pPr>
      <w:r w:rsidRPr="00391A6E">
        <w:t>Release 1. Supersedes and is equivalent to MEM09219A Prepare drawings for fabricated sheet metal products.</w:t>
      </w:r>
    </w:p>
    <w:p w:rsidR="00000000" w:rsidRPr="00391A6E" w:rsidP="00391A6E">
      <w:pPr>
        <w:pStyle w:val="Heading1"/>
      </w:pPr>
      <w:bookmarkStart w:id="9" w:name="O_949669"/>
      <w:bookmarkEnd w:id="9"/>
      <w:r w:rsidRPr="00391A6E">
        <w:t>Links</w:t>
      </w:r>
    </w:p>
    <w:p w:rsidR="00000000" w:rsidRPr="00391A6E" w:rsidP="002F43D7">
      <w:pPr>
        <w:pStyle w:val="BodyText"/>
      </w:pPr>
      <w:r w:rsidRPr="00391A6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A0C74">
        <w:rPr>
          <w:rStyle w:val="Hyperlink"/>
        </w:rPr>
        <w:t>https://vetnet.gov.au/Pages/TrainingDocs.aspx?q=b7050d37-5fd0-4740-8f7d-3b7a49c10bb2</w:t>
      </w:r>
      <w:r>
        <w:fldChar w:fldCharType="end"/>
      </w:r>
    </w:p>
    <w:p w:rsidR="00000000" w:rsidRPr="00391A6E" w:rsidP="002F43D7">
      <w:pPr>
        <w:pStyle w:val="BodyText"/>
        <w:sectPr w:rsidSect="00391A6E">
          <w:headerReference w:type="default" r:id="rId10"/>
          <w:footerReference w:type="default" r:id="rId11"/>
          <w:pgSz w:w="11908" w:h="16833"/>
          <w:pgMar w:top="1702" w:right="1418" w:bottom="1702" w:left="1418" w:header="992" w:footer="992" w:gutter="0"/>
          <w:cols w:space="720"/>
          <w:noEndnote/>
          <w:docGrid w:linePitch="299"/>
        </w:sectPr>
      </w:pPr>
    </w:p>
    <w:p w:rsidR="00000000" w:rsidRPr="00391A6E" w:rsidP="00391A6E">
      <w:pPr>
        <w:pStyle w:val="SuperHeading"/>
      </w:pPr>
      <w:r w:rsidRPr="00391A6E">
        <w:t>Assessment Requirements for MEM09219 Prepare drawings for fabricated sheet metal products</w:t>
      </w:r>
    </w:p>
    <w:p w:rsidR="00000000" w:rsidRPr="00391A6E" w:rsidP="00391A6E">
      <w:pPr>
        <w:pStyle w:val="Heading1"/>
      </w:pPr>
      <w:bookmarkStart w:id="10" w:name="O_949671"/>
      <w:bookmarkEnd w:id="10"/>
      <w:r w:rsidRPr="00391A6E">
        <w:t>Modification History</w:t>
      </w:r>
    </w:p>
    <w:p w:rsidR="00000000" w:rsidRPr="00391A6E" w:rsidP="002F43D7">
      <w:pPr>
        <w:pStyle w:val="BodyText"/>
      </w:pPr>
      <w:r w:rsidRPr="00391A6E">
        <w:t>Release 1. Supersedes and is equivalent to MEM09219A Prepare drawings for fabricated sheet metal products.</w:t>
      </w:r>
    </w:p>
    <w:p w:rsidR="00000000" w:rsidRPr="00391A6E" w:rsidP="00391A6E">
      <w:pPr>
        <w:pStyle w:val="Heading1"/>
      </w:pPr>
      <w:bookmarkStart w:id="11" w:name="O_949674"/>
      <w:bookmarkEnd w:id="11"/>
      <w:r w:rsidRPr="00391A6E">
        <w:t>Performance Evidence</w:t>
      </w:r>
    </w:p>
    <w:p w:rsidR="00000000" w:rsidRPr="00391A6E" w:rsidP="002F43D7">
      <w:pPr>
        <w:pStyle w:val="BodyText"/>
      </w:pPr>
      <w:r w:rsidRPr="00391A6E">
        <w:t>Evidence required to demonstrate competence in this unit must be relevant to and satisfy the requirements of th</w:t>
      </w:r>
      <w:r w:rsidRPr="00391A6E">
        <w:t>e elements and performance criteria and include:</w:t>
      </w:r>
    </w:p>
    <w:p w:rsidR="00000000" w:rsidRPr="00391A6E" w:rsidP="00391A6E">
      <w:pPr>
        <w:pStyle w:val="ListBullet"/>
      </w:pPr>
      <w:r w:rsidRPr="00391A6E">
        <w:t>following work instructions, standard operating procedures (SOPs) and safe work practices</w:t>
      </w:r>
    </w:p>
    <w:p w:rsidR="00000000" w:rsidRPr="00391A6E" w:rsidP="00391A6E">
      <w:pPr>
        <w:pStyle w:val="ListBullet"/>
      </w:pPr>
      <w:r w:rsidRPr="00391A6E">
        <w:t>interpreting project specifications and industry standards for fabricated sheet metal products in mild steel and sta</w:t>
      </w:r>
      <w:r w:rsidRPr="00391A6E">
        <w:t>inless steel using fabrication techniques, including forming and shaping plate sheet and tubular ferrous and non-ferrous metal</w:t>
      </w:r>
    </w:p>
    <w:p w:rsidR="00000000" w:rsidRPr="00391A6E" w:rsidP="00391A6E">
      <w:pPr>
        <w:pStyle w:val="ListBullet"/>
      </w:pPr>
      <w:r w:rsidRPr="00391A6E">
        <w:t>interpreting appropriate thermal and mechanical cutting and joining techniques</w:t>
      </w:r>
    </w:p>
    <w:p w:rsidR="00000000" w:rsidRPr="00391A6E" w:rsidP="00391A6E">
      <w:pPr>
        <w:pStyle w:val="ListBullet"/>
      </w:pPr>
      <w:r w:rsidRPr="00391A6E">
        <w:t>applying specifications for fabricated sheet metal</w:t>
      </w:r>
      <w:r w:rsidRPr="00391A6E">
        <w:t xml:space="preserve"> products</w:t>
      </w:r>
    </w:p>
    <w:p w:rsidR="00000000" w:rsidRPr="00391A6E" w:rsidP="00391A6E">
      <w:pPr>
        <w:pStyle w:val="ListBullet"/>
      </w:pPr>
      <w:r w:rsidRPr="00391A6E">
        <w:t>producing detail drawings of fabricated sheet metal products according to industry standards and conventions on at least two occasions</w:t>
      </w:r>
    </w:p>
    <w:p w:rsidR="00000000" w:rsidRPr="00391A6E" w:rsidP="00391A6E">
      <w:pPr>
        <w:pStyle w:val="ListBullet"/>
      </w:pPr>
      <w:r w:rsidRPr="00391A6E">
        <w:t>performing required calculations to complete drawing to specifications</w:t>
      </w:r>
    </w:p>
    <w:p w:rsidR="00000000" w:rsidRPr="00391A6E" w:rsidP="00391A6E">
      <w:pPr>
        <w:pStyle w:val="ListBullet"/>
      </w:pPr>
      <w:r w:rsidRPr="00391A6E">
        <w:t>applying spatial principles to achieve s</w:t>
      </w:r>
      <w:r w:rsidRPr="00391A6E">
        <w:t>cale and proportion</w:t>
      </w:r>
    </w:p>
    <w:p w:rsidR="00000000" w:rsidRPr="00391A6E" w:rsidP="00391A6E">
      <w:pPr>
        <w:pStyle w:val="ListBullet"/>
      </w:pPr>
      <w:r w:rsidRPr="00391A6E">
        <w:t>confirming drawing accurately reflects specifications</w:t>
      </w:r>
    </w:p>
    <w:p w:rsidR="00000000" w:rsidRPr="00391A6E" w:rsidP="00391A6E">
      <w:pPr>
        <w:pStyle w:val="ListBullet"/>
      </w:pPr>
      <w:r w:rsidRPr="00391A6E">
        <w:t>documenting and storing drawing in accordance with SOPs</w:t>
      </w:r>
    </w:p>
    <w:p w:rsidR="00000000" w:rsidRPr="00391A6E" w:rsidP="00391A6E">
      <w:pPr>
        <w:pStyle w:val="ListBullet"/>
      </w:pPr>
      <w:r w:rsidRPr="00391A6E">
        <w:t>complying with organisational policies and procedures including quality requirements.</w:t>
      </w:r>
    </w:p>
    <w:p w:rsidR="00000000" w:rsidRPr="00391A6E" w:rsidP="00391A6E">
      <w:pPr>
        <w:pStyle w:val="BodyText"/>
      </w:pPr>
    </w:p>
    <w:p w:rsidR="00000000" w:rsidRPr="002F43D7" w:rsidP="002F43D7">
      <w:pPr>
        <w:pStyle w:val="BodyText"/>
        <w:rPr>
          <w:i/>
        </w:rPr>
      </w:pPr>
      <w:r w:rsidRPr="002F43D7">
        <w:rPr>
          <w:rStyle w:val="Emphasis"/>
        </w:rPr>
        <w:t>Note: Where a volume and/or frequency is not specified, demonstration must be provided at least once.</w:t>
      </w:r>
    </w:p>
    <w:p w:rsidR="00000000" w:rsidRPr="00391A6E" w:rsidP="00391A6E">
      <w:pPr>
        <w:pStyle w:val="Heading1"/>
      </w:pPr>
      <w:bookmarkStart w:id="12" w:name="O_949673"/>
      <w:bookmarkEnd w:id="12"/>
      <w:r w:rsidRPr="00391A6E">
        <w:t>Knowledge Evidence</w:t>
      </w:r>
    </w:p>
    <w:p w:rsidR="00000000" w:rsidRPr="00391A6E" w:rsidP="002F43D7">
      <w:pPr>
        <w:pStyle w:val="BodyText"/>
      </w:pPr>
      <w:r w:rsidRPr="00391A6E">
        <w:t>Evidence required to demonstrate the required knowledge f</w:t>
      </w:r>
      <w:r w:rsidRPr="00391A6E">
        <w:t>or this unit must be relevant to and satisfy the requirements of the elements and performance criteria and include knowledge of:</w:t>
      </w:r>
    </w:p>
    <w:p w:rsidR="00000000" w:rsidRPr="00391A6E" w:rsidP="00391A6E">
      <w:pPr>
        <w:pStyle w:val="ListBullet"/>
      </w:pPr>
      <w:r w:rsidRPr="00391A6E">
        <w:t>safe work practices and procedures</w:t>
      </w:r>
    </w:p>
    <w:p w:rsidR="00000000" w:rsidRPr="00391A6E" w:rsidP="00391A6E">
      <w:pPr>
        <w:pStyle w:val="ListBullet"/>
      </w:pPr>
      <w:r w:rsidRPr="00391A6E">
        <w:t>relevant codes of practice</w:t>
      </w:r>
    </w:p>
    <w:p w:rsidR="00000000" w:rsidRPr="00391A6E" w:rsidP="00391A6E">
      <w:pPr>
        <w:pStyle w:val="ListBullet"/>
      </w:pPr>
      <w:r w:rsidRPr="00391A6E">
        <w:t>industry standards, drawing symbols and conventions</w:t>
      </w:r>
    </w:p>
    <w:p w:rsidR="00000000" w:rsidRPr="00391A6E" w:rsidP="00391A6E">
      <w:pPr>
        <w:pStyle w:val="ListBullet"/>
      </w:pPr>
      <w:r w:rsidRPr="00391A6E">
        <w:t>different ap</w:t>
      </w:r>
      <w:r w:rsidRPr="00391A6E">
        <w:t>proaches to drawing and drawing details</w:t>
      </w:r>
    </w:p>
    <w:p w:rsidR="00000000" w:rsidRPr="00391A6E" w:rsidP="00391A6E">
      <w:pPr>
        <w:pStyle w:val="ListBullet"/>
      </w:pPr>
      <w:r w:rsidRPr="00391A6E">
        <w:t>features and uses of materials and components used in sheet metal fabricated products</w:t>
      </w:r>
    </w:p>
    <w:p w:rsidR="00000000" w:rsidRPr="00391A6E" w:rsidP="00391A6E">
      <w:pPr>
        <w:pStyle w:val="ListBullet"/>
      </w:pPr>
      <w:r w:rsidRPr="00391A6E">
        <w:t>characteristics of sheet metal and implications for drawing</w:t>
      </w:r>
    </w:p>
    <w:p w:rsidR="002F43D7" w:rsidP="00391A6E">
      <w:pPr>
        <w:pStyle w:val="ListBullet"/>
      </w:pPr>
      <w:r w:rsidRPr="00391A6E">
        <w:t>techniques used to fabricate sheet metal products.</w:t>
      </w:r>
    </w:p>
    <w:p w:rsidR="002F43D7" w:rsidP="00391A6E">
      <w:pPr>
        <w:pStyle w:val="ListBullet"/>
      </w:pPr>
    </w:p>
    <w:p w:rsidR="00000000" w:rsidRPr="00391A6E" w:rsidP="00391A6E">
      <w:pPr>
        <w:pStyle w:val="Heading1"/>
      </w:pPr>
      <w:bookmarkStart w:id="13" w:name="O_949672"/>
      <w:bookmarkEnd w:id="13"/>
      <w:r w:rsidRPr="00391A6E">
        <w:t>A</w:t>
      </w:r>
      <w:r w:rsidRPr="00391A6E">
        <w:t>ssessment Conditions</w:t>
      </w:r>
    </w:p>
    <w:p w:rsidR="00000000" w:rsidRPr="00391A6E" w:rsidP="00391A6E">
      <w:pPr>
        <w:pStyle w:val="ListBullet"/>
      </w:pPr>
      <w:r w:rsidRPr="00391A6E">
        <w:t>Assessors must:</w:t>
      </w:r>
    </w:p>
    <w:p w:rsidR="00000000" w:rsidRPr="00391A6E" w:rsidP="00391A6E">
      <w:pPr>
        <w:pStyle w:val="ListBullet2"/>
      </w:pPr>
      <w:r w:rsidRPr="00391A6E">
        <w:t>have vocational competency in preparing drawings for fabricated sheet metal products at least to the level being assessed with relevant industry knowledge and experience</w:t>
      </w:r>
    </w:p>
    <w:p w:rsidR="00000000" w:rsidRPr="00391A6E" w:rsidP="00391A6E">
      <w:pPr>
        <w:pStyle w:val="ListBullet2"/>
      </w:pPr>
      <w:r w:rsidRPr="00391A6E">
        <w:t>satisfy the assessor requirements in the Standards for Registered Training Organisations 2015 or its replacement and comply with the National Vocational Education and Training Regulator Act 2011, its replacement or equivalent legislation covering VET regul</w:t>
      </w:r>
      <w:r w:rsidRPr="00391A6E">
        <w:t>ation in a non-referring state/territory as the case requires.</w:t>
      </w:r>
    </w:p>
    <w:p w:rsidR="00000000" w:rsidRPr="00391A6E" w:rsidP="00391A6E">
      <w:pPr>
        <w:pStyle w:val="ListBullet"/>
      </w:pPr>
      <w:r w:rsidRPr="00391A6E">
        <w:t>Where possible, assessment must occur in operational workplace situations. Where this is not possible or where personal safety or environmental damage are limiting factors, assessment must occ</w:t>
      </w:r>
      <w:r w:rsidRPr="00391A6E">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391A6E">
        <w:t>role environment skills.</w:t>
      </w:r>
    </w:p>
    <w:p w:rsidR="00000000" w:rsidRPr="00391A6E" w:rsidP="00391A6E">
      <w:pPr>
        <w:pStyle w:val="ListBullet"/>
      </w:pPr>
      <w:r w:rsidRPr="00391A6E">
        <w:t>Conditions for assessment must include access to all tools, equipment, materials and documentation required including relevant workplace procedures, product and manufacturing specifications.</w:t>
      </w:r>
    </w:p>
    <w:p w:rsidR="002F43D7" w:rsidP="00391A6E">
      <w:pPr>
        <w:pStyle w:val="ListBullet"/>
      </w:pPr>
      <w:r w:rsidRPr="00391A6E">
        <w:t>Assessment processes and techniques must</w:t>
      </w:r>
      <w:r w:rsidRPr="00391A6E">
        <w:t xml:space="preserve"> be appropriate to the language, literacy and numeracy requirements of the work being performed and the needs of the candidate.</w:t>
      </w:r>
    </w:p>
    <w:p w:rsidR="002F43D7" w:rsidP="00391A6E">
      <w:pPr>
        <w:pStyle w:val="ListBullet"/>
      </w:pPr>
    </w:p>
    <w:p w:rsidR="00000000" w:rsidRPr="00391A6E" w:rsidP="00391A6E">
      <w:pPr>
        <w:pStyle w:val="Heading1"/>
      </w:pPr>
      <w:bookmarkStart w:id="14" w:name="O_949670"/>
      <w:bookmarkEnd w:id="14"/>
      <w:r w:rsidRPr="00391A6E">
        <w:t>Links</w:t>
      </w:r>
    </w:p>
    <w:p w:rsidR="00000000" w:rsidRPr="00391A6E" w:rsidP="002F43D7">
      <w:pPr>
        <w:pStyle w:val="BodyText"/>
      </w:pPr>
      <w:r w:rsidRPr="00391A6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A0C74">
        <w:rPr>
          <w:rStyle w:val="Hyperlink"/>
        </w:rPr>
        <w:t>https://vetnet.gov.au/Pages/TrainingDocs.aspx?q=b7050d37-5fd0-4740-8f7d-3b7a49c10bb2</w:t>
      </w:r>
      <w:r>
        <w:fldChar w:fldCharType="end"/>
      </w:r>
    </w:p>
    <w:p w:rsidR="00000000" w:rsidRPr="00391A6E" w:rsidP="00391A6E"/>
    <w:sectPr w:rsidSect="00391A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6E" w:rsidRPr="002F43D7" w:rsidP="002F4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D7" w:rsidP="00391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43D7" w:rsidP="00391A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43D7" w:rsidP="00391A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6E" w:rsidP="00391A6E">
    <w:pPr>
      <w:pStyle w:val="Footer"/>
      <w:framePr w:wrap="around"/>
    </w:pPr>
    <w:r>
      <w:fldChar w:fldCharType="begin"/>
    </w:r>
    <w:r>
      <w:instrText xml:space="preserve"> DOCPROPERTY  Subject  \* MERGEFORMAT </w:instrText>
    </w:r>
    <w:r>
      <w:fldChar w:fldCharType="separate"/>
    </w:r>
    <w:r w:rsidR="002F43D7">
      <w:t>Approved</w:t>
    </w:r>
    <w:r w:rsidR="002F43D7">
      <w:fldChar w:fldCharType="end"/>
    </w:r>
    <w:r>
      <w:tab/>
      <w:t xml:space="preserve">Page </w:t>
    </w:r>
    <w:r>
      <w:fldChar w:fldCharType="begin"/>
    </w:r>
    <w:r>
      <w:instrText xml:space="preserve"> PAGE  \* Arabic  \* MERGEFORMAT </w:instrText>
    </w:r>
    <w:r>
      <w:fldChar w:fldCharType="separate"/>
    </w:r>
    <w:r w:rsidR="002F43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3D7">
      <w:rPr>
        <w:noProof/>
      </w:rPr>
      <w:t>5</w:t>
    </w:r>
    <w:r>
      <w:rPr>
        <w:noProof/>
      </w:rPr>
      <w:fldChar w:fldCharType="end"/>
    </w:r>
  </w:p>
  <w:p w:rsidR="00391A6E" w:rsidP="00391A6E">
    <w:pPr>
      <w:pStyle w:val="Footer"/>
      <w:framePr w:wrap="around"/>
    </w:pPr>
    <w:r>
      <w:t xml:space="preserve">© Commonwealth of Australia, </w:t>
    </w:r>
    <w:r>
      <w:fldChar w:fldCharType="begin"/>
    </w:r>
    <w:r>
      <w:instrText xml:space="preserve"> DATE  \@ "yyyy"  \* MERGEFORMAT </w:instrText>
    </w:r>
    <w:r>
      <w:fldChar w:fldCharType="separate"/>
    </w:r>
    <w:r w:rsidR="002F43D7">
      <w:rPr>
        <w:noProof/>
      </w:rPr>
      <w:t>2025</w:t>
    </w:r>
    <w:r>
      <w:fldChar w:fldCharType="end"/>
    </w:r>
    <w:r>
      <w:tab/>
    </w:r>
    <w:r>
      <w:fldChar w:fldCharType="begin"/>
    </w:r>
    <w:r>
      <w:instrText xml:space="preserve"> DOCPROPERTY  Author  \* MERGEFORMAT </w:instrText>
    </w:r>
    <w:r>
      <w:fldChar w:fldCharType="separate"/>
    </w:r>
    <w:r w:rsidR="002F43D7">
      <w:t>Manufacturing Industry Skills Alliance</w:t>
    </w:r>
    <w:r w:rsidR="002F43D7">
      <w:fldChar w:fldCharType="end"/>
    </w:r>
  </w:p>
  <w:p w:rsidR="00391A6E" w:rsidP="00391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A6E" w:rsidRPr="002F43D7" w:rsidP="002F43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D7" w:rsidRPr="002D2AF8" w:rsidP="00391A6E">
    <w:pPr>
      <w:pStyle w:val="Header"/>
      <w:framePr w:wrap="around"/>
    </w:pPr>
    <w:r>
      <w:fldChar w:fldCharType="begin"/>
    </w:r>
    <w:r>
      <w:instrText xml:space="preserve"> TITLE   \* MERGEFORMAT </w:instrText>
    </w:r>
    <w:r>
      <w:fldChar w:fldCharType="separate"/>
    </w:r>
    <w:r>
      <w:t>MEM09219 Prepare drawings for fabricated sheet metal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3D7" w:rsidP="00391A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A6E" w:rsidRPr="002D2AF8" w:rsidP="00391A6E">
    <w:pPr>
      <w:pStyle w:val="Header"/>
      <w:framePr w:wrap="around"/>
    </w:pPr>
    <w:r>
      <w:fldChar w:fldCharType="begin"/>
    </w:r>
    <w:r>
      <w:instrText xml:space="preserve"> TITLE   \* MERGEFORMAT </w:instrText>
    </w:r>
    <w:r>
      <w:fldChar w:fldCharType="separate"/>
    </w:r>
    <w:r w:rsidR="002F43D7">
      <w:t>MEM09219 Prepare drawings for fabricated sheet metal products</w:t>
    </w:r>
    <w:r w:rsidR="002F43D7">
      <w:fldChar w:fldCharType="end"/>
    </w:r>
    <w:r>
      <w:tab/>
      <w:t xml:space="preserve">Date this document was generated: </w:t>
    </w:r>
    <w:r>
      <w:fldChar w:fldCharType="begin"/>
    </w:r>
    <w:r>
      <w:instrText xml:space="preserve"> CREATEDATE  \@ "d MMMM yyyy"  \* MERGEFORMAT </w:instrText>
    </w:r>
    <w:r>
      <w:fldChar w:fldCharType="separate"/>
    </w:r>
    <w:r w:rsidR="002F43D7">
      <w:rPr>
        <w:noProof/>
      </w:rPr>
      <w:t>2 March 2025</w:t>
    </w:r>
    <w:r>
      <w:fldChar w:fldCharType="end"/>
    </w:r>
  </w:p>
  <w:p w:rsidR="00391A6E" w:rsidP="00391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A2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89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E7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A6E"/>
    <w:pPr>
      <w:spacing w:before="360" w:after="60"/>
      <w:outlineLvl w:val="0"/>
    </w:pPr>
    <w:rPr>
      <w:sz w:val="32"/>
    </w:rPr>
  </w:style>
  <w:style w:type="paragraph" w:styleId="Heading2">
    <w:name w:val="heading 2"/>
    <w:basedOn w:val="HeadingBase"/>
    <w:next w:val="BodyText"/>
    <w:link w:val="Heading2Char"/>
    <w:qFormat/>
    <w:rsid w:val="00391A6E"/>
    <w:pPr>
      <w:keepLines/>
      <w:spacing w:before="240" w:after="120"/>
      <w:outlineLvl w:val="1"/>
    </w:pPr>
    <w:rPr>
      <w:sz w:val="28"/>
      <w:szCs w:val="40"/>
    </w:rPr>
  </w:style>
  <w:style w:type="paragraph" w:styleId="Heading3">
    <w:name w:val="heading 3"/>
    <w:basedOn w:val="HeadingBase"/>
    <w:next w:val="BodyText"/>
    <w:link w:val="Heading3Char"/>
    <w:qFormat/>
    <w:rsid w:val="00391A6E"/>
    <w:pPr>
      <w:spacing w:before="180" w:after="120"/>
      <w:outlineLvl w:val="2"/>
    </w:pPr>
    <w:rPr>
      <w:spacing w:val="-10"/>
      <w:kern w:val="32"/>
    </w:rPr>
  </w:style>
  <w:style w:type="paragraph" w:styleId="Heading4">
    <w:name w:val="heading 4"/>
    <w:basedOn w:val="HeadingBase"/>
    <w:next w:val="BodyText"/>
    <w:link w:val="Heading4Char"/>
    <w:qFormat/>
    <w:rsid w:val="00391A6E"/>
    <w:pPr>
      <w:spacing w:before="160" w:after="120"/>
      <w:outlineLvl w:val="3"/>
    </w:pPr>
    <w:rPr>
      <w:sz w:val="22"/>
    </w:rPr>
  </w:style>
  <w:style w:type="paragraph" w:styleId="Heading5">
    <w:name w:val="heading 5"/>
    <w:basedOn w:val="HeadingBase"/>
    <w:next w:val="Normal"/>
    <w:link w:val="Heading5Char"/>
    <w:qFormat/>
    <w:rsid w:val="00391A6E"/>
    <w:pPr>
      <w:spacing w:before="80"/>
      <w:outlineLvl w:val="4"/>
    </w:pPr>
    <w:rPr>
      <w:color w:val="918585"/>
      <w:sz w:val="20"/>
    </w:rPr>
  </w:style>
  <w:style w:type="paragraph" w:styleId="Heading6">
    <w:name w:val="heading 6"/>
    <w:basedOn w:val="HeadingBase"/>
    <w:next w:val="Normal"/>
    <w:link w:val="Heading6Char"/>
    <w:qFormat/>
    <w:rsid w:val="00391A6E"/>
    <w:pPr>
      <w:spacing w:before="60"/>
      <w:outlineLvl w:val="5"/>
    </w:pPr>
    <w:rPr>
      <w:color w:val="918585"/>
      <w:sz w:val="20"/>
    </w:rPr>
  </w:style>
  <w:style w:type="paragraph" w:styleId="Heading7">
    <w:name w:val="heading 7"/>
    <w:basedOn w:val="Normal"/>
    <w:next w:val="Normal"/>
    <w:link w:val="Heading7Char"/>
    <w:qFormat/>
    <w:rsid w:val="00391A6E"/>
    <w:pPr>
      <w:ind w:left="720"/>
      <w:outlineLvl w:val="6"/>
    </w:pPr>
    <w:rPr>
      <w:i/>
    </w:rPr>
  </w:style>
  <w:style w:type="paragraph" w:styleId="Heading8">
    <w:name w:val="heading 8"/>
    <w:basedOn w:val="Normal"/>
    <w:next w:val="Normal"/>
    <w:link w:val="Heading8Char"/>
    <w:qFormat/>
    <w:rsid w:val="00391A6E"/>
    <w:pPr>
      <w:ind w:left="720"/>
      <w:outlineLvl w:val="7"/>
    </w:pPr>
    <w:rPr>
      <w:i/>
    </w:rPr>
  </w:style>
  <w:style w:type="paragraph" w:styleId="Heading9">
    <w:name w:val="heading 9"/>
    <w:basedOn w:val="Normal"/>
    <w:next w:val="Normal"/>
    <w:link w:val="Heading9Char"/>
    <w:qFormat/>
    <w:rsid w:val="00391A6E"/>
    <w:pPr>
      <w:ind w:left="720"/>
      <w:outlineLvl w:val="8"/>
    </w:pPr>
    <w:rPr>
      <w:i/>
    </w:rPr>
  </w:style>
  <w:style w:type="character" w:default="1" w:styleId="DefaultParagraphFont">
    <w:name w:val="Default Paragraph Font"/>
    <w:uiPriority w:val="1"/>
    <w:unhideWhenUsed/>
    <w:rsid w:val="00391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A6E"/>
  </w:style>
  <w:style w:type="character" w:customStyle="1" w:styleId="Heading1Char">
    <w:name w:val="Heading 1 Char"/>
    <w:basedOn w:val="DefaultParagraphFont"/>
    <w:link w:val="Heading1"/>
    <w:rsid w:val="00391A6E"/>
    <w:rPr>
      <w:rFonts w:ascii="Times New Roman" w:eastAsia="Times New Roman" w:hAnsi="Times New Roman" w:cs="Times New Roman"/>
      <w:b/>
      <w:sz w:val="32"/>
      <w:szCs w:val="20"/>
      <w:lang w:eastAsia="en-US"/>
    </w:rPr>
  </w:style>
  <w:style w:type="paragraph" w:styleId="BodyText">
    <w:name w:val="Body Text"/>
    <w:basedOn w:val="Normal"/>
    <w:link w:val="BodyTextChar"/>
    <w:rsid w:val="00391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A6E"/>
    <w:rPr>
      <w:rFonts w:ascii="Times New Roman" w:eastAsia="Times New Roman" w:hAnsi="Times New Roman" w:cs="Times New Roman"/>
      <w:sz w:val="24"/>
      <w:lang w:eastAsia="en-US"/>
    </w:rPr>
  </w:style>
  <w:style w:type="paragraph" w:styleId="ListBullet">
    <w:name w:val="List Bullet"/>
    <w:basedOn w:val="List"/>
    <w:rsid w:val="00391A6E"/>
    <w:pPr>
      <w:numPr>
        <w:numId w:val="12"/>
      </w:numPr>
      <w:tabs>
        <w:tab w:val="clear" w:pos="340"/>
      </w:tabs>
      <w:spacing w:before="40" w:after="40"/>
    </w:pPr>
  </w:style>
  <w:style w:type="character" w:customStyle="1" w:styleId="SpecialBold">
    <w:name w:val="Special Bold"/>
    <w:basedOn w:val="DefaultParagraphFont"/>
    <w:rsid w:val="00391A6E"/>
    <w:rPr>
      <w:b/>
      <w:spacing w:val="0"/>
    </w:rPr>
  </w:style>
  <w:style w:type="paragraph" w:styleId="ListBullet2">
    <w:name w:val="List Bullet 2"/>
    <w:basedOn w:val="List2"/>
    <w:rsid w:val="00391A6E"/>
    <w:pPr>
      <w:numPr>
        <w:numId w:val="13"/>
      </w:numPr>
      <w:tabs>
        <w:tab w:val="clear" w:pos="680"/>
      </w:tabs>
    </w:pPr>
  </w:style>
  <w:style w:type="character" w:styleId="Emphasis">
    <w:name w:val="Emphasis"/>
    <w:basedOn w:val="DefaultParagraphFont"/>
    <w:qFormat/>
    <w:rsid w:val="00391A6E"/>
    <w:rPr>
      <w:i/>
    </w:rPr>
  </w:style>
  <w:style w:type="paragraph" w:customStyle="1" w:styleId="SuperHeading">
    <w:name w:val="SuperHeading"/>
    <w:basedOn w:val="Normal"/>
    <w:rsid w:val="00391A6E"/>
    <w:pPr>
      <w:spacing w:before="240" w:after="120"/>
      <w:outlineLvl w:val="0"/>
    </w:pPr>
    <w:rPr>
      <w:rFonts w:ascii="Times New Roman" w:hAnsi="Times New Roman"/>
      <w:b/>
      <w:sz w:val="32"/>
    </w:rPr>
  </w:style>
  <w:style w:type="paragraph" w:customStyle="1" w:styleId="AllowPageBreak">
    <w:name w:val="AllowPageBreak"/>
    <w:rsid w:val="00391A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A6E"/>
    <w:rPr>
      <w:rFonts w:ascii="Courier New" w:eastAsia="Times New Roman" w:hAnsi="Courier New" w:cs="Times New Roman"/>
      <w:i/>
      <w:szCs w:val="20"/>
      <w:lang w:eastAsia="en-US"/>
    </w:rPr>
  </w:style>
  <w:style w:type="paragraph" w:customStyle="1" w:styleId="HeadingBase">
    <w:name w:val="Heading Base"/>
    <w:rsid w:val="00391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A6E"/>
    <w:pPr>
      <w:tabs>
        <w:tab w:val="right" w:leader="dot" w:pos="9072"/>
      </w:tabs>
      <w:ind w:left="567"/>
    </w:pPr>
    <w:rPr>
      <w:szCs w:val="22"/>
    </w:rPr>
  </w:style>
  <w:style w:type="paragraph" w:customStyle="1" w:styleId="TOCBase">
    <w:name w:val="TOC Base"/>
    <w:rsid w:val="00391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A6E"/>
    <w:pPr>
      <w:tabs>
        <w:tab w:val="right" w:leader="dot" w:pos="9072"/>
      </w:tabs>
      <w:spacing w:before="40" w:after="40"/>
      <w:ind w:left="284"/>
    </w:pPr>
    <w:rPr>
      <w:rFonts w:ascii="Times New Roman" w:hAnsi="Times New Roman"/>
    </w:rPr>
  </w:style>
  <w:style w:type="paragraph" w:styleId="TOC1">
    <w:name w:val="toc 1"/>
    <w:basedOn w:val="TOCBase"/>
    <w:next w:val="Normal"/>
    <w:rsid w:val="00391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A6E"/>
    <w:rPr>
      <w:rFonts w:ascii="Times New Roman" w:eastAsia="Times New Roman" w:hAnsi="Times New Roman" w:cs="Times New Roman"/>
      <w:sz w:val="16"/>
      <w:lang w:eastAsia="en-US"/>
    </w:rPr>
  </w:style>
  <w:style w:type="paragraph" w:styleId="Title">
    <w:name w:val="Title"/>
    <w:basedOn w:val="HeadingBase"/>
    <w:link w:val="TitleChar"/>
    <w:qFormat/>
    <w:rsid w:val="00391A6E"/>
    <w:pPr>
      <w:spacing w:before="5040"/>
      <w:jc w:val="center"/>
    </w:pPr>
    <w:rPr>
      <w:sz w:val="48"/>
      <w:szCs w:val="72"/>
      <w:lang w:val="en-US"/>
    </w:rPr>
  </w:style>
  <w:style w:type="character" w:customStyle="1" w:styleId="TitleChar">
    <w:name w:val="Title Char"/>
    <w:basedOn w:val="DefaultParagraphFont"/>
    <w:link w:val="Title"/>
    <w:rsid w:val="00391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A6E"/>
    <w:pPr>
      <w:tabs>
        <w:tab w:val="left" w:pos="3600"/>
        <w:tab w:val="left" w:pos="3958"/>
      </w:tabs>
    </w:pPr>
  </w:style>
  <w:style w:type="paragraph" w:styleId="List">
    <w:name w:val="List"/>
    <w:basedOn w:val="BodyText"/>
    <w:next w:val="BodyText"/>
    <w:rsid w:val="00391A6E"/>
    <w:pPr>
      <w:tabs>
        <w:tab w:val="left" w:pos="340"/>
      </w:tabs>
      <w:spacing w:before="60" w:after="60"/>
      <w:ind w:left="340" w:hanging="340"/>
    </w:pPr>
  </w:style>
  <w:style w:type="paragraph" w:customStyle="1" w:styleId="Note">
    <w:name w:val="Note"/>
    <w:basedOn w:val="BodyText"/>
    <w:rsid w:val="00391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A6E"/>
    <w:pPr>
      <w:framePr w:wrap="auto" w:hAnchor="text" w:y="6049"/>
    </w:pPr>
    <w:rPr>
      <w:color w:val="000000"/>
      <w:sz w:val="40"/>
    </w:rPr>
  </w:style>
  <w:style w:type="paragraph" w:customStyle="1" w:styleId="TOCTitle">
    <w:name w:val="TOCTitle"/>
    <w:basedOn w:val="Heading1"/>
    <w:rsid w:val="00391A6E"/>
    <w:pPr>
      <w:spacing w:after="240"/>
      <w:jc w:val="center"/>
      <w:outlineLvl w:val="9"/>
    </w:pPr>
    <w:rPr>
      <w:caps/>
    </w:rPr>
  </w:style>
  <w:style w:type="paragraph" w:customStyle="1" w:styleId="Version">
    <w:name w:val="Version"/>
    <w:rsid w:val="00391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A6E"/>
    <w:pPr>
      <w:keepNext w:val="0"/>
      <w:tabs>
        <w:tab w:val="right" w:pos="4176"/>
      </w:tabs>
      <w:ind w:left="198" w:hanging="198"/>
    </w:pPr>
    <w:rPr>
      <w:rFonts w:ascii="Garamond" w:hAnsi="Garamond"/>
    </w:rPr>
  </w:style>
  <w:style w:type="paragraph" w:styleId="IndexHeading">
    <w:name w:val="index heading"/>
    <w:basedOn w:val="Normal"/>
    <w:next w:val="Index1"/>
    <w:semiHidden/>
    <w:rsid w:val="00391A6E"/>
    <w:pPr>
      <w:spacing w:before="120" w:after="120"/>
    </w:pPr>
    <w:rPr>
      <w:rFonts w:ascii="Arial" w:hAnsi="Arial"/>
      <w:b/>
      <w:color w:val="918585"/>
      <w:sz w:val="24"/>
    </w:rPr>
  </w:style>
  <w:style w:type="paragraph" w:styleId="Header">
    <w:name w:val="header"/>
    <w:basedOn w:val="Normal"/>
    <w:link w:val="HeaderChar"/>
    <w:rsid w:val="00391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A6E"/>
    <w:rPr>
      <w:rFonts w:ascii="Times New Roman" w:eastAsia="Times New Roman" w:hAnsi="Times New Roman" w:cs="Times New Roman"/>
      <w:sz w:val="16"/>
      <w:szCs w:val="20"/>
      <w:lang w:val="en-GB" w:eastAsia="en-US"/>
    </w:rPr>
  </w:style>
  <w:style w:type="paragraph" w:customStyle="1" w:styleId="Chapter">
    <w:name w:val="Chapter"/>
    <w:basedOn w:val="Normal"/>
    <w:rsid w:val="00391A6E"/>
    <w:pPr>
      <w:spacing w:before="240"/>
    </w:pPr>
    <w:rPr>
      <w:rFonts w:ascii="Times New Roman" w:hAnsi="Times New Roman"/>
      <w:smallCaps/>
      <w:spacing w:val="80"/>
      <w:sz w:val="28"/>
    </w:rPr>
  </w:style>
  <w:style w:type="paragraph" w:customStyle="1" w:styleId="InChapter">
    <w:name w:val="InChapter"/>
    <w:basedOn w:val="Heading3"/>
    <w:rsid w:val="00391A6E"/>
    <w:pPr>
      <w:spacing w:after="240"/>
      <w:outlineLvl w:val="9"/>
    </w:pPr>
    <w:rPr>
      <w:noProof/>
    </w:rPr>
  </w:style>
  <w:style w:type="paragraph" w:styleId="Index2">
    <w:name w:val="index 2"/>
    <w:basedOn w:val="Normal"/>
    <w:next w:val="Normal"/>
    <w:semiHidden/>
    <w:rsid w:val="00391A6E"/>
    <w:pPr>
      <w:tabs>
        <w:tab w:val="right" w:pos="4176"/>
      </w:tabs>
      <w:ind w:left="568" w:hanging="284"/>
    </w:pPr>
    <w:rPr>
      <w:rFonts w:ascii="Garamond" w:hAnsi="Garamond"/>
    </w:rPr>
  </w:style>
  <w:style w:type="paragraph" w:customStyle="1" w:styleId="Byline">
    <w:name w:val="Byline"/>
    <w:rsid w:val="00391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A6E"/>
    <w:pPr>
      <w:tabs>
        <w:tab w:val="clear" w:pos="3600"/>
        <w:tab w:val="clear" w:pos="3958"/>
      </w:tabs>
      <w:jc w:val="right"/>
    </w:pPr>
  </w:style>
  <w:style w:type="paragraph" w:styleId="Caption">
    <w:name w:val="caption"/>
    <w:basedOn w:val="BodyText"/>
    <w:next w:val="Normal"/>
    <w:qFormat/>
    <w:rsid w:val="00391A6E"/>
    <w:pPr>
      <w:framePr w:w="2268" w:hSpace="181" w:vSpace="181" w:wrap="around" w:vAnchor="text" w:hAnchor="page" w:x="1135" w:y="285" w:anchorLock="1"/>
    </w:pPr>
    <w:rPr>
      <w:i/>
    </w:rPr>
  </w:style>
  <w:style w:type="paragraph" w:customStyle="1" w:styleId="MiniTOCTitle">
    <w:name w:val="MiniTOCTitle"/>
    <w:basedOn w:val="Heading4"/>
    <w:rsid w:val="00391A6E"/>
    <w:pPr>
      <w:spacing w:before="240"/>
      <w:outlineLvl w:val="9"/>
    </w:pPr>
    <w:rPr>
      <w:noProof/>
      <w:sz w:val="24"/>
    </w:rPr>
  </w:style>
  <w:style w:type="paragraph" w:customStyle="1" w:styleId="MiniTOCItem">
    <w:name w:val="MiniTOCItem"/>
    <w:basedOn w:val="ListBullet"/>
    <w:rsid w:val="00391A6E"/>
    <w:pPr>
      <w:numPr>
        <w:numId w:val="0"/>
      </w:numPr>
      <w:tabs>
        <w:tab w:val="right" w:leader="dot" w:pos="6521"/>
      </w:tabs>
      <w:spacing w:before="0" w:after="0"/>
    </w:pPr>
  </w:style>
  <w:style w:type="paragraph" w:customStyle="1" w:styleId="TOFTitle">
    <w:name w:val="TOFTitle"/>
    <w:basedOn w:val="TOCTitle"/>
    <w:rsid w:val="00391A6E"/>
  </w:style>
  <w:style w:type="paragraph" w:styleId="TableofFigures">
    <w:name w:val="table of figures"/>
    <w:basedOn w:val="Normal"/>
    <w:next w:val="Normal"/>
    <w:semiHidden/>
    <w:rsid w:val="00391A6E"/>
    <w:pPr>
      <w:tabs>
        <w:tab w:val="right" w:leader="dot" w:pos="9072"/>
      </w:tabs>
      <w:ind w:left="970" w:hanging="403"/>
    </w:pPr>
    <w:rPr>
      <w:rFonts w:ascii="Times New Roman" w:hAnsi="Times New Roman"/>
      <w:b/>
    </w:rPr>
  </w:style>
  <w:style w:type="paragraph" w:styleId="ListNumber">
    <w:name w:val="List Number"/>
    <w:basedOn w:val="List"/>
    <w:rsid w:val="00391A6E"/>
    <w:pPr>
      <w:numPr>
        <w:numId w:val="15"/>
      </w:numPr>
      <w:tabs>
        <w:tab w:val="clear" w:pos="340"/>
      </w:tabs>
    </w:pPr>
  </w:style>
  <w:style w:type="character" w:customStyle="1" w:styleId="WingdingSymbols">
    <w:name w:val="Wingding Symbols"/>
    <w:rsid w:val="00391A6E"/>
    <w:rPr>
      <w:rFonts w:ascii="Wingdings" w:hAnsi="Wingdings"/>
    </w:rPr>
  </w:style>
  <w:style w:type="paragraph" w:customStyle="1" w:styleId="TableHeading">
    <w:name w:val="Table Heading"/>
    <w:basedOn w:val="HeadingBase"/>
    <w:rsid w:val="00391A6E"/>
    <w:pPr>
      <w:keepLines/>
      <w:pBdr>
        <w:bottom w:val="single" w:sz="6" w:space="1" w:color="918585"/>
      </w:pBdr>
      <w:spacing w:before="240"/>
    </w:pPr>
  </w:style>
  <w:style w:type="character" w:customStyle="1" w:styleId="HotSpot">
    <w:name w:val="HotSpot"/>
    <w:rsid w:val="00391A6E"/>
    <w:rPr>
      <w:color w:val="0033CC"/>
      <w:u w:val="none"/>
    </w:rPr>
  </w:style>
  <w:style w:type="paragraph" w:customStyle="1" w:styleId="BodyTextRight">
    <w:name w:val="Body Text Right"/>
    <w:basedOn w:val="BodyText"/>
    <w:rsid w:val="00391A6E"/>
    <w:pPr>
      <w:spacing w:before="0" w:after="0"/>
      <w:jc w:val="right"/>
    </w:pPr>
  </w:style>
  <w:style w:type="paragraph" w:styleId="Index3">
    <w:name w:val="index 3"/>
    <w:basedOn w:val="ListNumber2"/>
    <w:next w:val="Normal"/>
    <w:semiHidden/>
    <w:rsid w:val="00391A6E"/>
    <w:pPr>
      <w:numPr>
        <w:numId w:val="0"/>
      </w:numPr>
      <w:tabs>
        <w:tab w:val="right" w:leader="dot" w:pos="4176"/>
      </w:tabs>
    </w:pPr>
  </w:style>
  <w:style w:type="paragraph" w:styleId="ListNumber2">
    <w:name w:val="List Number 2"/>
    <w:basedOn w:val="List2"/>
    <w:rsid w:val="00391A6E"/>
    <w:pPr>
      <w:numPr>
        <w:numId w:val="10"/>
      </w:numPr>
      <w:tabs>
        <w:tab w:val="clear" w:pos="1060"/>
      </w:tabs>
    </w:pPr>
  </w:style>
  <w:style w:type="paragraph" w:customStyle="1" w:styleId="MarginNote">
    <w:name w:val="Margin Note"/>
    <w:basedOn w:val="BodyText"/>
    <w:rsid w:val="00391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A6E"/>
    <w:rPr>
      <w:sz w:val="32"/>
    </w:rPr>
  </w:style>
  <w:style w:type="paragraph" w:customStyle="1" w:styleId="HeadingProcedure">
    <w:name w:val="Heading Procedure"/>
    <w:basedOn w:val="HeadingBase"/>
    <w:next w:val="Normal"/>
    <w:rsid w:val="00391A6E"/>
    <w:pPr>
      <w:tabs>
        <w:tab w:val="left" w:pos="0"/>
      </w:tabs>
      <w:spacing w:before="120" w:after="60"/>
    </w:pPr>
    <w:rPr>
      <w:i/>
      <w:color w:val="918585"/>
      <w:sz w:val="22"/>
    </w:rPr>
  </w:style>
  <w:style w:type="paragraph" w:customStyle="1" w:styleId="TableBodyText">
    <w:name w:val="Table Body Text"/>
    <w:basedOn w:val="BodyText"/>
    <w:rsid w:val="00391A6E"/>
    <w:pPr>
      <w:spacing w:before="60" w:after="60"/>
    </w:pPr>
  </w:style>
  <w:style w:type="paragraph" w:styleId="ListContinue">
    <w:name w:val="List Continue"/>
    <w:basedOn w:val="List"/>
    <w:rsid w:val="00391A6E"/>
    <w:pPr>
      <w:ind w:firstLine="0"/>
    </w:pPr>
  </w:style>
  <w:style w:type="paragraph" w:customStyle="1" w:styleId="ListNote">
    <w:name w:val="List Note"/>
    <w:basedOn w:val="List"/>
    <w:rsid w:val="00391A6E"/>
    <w:pPr>
      <w:pBdr>
        <w:top w:val="single" w:sz="6" w:space="2" w:color="918585"/>
        <w:bottom w:val="single" w:sz="6" w:space="2" w:color="918585"/>
      </w:pBdr>
      <w:tabs>
        <w:tab w:val="left" w:pos="1021"/>
      </w:tabs>
      <w:ind w:firstLine="0"/>
    </w:pPr>
  </w:style>
  <w:style w:type="paragraph" w:customStyle="1" w:styleId="Warning">
    <w:name w:val="Warning"/>
    <w:basedOn w:val="BodyText"/>
    <w:rsid w:val="00391A6E"/>
    <w:pPr>
      <w:shd w:val="clear" w:color="auto" w:fill="D9D9D9"/>
      <w:tabs>
        <w:tab w:val="left" w:pos="992"/>
      </w:tabs>
      <w:ind w:left="119" w:right="119"/>
    </w:pPr>
    <w:rPr>
      <w:sz w:val="20"/>
    </w:rPr>
  </w:style>
  <w:style w:type="paragraph" w:customStyle="1" w:styleId="MarginIcons">
    <w:name w:val="Margin Icons"/>
    <w:basedOn w:val="BodyText"/>
    <w:rsid w:val="00391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A6E"/>
    <w:rPr>
      <w:rFonts w:ascii="Courier New" w:hAnsi="Courier New"/>
    </w:rPr>
  </w:style>
  <w:style w:type="paragraph" w:customStyle="1" w:styleId="NoteBullet">
    <w:name w:val="Note Bullet"/>
    <w:basedOn w:val="Note"/>
    <w:rsid w:val="00391A6E"/>
    <w:pPr>
      <w:tabs>
        <w:tab w:val="clear" w:pos="680"/>
      </w:tabs>
      <w:spacing w:before="60" w:after="60"/>
    </w:pPr>
  </w:style>
  <w:style w:type="paragraph" w:customStyle="1" w:styleId="SubHeading2">
    <w:name w:val="SubHeading2"/>
    <w:basedOn w:val="HeadingBase"/>
    <w:rsid w:val="00391A6E"/>
    <w:pPr>
      <w:spacing w:before="240" w:after="60"/>
    </w:pPr>
    <w:rPr>
      <w:sz w:val="20"/>
    </w:rPr>
  </w:style>
  <w:style w:type="paragraph" w:customStyle="1" w:styleId="SubHeading1">
    <w:name w:val="SubHeading1"/>
    <w:basedOn w:val="HeadingBase"/>
    <w:rsid w:val="00391A6E"/>
    <w:pPr>
      <w:spacing w:before="240" w:after="60"/>
    </w:pPr>
    <w:rPr>
      <w:color w:val="918585"/>
      <w:sz w:val="22"/>
    </w:rPr>
  </w:style>
  <w:style w:type="paragraph" w:customStyle="1" w:styleId="SideHeading">
    <w:name w:val="Side Heading"/>
    <w:basedOn w:val="HeadingBase"/>
    <w:rsid w:val="00391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A6E"/>
    <w:pPr>
      <w:tabs>
        <w:tab w:val="num" w:pos="360"/>
      </w:tabs>
    </w:pPr>
  </w:style>
  <w:style w:type="paragraph" w:styleId="PlainText">
    <w:name w:val="Plain Text"/>
    <w:basedOn w:val="Normal"/>
    <w:link w:val="PlainTextChar"/>
    <w:rsid w:val="00391A6E"/>
    <w:rPr>
      <w:sz w:val="20"/>
    </w:rPr>
  </w:style>
  <w:style w:type="character" w:customStyle="1" w:styleId="PlainTextChar">
    <w:name w:val="Plain Text Char"/>
    <w:basedOn w:val="DefaultParagraphFont"/>
    <w:link w:val="PlainText"/>
    <w:rsid w:val="00391A6E"/>
    <w:rPr>
      <w:rFonts w:ascii="Courier New" w:eastAsia="Times New Roman" w:hAnsi="Courier New" w:cs="Times New Roman"/>
      <w:sz w:val="20"/>
      <w:szCs w:val="20"/>
      <w:lang w:eastAsia="en-US"/>
    </w:rPr>
  </w:style>
  <w:style w:type="character" w:customStyle="1" w:styleId="MenuOption">
    <w:name w:val="Menu Option"/>
    <w:basedOn w:val="DefaultParagraphFont"/>
    <w:rsid w:val="00391A6E"/>
    <w:rPr>
      <w:b/>
      <w:smallCaps/>
    </w:rPr>
  </w:style>
  <w:style w:type="paragraph" w:customStyle="1" w:styleId="TableListNumber">
    <w:name w:val="Table List Number"/>
    <w:basedOn w:val="ListNumber"/>
    <w:rsid w:val="00391A6E"/>
    <w:pPr>
      <w:numPr>
        <w:numId w:val="0"/>
      </w:numPr>
    </w:pPr>
  </w:style>
  <w:style w:type="paragraph" w:styleId="TOC4">
    <w:name w:val="toc 4"/>
    <w:basedOn w:val="TOCBase"/>
    <w:next w:val="Normal"/>
    <w:semiHidden/>
    <w:rsid w:val="00391A6E"/>
    <w:pPr>
      <w:tabs>
        <w:tab w:val="right" w:leader="dot" w:pos="9071"/>
      </w:tabs>
      <w:ind w:left="1701"/>
    </w:pPr>
  </w:style>
  <w:style w:type="paragraph" w:customStyle="1" w:styleId="ListAlpha">
    <w:name w:val="List Alpha"/>
    <w:basedOn w:val="List"/>
    <w:rsid w:val="00391A6E"/>
    <w:pPr>
      <w:numPr>
        <w:numId w:val="9"/>
      </w:numPr>
    </w:pPr>
  </w:style>
  <w:style w:type="paragraph" w:customStyle="1" w:styleId="ListAlpha2">
    <w:name w:val="List Alpha 2"/>
    <w:basedOn w:val="List2"/>
    <w:rsid w:val="00391A6E"/>
    <w:pPr>
      <w:numPr>
        <w:numId w:val="8"/>
      </w:numPr>
    </w:pPr>
  </w:style>
  <w:style w:type="paragraph" w:styleId="List2">
    <w:name w:val="List 2"/>
    <w:basedOn w:val="BodyText"/>
    <w:rsid w:val="00391A6E"/>
    <w:pPr>
      <w:tabs>
        <w:tab w:val="left" w:pos="680"/>
      </w:tabs>
      <w:spacing w:before="60" w:after="60"/>
      <w:ind w:left="680" w:hanging="340"/>
    </w:pPr>
  </w:style>
  <w:style w:type="paragraph" w:styleId="List3">
    <w:name w:val="List 3"/>
    <w:basedOn w:val="BodyText"/>
    <w:rsid w:val="00391A6E"/>
    <w:pPr>
      <w:tabs>
        <w:tab w:val="left" w:pos="1021"/>
      </w:tabs>
      <w:spacing w:before="60" w:after="60"/>
      <w:ind w:left="1020" w:hanging="340"/>
    </w:pPr>
  </w:style>
  <w:style w:type="paragraph" w:styleId="List4">
    <w:name w:val="List 4"/>
    <w:basedOn w:val="BodyText"/>
    <w:rsid w:val="00391A6E"/>
    <w:pPr>
      <w:tabs>
        <w:tab w:val="left" w:pos="1361"/>
      </w:tabs>
      <w:spacing w:before="60" w:after="60"/>
      <w:ind w:left="1361" w:hanging="340"/>
    </w:pPr>
  </w:style>
  <w:style w:type="paragraph" w:styleId="List5">
    <w:name w:val="List 5"/>
    <w:basedOn w:val="BodyText"/>
    <w:rsid w:val="00391A6E"/>
    <w:pPr>
      <w:tabs>
        <w:tab w:val="left" w:pos="1701"/>
      </w:tabs>
      <w:spacing w:before="60" w:after="60"/>
      <w:ind w:left="1701" w:hanging="340"/>
    </w:pPr>
  </w:style>
  <w:style w:type="paragraph" w:styleId="ListBullet3">
    <w:name w:val="List Bullet 3"/>
    <w:basedOn w:val="List3"/>
    <w:rsid w:val="00391A6E"/>
    <w:pPr>
      <w:numPr>
        <w:numId w:val="14"/>
      </w:numPr>
      <w:tabs>
        <w:tab w:val="clear" w:pos="1021"/>
      </w:tabs>
      <w:ind w:left="1037" w:hanging="357"/>
    </w:pPr>
  </w:style>
  <w:style w:type="paragraph" w:styleId="ListBullet4">
    <w:name w:val="List Bullet 4"/>
    <w:basedOn w:val="List4"/>
    <w:rsid w:val="00391A6E"/>
    <w:pPr>
      <w:numPr>
        <w:numId w:val="3"/>
      </w:numPr>
      <w:tabs>
        <w:tab w:val="clear" w:pos="1361"/>
      </w:tabs>
    </w:pPr>
  </w:style>
  <w:style w:type="paragraph" w:styleId="ListBullet5">
    <w:name w:val="List Bullet 5"/>
    <w:basedOn w:val="List5"/>
    <w:rsid w:val="00391A6E"/>
    <w:pPr>
      <w:numPr>
        <w:numId w:val="4"/>
      </w:numPr>
    </w:pPr>
  </w:style>
  <w:style w:type="paragraph" w:styleId="ListContinue2">
    <w:name w:val="List Continue 2"/>
    <w:basedOn w:val="List2"/>
    <w:rsid w:val="00391A6E"/>
    <w:pPr>
      <w:ind w:firstLine="0"/>
    </w:pPr>
  </w:style>
  <w:style w:type="paragraph" w:styleId="ListContinue3">
    <w:name w:val="List Continue 3"/>
    <w:basedOn w:val="List3"/>
    <w:rsid w:val="00391A6E"/>
    <w:pPr>
      <w:ind w:left="1021" w:firstLine="0"/>
    </w:pPr>
  </w:style>
  <w:style w:type="paragraph" w:styleId="ListContinue4">
    <w:name w:val="List Continue 4"/>
    <w:basedOn w:val="List4"/>
    <w:rsid w:val="00391A6E"/>
    <w:pPr>
      <w:ind w:firstLine="0"/>
    </w:pPr>
  </w:style>
  <w:style w:type="paragraph" w:styleId="ListContinue5">
    <w:name w:val="List Continue 5"/>
    <w:basedOn w:val="List5"/>
    <w:rsid w:val="00391A6E"/>
    <w:pPr>
      <w:ind w:firstLine="0"/>
    </w:pPr>
  </w:style>
  <w:style w:type="paragraph" w:styleId="ListNumber3">
    <w:name w:val="List Number 3"/>
    <w:basedOn w:val="List3"/>
    <w:rsid w:val="00391A6E"/>
    <w:pPr>
      <w:numPr>
        <w:numId w:val="5"/>
      </w:numPr>
    </w:pPr>
  </w:style>
  <w:style w:type="paragraph" w:styleId="ListNumber4">
    <w:name w:val="List Number 4"/>
    <w:basedOn w:val="List4"/>
    <w:rsid w:val="00391A6E"/>
    <w:pPr>
      <w:numPr>
        <w:numId w:val="6"/>
      </w:numPr>
    </w:pPr>
  </w:style>
  <w:style w:type="paragraph" w:styleId="ListNumber5">
    <w:name w:val="List Number 5"/>
    <w:basedOn w:val="List5"/>
    <w:rsid w:val="00391A6E"/>
    <w:pPr>
      <w:numPr>
        <w:numId w:val="7"/>
      </w:numPr>
    </w:pPr>
  </w:style>
  <w:style w:type="paragraph" w:styleId="BlockText">
    <w:name w:val="Block Text"/>
    <w:basedOn w:val="Normal"/>
    <w:rsid w:val="00391A6E"/>
    <w:pPr>
      <w:spacing w:after="120"/>
      <w:ind w:left="1440" w:right="1440"/>
    </w:pPr>
  </w:style>
  <w:style w:type="character" w:customStyle="1" w:styleId="Subscript">
    <w:name w:val="Subscript"/>
    <w:basedOn w:val="DefaultParagraphFont"/>
    <w:rsid w:val="00391A6E"/>
    <w:rPr>
      <w:sz w:val="16"/>
      <w:vertAlign w:val="subscript"/>
    </w:rPr>
  </w:style>
  <w:style w:type="character" w:customStyle="1" w:styleId="Superscript">
    <w:name w:val="Superscript"/>
    <w:basedOn w:val="DefaultParagraphFont"/>
    <w:rsid w:val="00391A6E"/>
    <w:rPr>
      <w:sz w:val="16"/>
      <w:vertAlign w:val="superscript"/>
    </w:rPr>
  </w:style>
  <w:style w:type="character" w:customStyle="1" w:styleId="Symbols">
    <w:name w:val="Symbols"/>
    <w:basedOn w:val="DefaultParagraphFont"/>
    <w:rsid w:val="00391A6E"/>
    <w:rPr>
      <w:rFonts w:ascii="Symbol" w:hAnsi="Symbol"/>
    </w:rPr>
  </w:style>
  <w:style w:type="character" w:customStyle="1" w:styleId="MenuOptions">
    <w:name w:val="Menu Options"/>
    <w:basedOn w:val="DefaultParagraphFont"/>
    <w:rsid w:val="00391A6E"/>
    <w:rPr>
      <w:rFonts w:ascii="Arial Narrow" w:hAnsi="Arial Narrow"/>
      <w:smallCaps/>
    </w:rPr>
  </w:style>
  <w:style w:type="character" w:customStyle="1" w:styleId="Buttons">
    <w:name w:val="Buttons"/>
    <w:basedOn w:val="DefaultParagraphFont"/>
    <w:rsid w:val="00391A6E"/>
    <w:rPr>
      <w:b/>
    </w:rPr>
  </w:style>
  <w:style w:type="character" w:customStyle="1" w:styleId="Underlined">
    <w:name w:val="Underlined"/>
    <w:basedOn w:val="DefaultParagraphFont"/>
    <w:rsid w:val="00391A6E"/>
    <w:rPr>
      <w:u w:val="single"/>
    </w:rPr>
  </w:style>
  <w:style w:type="paragraph" w:customStyle="1" w:styleId="TableBodyTextRight">
    <w:name w:val="Table Body Text Right"/>
    <w:basedOn w:val="TableBodyText"/>
    <w:rsid w:val="00391A6E"/>
    <w:pPr>
      <w:widowControl w:val="0"/>
      <w:autoSpaceDE w:val="0"/>
      <w:autoSpaceDN w:val="0"/>
      <w:adjustRightInd w:val="0"/>
      <w:jc w:val="right"/>
    </w:pPr>
    <w:rPr>
      <w:rFonts w:cs="Arial"/>
      <w:szCs w:val="18"/>
    </w:rPr>
  </w:style>
  <w:style w:type="paragraph" w:customStyle="1" w:styleId="CopyrightText">
    <w:name w:val="Copyright Text"/>
    <w:basedOn w:val="BodyText"/>
    <w:rsid w:val="00391A6E"/>
    <w:rPr>
      <w:sz w:val="18"/>
    </w:rPr>
  </w:style>
  <w:style w:type="paragraph" w:customStyle="1" w:styleId="BodySmallRight">
    <w:name w:val="Body Small Right"/>
    <w:basedOn w:val="BodyTextRight"/>
    <w:rsid w:val="00391A6E"/>
    <w:rPr>
      <w:sz w:val="18"/>
      <w:szCs w:val="18"/>
    </w:rPr>
  </w:style>
  <w:style w:type="paragraph" w:customStyle="1" w:styleId="MarginEdition">
    <w:name w:val="Margin Edition"/>
    <w:basedOn w:val="MarginNote"/>
    <w:rsid w:val="00391A6E"/>
    <w:pPr>
      <w:spacing w:before="0" w:after="0"/>
    </w:pPr>
    <w:rPr>
      <w:rFonts w:ascii="Times New Roman" w:hAnsi="Times New Roman"/>
      <w:color w:val="999999"/>
    </w:rPr>
  </w:style>
  <w:style w:type="paragraph" w:customStyle="1" w:styleId="Spacer">
    <w:name w:val="Spacer"/>
    <w:basedOn w:val="Normal"/>
    <w:rsid w:val="00391A6E"/>
    <w:rPr>
      <w:sz w:val="2"/>
      <w:szCs w:val="2"/>
    </w:rPr>
  </w:style>
  <w:style w:type="character" w:customStyle="1" w:styleId="Small">
    <w:name w:val="Small"/>
    <w:basedOn w:val="DefaultParagraphFont"/>
    <w:rsid w:val="00391A6E"/>
    <w:rPr>
      <w:sz w:val="16"/>
    </w:rPr>
  </w:style>
  <w:style w:type="paragraph" w:customStyle="1" w:styleId="WideTable">
    <w:name w:val="Wide Table"/>
    <w:basedOn w:val="Normal"/>
    <w:rsid w:val="00391A6E"/>
    <w:pPr>
      <w:ind w:left="-1418"/>
    </w:pPr>
    <w:rPr>
      <w:sz w:val="2"/>
      <w:szCs w:val="2"/>
    </w:rPr>
  </w:style>
  <w:style w:type="character" w:styleId="PageNumber">
    <w:name w:val="page number"/>
    <w:basedOn w:val="DefaultParagraphFont"/>
    <w:rsid w:val="00391A6E"/>
  </w:style>
  <w:style w:type="paragraph" w:styleId="Quote">
    <w:name w:val="Quote"/>
    <w:basedOn w:val="Heading1"/>
    <w:link w:val="QuoteChar"/>
    <w:qFormat/>
    <w:rsid w:val="00391A6E"/>
    <w:rPr>
      <w:b w:val="0"/>
      <w:sz w:val="72"/>
      <w:szCs w:val="72"/>
      <w:lang w:val="en-NZ"/>
    </w:rPr>
  </w:style>
  <w:style w:type="character" w:customStyle="1" w:styleId="QuoteChar">
    <w:name w:val="Quote Char"/>
    <w:basedOn w:val="DefaultParagraphFont"/>
    <w:link w:val="Quote"/>
    <w:rsid w:val="00391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A6E"/>
    <w:pPr>
      <w:pageBreakBefore/>
    </w:pPr>
  </w:style>
  <w:style w:type="paragraph" w:customStyle="1" w:styleId="Border">
    <w:name w:val="Border"/>
    <w:basedOn w:val="Normal"/>
    <w:qFormat/>
    <w:rsid w:val="00391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A6E"/>
    <w:rPr>
      <w:b/>
      <w:bCs/>
      <w:i/>
      <w:iCs/>
      <w:color w:val="auto"/>
    </w:rPr>
  </w:style>
  <w:style w:type="paragraph" w:styleId="IntenseQuote">
    <w:name w:val="Intense Quote"/>
    <w:basedOn w:val="Normal"/>
    <w:next w:val="Normal"/>
    <w:link w:val="IntenseQuoteChar"/>
    <w:uiPriority w:val="30"/>
    <w:qFormat/>
    <w:rsid w:val="00391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A6E"/>
    <w:rPr>
      <w:smallCaps/>
      <w:color w:val="auto"/>
      <w:u w:val="single"/>
    </w:rPr>
  </w:style>
  <w:style w:type="character" w:styleId="IntenseReference">
    <w:name w:val="Intense Reference"/>
    <w:basedOn w:val="DefaultParagraphFont"/>
    <w:uiPriority w:val="32"/>
    <w:qFormat/>
    <w:rsid w:val="00391A6E"/>
    <w:rPr>
      <w:b/>
      <w:bCs/>
      <w:smallCaps/>
      <w:color w:val="auto"/>
      <w:spacing w:val="5"/>
      <w:u w:val="single"/>
    </w:rPr>
  </w:style>
  <w:style w:type="paragraph" w:customStyle="1" w:styleId="2ColumnHeading">
    <w:name w:val="2Column Heading"/>
    <w:basedOn w:val="BodyText"/>
    <w:qFormat/>
    <w:rsid w:val="00391A6E"/>
    <w:pPr>
      <w:spacing w:after="60"/>
      <w:ind w:left="-2268"/>
    </w:pPr>
    <w:rPr>
      <w:b/>
    </w:rPr>
  </w:style>
  <w:style w:type="paragraph" w:customStyle="1" w:styleId="Heading1TOC">
    <w:name w:val="Heading1 TOC"/>
    <w:basedOn w:val="Normal"/>
    <w:qFormat/>
    <w:rsid w:val="00391A6E"/>
    <w:pPr>
      <w:spacing w:before="240" w:after="120"/>
    </w:pPr>
    <w:rPr>
      <w:rFonts w:ascii="Times New Roman" w:hAnsi="Times New Roman"/>
      <w:b/>
      <w:sz w:val="32"/>
    </w:rPr>
  </w:style>
  <w:style w:type="paragraph" w:customStyle="1" w:styleId="Heading2TOC">
    <w:name w:val="Heading2 TOC"/>
    <w:basedOn w:val="Normal"/>
    <w:qFormat/>
    <w:rsid w:val="00391A6E"/>
    <w:pPr>
      <w:spacing w:before="240" w:after="60"/>
    </w:pPr>
    <w:rPr>
      <w:rFonts w:ascii="Times New Roman" w:hAnsi="Times New Roman"/>
      <w:b/>
      <w:sz w:val="28"/>
    </w:rPr>
  </w:style>
  <w:style w:type="character" w:customStyle="1" w:styleId="Underline">
    <w:name w:val="Underline"/>
    <w:basedOn w:val="DefaultParagraphFont"/>
    <w:qFormat/>
    <w:rsid w:val="00391A6E"/>
    <w:rPr>
      <w:u w:val="single"/>
    </w:rPr>
  </w:style>
  <w:style w:type="character" w:customStyle="1" w:styleId="BoldandItalics">
    <w:name w:val="Bold and Italics"/>
    <w:qFormat/>
    <w:rsid w:val="00391A6E"/>
    <w:rPr>
      <w:b/>
      <w:i/>
      <w:u w:val="none"/>
    </w:rPr>
  </w:style>
  <w:style w:type="paragraph" w:styleId="BalloonText">
    <w:name w:val="Balloon Text"/>
    <w:basedOn w:val="Normal"/>
    <w:link w:val="BalloonTextChar"/>
    <w:rsid w:val="00391A6E"/>
    <w:rPr>
      <w:rFonts w:ascii="Tahoma" w:hAnsi="Tahoma" w:cs="Tahoma"/>
      <w:sz w:val="16"/>
      <w:szCs w:val="16"/>
    </w:rPr>
  </w:style>
  <w:style w:type="character" w:customStyle="1" w:styleId="BalloonTextChar">
    <w:name w:val="Balloon Text Char"/>
    <w:basedOn w:val="DefaultParagraphFont"/>
    <w:link w:val="BalloonText"/>
    <w:rsid w:val="00391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A6E"/>
    <w:rPr>
      <w:b/>
      <w:color w:val="660033"/>
      <w:spacing w:val="0"/>
    </w:rPr>
  </w:style>
  <w:style w:type="paragraph" w:customStyle="1" w:styleId="Nameditemlist">
    <w:name w:val="Named item list"/>
    <w:basedOn w:val="BodyText"/>
    <w:qFormat/>
    <w:rsid w:val="00391A6E"/>
    <w:pPr>
      <w:tabs>
        <w:tab w:val="left" w:pos="2835"/>
      </w:tabs>
      <w:ind w:left="2835" w:hanging="2835"/>
    </w:pPr>
  </w:style>
  <w:style w:type="paragraph" w:customStyle="1" w:styleId="BodyTextnopadding">
    <w:name w:val="Body Text no padding"/>
    <w:basedOn w:val="BodyText"/>
    <w:qFormat/>
    <w:rsid w:val="00391A6E"/>
    <w:pPr>
      <w:spacing w:before="0" w:after="0"/>
    </w:pPr>
  </w:style>
  <w:style w:type="paragraph" w:customStyle="1" w:styleId="BodyTextBold">
    <w:name w:val="Body Text Bold"/>
    <w:basedOn w:val="BodyText"/>
    <w:qFormat/>
    <w:rsid w:val="00391A6E"/>
    <w:rPr>
      <w:b/>
    </w:rPr>
  </w:style>
  <w:style w:type="character" w:styleId="Hyperlink">
    <w:name w:val="Hyperlink"/>
    <w:basedOn w:val="DefaultParagraphFont"/>
    <w:uiPriority w:val="99"/>
    <w:unhideWhenUsed/>
    <w:rsid w:val="002F43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6796</Characters>
  <Application>Microsoft Office Word</Application>
  <DocSecurity>0</DocSecurity>
  <Lines>188</Lines>
  <Paragraphs>122</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MEM09219 Prepare drawings for fabricated sheet metal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