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513C" w:rsidP="00C7513C">
      <w:pPr>
        <w:pStyle w:val="Title"/>
      </w:pPr>
      <w:r>
        <w:fldChar w:fldCharType="begin"/>
      </w:r>
      <w:r>
        <w:instrText xml:space="preserve"> TITLE   \* MERGEFORMAT </w:instrText>
      </w:r>
      <w:r>
        <w:fldChar w:fldCharType="separate"/>
      </w:r>
      <w:r>
        <w:t>MEM09217 Prepare plans for pipe and duct fabrication</w:t>
      </w:r>
      <w:r>
        <w:fldChar w:fldCharType="end"/>
      </w:r>
    </w:p>
    <w:p w:rsidR="00C7513C" w:rsidP="00C7513C">
      <w:pPr>
        <w:pStyle w:val="Version"/>
        <w:sectPr w:rsidSect="00C27D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7D9A" w:rsidP="00C27D9A">
      <w:pPr>
        <w:pStyle w:val="SuperHeading"/>
      </w:pPr>
      <w:r w:rsidRPr="00C27D9A">
        <w:t>MEM09217 Prepare plans for pipe and duct fabrication</w:t>
      </w:r>
    </w:p>
    <w:p w:rsidR="00000000" w:rsidRPr="00C27D9A" w:rsidP="00C27D9A">
      <w:pPr>
        <w:pStyle w:val="Heading1"/>
      </w:pPr>
      <w:bookmarkStart w:id="1" w:name="O_949637"/>
      <w:bookmarkEnd w:id="1"/>
      <w:r w:rsidRPr="00C27D9A">
        <w:t>Modification History</w:t>
      </w:r>
    </w:p>
    <w:p w:rsidR="00000000" w:rsidRPr="00C27D9A" w:rsidP="00C7513C">
      <w:pPr>
        <w:pStyle w:val="BodyText"/>
      </w:pPr>
      <w:r w:rsidRPr="00C27D9A">
        <w:t>Release 1. Supersedes and is equivalent to MEM09217A Prepare plans for pipe and duct fabrication.</w:t>
      </w:r>
    </w:p>
    <w:p w:rsidR="00000000" w:rsidRPr="00C27D9A" w:rsidP="00C27D9A">
      <w:pPr>
        <w:pStyle w:val="Heading1"/>
      </w:pPr>
      <w:bookmarkStart w:id="2" w:name="O_949645"/>
      <w:bookmarkEnd w:id="2"/>
      <w:r w:rsidRPr="00C27D9A">
        <w:t>Application</w:t>
      </w:r>
    </w:p>
    <w:p w:rsidR="00000000" w:rsidRPr="00C27D9A" w:rsidP="00C7513C">
      <w:pPr>
        <w:pStyle w:val="BodyText"/>
      </w:pPr>
      <w:r w:rsidRPr="00C27D9A">
        <w:t xml:space="preserve">This unit of competency defines the skills and knowledge required to prepare drawings and plans for </w:t>
      </w:r>
      <w:r w:rsidRPr="00C27D9A">
        <w:t>pipe and duct fabrication and installation to Australian Standard (AS) 1100.101 Technical drawing - General principles and is primarily for those performing drafting work within the air conditioning industry.</w:t>
      </w:r>
    </w:p>
    <w:p w:rsidR="00000000" w:rsidRPr="00C27D9A" w:rsidP="00C7513C">
      <w:pPr>
        <w:pStyle w:val="BodyText"/>
      </w:pPr>
      <w:r w:rsidRPr="00C27D9A">
        <w:t>Critical dimensions and specifications are pred</w:t>
      </w:r>
      <w:r w:rsidRPr="00C27D9A">
        <w:t>etermined and drawings are prepared with or without the use of computer-aided design (CAD) systems.</w:t>
      </w:r>
    </w:p>
    <w:p w:rsidR="00000000" w:rsidRPr="00C27D9A" w:rsidP="00C7513C">
      <w:pPr>
        <w:pStyle w:val="BodyText"/>
      </w:pPr>
      <w:r w:rsidRPr="00C27D9A">
        <w:t>No licensing, legislative or certification requirements apply to this unit at the time of publication.</w:t>
      </w:r>
    </w:p>
    <w:p w:rsidR="00000000" w:rsidRPr="00C27D9A" w:rsidP="00C27D9A">
      <w:pPr>
        <w:pStyle w:val="Heading1"/>
      </w:pPr>
      <w:bookmarkStart w:id="3" w:name="O_949644"/>
      <w:bookmarkEnd w:id="3"/>
      <w:r w:rsidRPr="00C27D9A">
        <w:t>Pre-requisite Unit</w:t>
      </w:r>
    </w:p>
    <w:p w:rsidR="00000000" w:rsidRPr="00C27D9A" w:rsidP="00C7513C">
      <w:pPr>
        <w:pStyle w:val="BodyText"/>
      </w:pPr>
      <w:r w:rsidRPr="00C27D9A">
        <w:t>MEM09229 Read and</w:t>
      </w:r>
      <w:r w:rsidRPr="00C27D9A">
        <w:t xml:space="preserve"> interpret technical engineering drawings</w:t>
      </w:r>
    </w:p>
    <w:p w:rsidR="00000000" w:rsidRPr="00C27D9A" w:rsidP="00C27D9A">
      <w:pPr>
        <w:pStyle w:val="Heading1"/>
      </w:pPr>
      <w:bookmarkStart w:id="4" w:name="O_949643"/>
      <w:bookmarkEnd w:id="4"/>
      <w:r w:rsidRPr="00C27D9A">
        <w:t>Competency Field</w:t>
      </w:r>
    </w:p>
    <w:p w:rsidR="00000000" w:rsidRPr="00C27D9A" w:rsidP="00C7513C">
      <w:pPr>
        <w:pStyle w:val="BodyText"/>
      </w:pPr>
      <w:r w:rsidRPr="00C27D9A">
        <w:t>Drawing, drafting and design</w:t>
      </w:r>
    </w:p>
    <w:p w:rsidR="00000000" w:rsidRPr="00C27D9A" w:rsidP="00C27D9A">
      <w:pPr>
        <w:pStyle w:val="Heading1"/>
      </w:pPr>
      <w:bookmarkStart w:id="5" w:name="O_949641"/>
      <w:bookmarkEnd w:id="5"/>
      <w:r w:rsidRPr="00C27D9A">
        <w:t>Elements and Performance Criteria</w:t>
      </w:r>
    </w:p>
    <w:tbl>
      <w:tblPr>
        <w:tblW w:w="9639" w:type="dxa"/>
        <w:tblLayout w:type="fixed"/>
        <w:tblCellMar>
          <w:left w:w="62" w:type="dxa"/>
          <w:right w:w="62" w:type="dxa"/>
        </w:tblCellMar>
        <w:tblLook w:val="0000"/>
      </w:tblPr>
      <w:tblGrid>
        <w:gridCol w:w="2531"/>
        <w:gridCol w:w="7108"/>
      </w:tblGrid>
      <w:tr w:rsidTr="00C7513C">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27D9A" w:rsidP="00C27D9A">
            <w:pPr>
              <w:pStyle w:val="BodyText"/>
            </w:pPr>
            <w:r w:rsidRPr="00C27D9A">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27D9A">
            <w:pPr>
              <w:pStyle w:val="BodyText"/>
              <w:rPr>
                <w:lang w:val="en-NZ"/>
              </w:rPr>
            </w:pPr>
            <w:r w:rsidRPr="00C27D9A">
              <w:rPr>
                <w:rStyle w:val="SpecialBold"/>
              </w:rPr>
              <w:t>Performance Criteria</w:t>
            </w:r>
          </w:p>
        </w:tc>
      </w:tr>
      <w:tr w:rsidTr="00C7513C">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27D9A" w:rsidP="00C27D9A">
            <w:pPr>
              <w:pStyle w:val="BodyText"/>
            </w:pPr>
            <w:r w:rsidRPr="00C27D9A">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27D9A">
            <w:pPr>
              <w:pStyle w:val="BodyText"/>
              <w:rPr>
                <w:lang w:val="en-NZ"/>
              </w:rPr>
            </w:pPr>
            <w:r w:rsidRPr="00C27D9A">
              <w:rPr>
                <w:rStyle w:val="Emphasis"/>
              </w:rPr>
              <w:t>Performance criteria describe the performance needed to demonstrate achievement of the element.</w:t>
            </w:r>
          </w:p>
        </w:tc>
      </w:tr>
      <w:tr w:rsidTr="00C7513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D9A">
            <w:pPr>
              <w:pStyle w:val="BodyText"/>
              <w:rPr>
                <w:lang w:val="en-NZ"/>
              </w:rPr>
            </w:pPr>
            <w:r w:rsidRPr="00C27D9A">
              <w:t>1. Access and interpret specifications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D9A" w:rsidP="00C27D9A">
            <w:pPr>
              <w:pStyle w:val="BodyText"/>
            </w:pPr>
            <w:r w:rsidRPr="00C27D9A">
              <w:t>1.1 Follow standard operating procedures (SOPs) and comply with work health and safety (WHS) requirements at all times</w:t>
            </w:r>
          </w:p>
          <w:p w:rsidR="00000000" w:rsidRPr="00C27D9A" w:rsidP="00C27D9A">
            <w:pPr>
              <w:pStyle w:val="BodyText"/>
            </w:pPr>
            <w:r w:rsidRPr="00C27D9A">
              <w:t>1</w:t>
            </w:r>
            <w:r w:rsidRPr="00C27D9A">
              <w:t>.2 Interpret project specifications and requirements for pipework, including layout, sizing and type of pipe and duct required</w:t>
            </w:r>
          </w:p>
          <w:p w:rsidR="00000000" w:rsidRPr="00C27D9A" w:rsidP="00C27D9A">
            <w:pPr>
              <w:pStyle w:val="BodyText"/>
            </w:pPr>
            <w:r w:rsidRPr="00C27D9A">
              <w:t>1.3 Determine implications and requirements for pipe fabrication and support</w:t>
            </w:r>
          </w:p>
          <w:p w:rsidR="00000000" w:rsidP="00C27D9A">
            <w:pPr>
              <w:pStyle w:val="BodyText"/>
              <w:rPr>
                <w:lang w:val="en-NZ"/>
              </w:rPr>
            </w:pPr>
            <w:r w:rsidRPr="00C27D9A">
              <w:t>1.4 Access and interpret organisational and industry</w:t>
            </w:r>
            <w:r w:rsidRPr="00C27D9A">
              <w:t xml:space="preserve"> standards, </w:t>
            </w:r>
            <w:r w:rsidRPr="00C27D9A">
              <w:t>information and catalogues to obtain required product specifications</w:t>
            </w:r>
          </w:p>
        </w:tc>
      </w:tr>
      <w:tr w:rsidTr="00C7513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D9A">
            <w:pPr>
              <w:pStyle w:val="BodyText"/>
              <w:rPr>
                <w:lang w:val="en-NZ"/>
              </w:rPr>
            </w:pPr>
            <w:r w:rsidRPr="00C27D9A">
              <w:t>2. Document pipe fabrication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D9A" w:rsidP="00C27D9A">
            <w:pPr>
              <w:pStyle w:val="BodyText"/>
            </w:pPr>
            <w:r w:rsidRPr="00C27D9A">
              <w:t>2.1 Determine appropriate methods of joining and cutting pipe materials being used</w:t>
            </w:r>
          </w:p>
          <w:p w:rsidR="00000000" w:rsidRPr="00C27D9A" w:rsidP="00C27D9A">
            <w:pPr>
              <w:pStyle w:val="BodyText"/>
            </w:pPr>
            <w:r w:rsidRPr="00C27D9A">
              <w:t>2.2 Determine</w:t>
            </w:r>
            <w:r w:rsidRPr="00C27D9A">
              <w:t xml:space="preserve"> appropriate methods for supporting pipework materials being used</w:t>
            </w:r>
          </w:p>
          <w:p w:rsidR="00000000" w:rsidRPr="00C27D9A" w:rsidP="00C27D9A">
            <w:pPr>
              <w:pStyle w:val="BodyText"/>
            </w:pPr>
            <w:r w:rsidRPr="00C27D9A">
              <w:t>2.3 Document pipe fabrication requirements on plans</w:t>
            </w:r>
          </w:p>
          <w:p w:rsidR="00000000" w:rsidRPr="00C27D9A" w:rsidP="00C27D9A">
            <w:pPr>
              <w:pStyle w:val="BodyText"/>
            </w:pPr>
            <w:r w:rsidRPr="00C27D9A">
              <w:t>2.4 Document pipe support requirements on plans</w:t>
            </w:r>
          </w:p>
          <w:p w:rsidR="00000000" w:rsidP="00C27D9A">
            <w:pPr>
              <w:pStyle w:val="BodyText"/>
              <w:rPr>
                <w:lang w:val="en-NZ"/>
              </w:rPr>
            </w:pPr>
            <w:r w:rsidRPr="00C27D9A">
              <w:t>2.5 Include instructions for electrolysis of dissimilar materials on plans</w:t>
            </w:r>
          </w:p>
        </w:tc>
      </w:tr>
      <w:tr w:rsidTr="00C7513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D9A">
            <w:pPr>
              <w:pStyle w:val="BodyText"/>
              <w:rPr>
                <w:lang w:val="en-NZ"/>
              </w:rPr>
            </w:pPr>
            <w:r w:rsidRPr="00C27D9A">
              <w:t>3. Document du</w:t>
            </w:r>
            <w:r w:rsidRPr="00C27D9A">
              <w:t>ct fabrication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D9A" w:rsidP="00C27D9A">
            <w:pPr>
              <w:pStyle w:val="BodyText"/>
            </w:pPr>
            <w:r w:rsidRPr="00C27D9A">
              <w:t>3.1 Determine appropriate methods of joining and cutting duct materials being used</w:t>
            </w:r>
          </w:p>
          <w:p w:rsidR="00000000" w:rsidRPr="00C27D9A" w:rsidP="00C27D9A">
            <w:pPr>
              <w:pStyle w:val="BodyText"/>
            </w:pPr>
            <w:r w:rsidRPr="00C27D9A">
              <w:t>3.2 Determine appropriate methods for supporting duct work materials being used</w:t>
            </w:r>
          </w:p>
          <w:p w:rsidR="00000000" w:rsidRPr="00C27D9A" w:rsidP="00C27D9A">
            <w:pPr>
              <w:pStyle w:val="BodyText"/>
            </w:pPr>
            <w:r w:rsidRPr="00C27D9A">
              <w:t>3.3 Document duct fabrication requirements on plans</w:t>
            </w:r>
          </w:p>
          <w:p w:rsidR="00000000" w:rsidRPr="00C27D9A" w:rsidP="00C27D9A">
            <w:pPr>
              <w:pStyle w:val="BodyText"/>
            </w:pPr>
            <w:r w:rsidRPr="00C27D9A">
              <w:t xml:space="preserve">3.4 Document duct support </w:t>
            </w:r>
            <w:r w:rsidRPr="00C27D9A">
              <w:t>requirements on plans</w:t>
            </w:r>
          </w:p>
          <w:p w:rsidR="00000000" w:rsidP="00C27D9A">
            <w:pPr>
              <w:pStyle w:val="BodyText"/>
              <w:rPr>
                <w:lang w:val="en-NZ"/>
              </w:rPr>
            </w:pPr>
            <w:r w:rsidRPr="00C27D9A">
              <w:t>3.5 Include instructions for electrolysis of dissimilar materials on plans</w:t>
            </w:r>
          </w:p>
        </w:tc>
      </w:tr>
      <w:tr w:rsidTr="00C7513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D9A">
            <w:pPr>
              <w:pStyle w:val="BodyText"/>
              <w:rPr>
                <w:lang w:val="en-NZ"/>
              </w:rPr>
            </w:pPr>
            <w:r w:rsidRPr="00C27D9A">
              <w:t>4. Complete and store drawings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D9A" w:rsidP="00C27D9A">
            <w:pPr>
              <w:pStyle w:val="BodyText"/>
            </w:pPr>
            <w:r w:rsidRPr="00C27D9A">
              <w:t>4.1 Complete drawings and associated technical information in accordance with project requirements and SOPs</w:t>
            </w:r>
          </w:p>
          <w:p w:rsidR="00000000" w:rsidRPr="00C27D9A" w:rsidP="00C27D9A">
            <w:pPr>
              <w:pStyle w:val="BodyText"/>
            </w:pPr>
            <w:r w:rsidRPr="00C27D9A">
              <w:t>4.2 Process drawing</w:t>
            </w:r>
            <w:r w:rsidRPr="00C27D9A">
              <w:t>s and associated documentation for approval in accordance with organisational requirements</w:t>
            </w:r>
          </w:p>
          <w:p w:rsidR="00000000" w:rsidRPr="00C27D9A" w:rsidP="00C27D9A">
            <w:pPr>
              <w:pStyle w:val="BodyText"/>
            </w:pPr>
            <w:r w:rsidRPr="00C27D9A">
              <w:t>4.3 Store drawings and associated documentation in accordance with SOPs</w:t>
            </w:r>
          </w:p>
        </w:tc>
      </w:tr>
    </w:tbl>
    <w:p w:rsidR="00000000" w:rsidRPr="00C27D9A" w:rsidP="00C27D9A">
      <w:pPr>
        <w:pStyle w:val="BodyText"/>
      </w:pPr>
    </w:p>
    <w:p w:rsidR="00000000" w:rsidRPr="00C27D9A" w:rsidP="00C27D9A">
      <w:pPr>
        <w:pStyle w:val="AllowPageBreak"/>
      </w:pPr>
    </w:p>
    <w:p w:rsidR="00000000" w:rsidRPr="00C27D9A" w:rsidP="00C27D9A">
      <w:pPr>
        <w:pStyle w:val="Heading1"/>
      </w:pPr>
      <w:bookmarkStart w:id="6" w:name="O_949640"/>
      <w:bookmarkEnd w:id="6"/>
      <w:r w:rsidRPr="00C27D9A">
        <w:t>Foundation Skills</w:t>
      </w:r>
    </w:p>
    <w:p w:rsidR="00000000" w:rsidRPr="00C27D9A" w:rsidP="00C7513C">
      <w:pPr>
        <w:pStyle w:val="BodyText"/>
      </w:pPr>
      <w:r w:rsidRPr="00C27D9A">
        <w:t>This section describes those language, literacy, numeracy and employment skills that are essential to performance.</w:t>
      </w:r>
    </w:p>
    <w:p w:rsidR="00000000" w:rsidRPr="00C27D9A" w:rsidP="00C7513C">
      <w:pPr>
        <w:pStyle w:val="BodyText"/>
      </w:pPr>
      <w:r w:rsidRPr="00C27D9A">
        <w:t>Foundation skills essential to performance are explicit in the performance criteria of this unit of competency.</w:t>
      </w:r>
    </w:p>
    <w:p w:rsidR="00000000" w:rsidRPr="00C27D9A" w:rsidP="00C27D9A">
      <w:pPr>
        <w:pStyle w:val="Heading1"/>
      </w:pPr>
      <w:bookmarkStart w:id="7" w:name="O_949639"/>
      <w:bookmarkEnd w:id="7"/>
      <w:r w:rsidRPr="00C27D9A">
        <w:t>Range of Con</w:t>
      </w:r>
      <w:r w:rsidRPr="00C27D9A">
        <w:t>ditions</w:t>
      </w:r>
    </w:p>
    <w:tbl>
      <w:tblPr>
        <w:tblW w:w="9638" w:type="dxa"/>
        <w:tblLayout w:type="fixed"/>
        <w:tblCellMar>
          <w:left w:w="62" w:type="dxa"/>
          <w:right w:w="62" w:type="dxa"/>
        </w:tblCellMar>
        <w:tblLook w:val="0000"/>
      </w:tblPr>
      <w:tblGrid>
        <w:gridCol w:w="2758"/>
        <w:gridCol w:w="6880"/>
      </w:tblGrid>
      <w:tr w:rsidTr="00C27D9A">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D9A">
            <w:pPr>
              <w:pStyle w:val="BodyText"/>
              <w:rPr>
                <w:lang w:val="en-NZ"/>
              </w:rPr>
            </w:pPr>
            <w:r w:rsidRPr="00C27D9A">
              <w:t>This field allows for different work environments and conditions that may affect performance. Essential operating conditions that may be present (depending on the work situation, needs of the candidate, accessibility of the item, and local industr</w:t>
            </w:r>
            <w:r w:rsidRPr="00C27D9A">
              <w:t>y and regional contexts) are included.</w:t>
            </w:r>
          </w:p>
        </w:tc>
      </w:tr>
      <w:tr w:rsidTr="00C27D9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D9A">
            <w:pPr>
              <w:pStyle w:val="BodyText"/>
              <w:rPr>
                <w:lang w:val="en-NZ"/>
              </w:rPr>
            </w:pPr>
            <w:r w:rsidRPr="00C27D9A">
              <w:t>Types of duct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D9A" w:rsidP="00C27D9A">
            <w:pPr>
              <w:pStyle w:val="ListBullet"/>
            </w:pPr>
            <w:r w:rsidRPr="00C27D9A">
              <w:t>supply air (S/A)</w:t>
            </w:r>
          </w:p>
          <w:p w:rsidR="00000000" w:rsidRPr="00C27D9A" w:rsidP="00C27D9A">
            <w:pPr>
              <w:pStyle w:val="ListBullet"/>
            </w:pPr>
            <w:r w:rsidRPr="00C27D9A">
              <w:t>return air (R/A)</w:t>
            </w:r>
          </w:p>
          <w:p w:rsidR="00000000" w:rsidRPr="00C27D9A" w:rsidP="00C27D9A">
            <w:pPr>
              <w:pStyle w:val="ListBullet"/>
            </w:pPr>
            <w:r w:rsidRPr="00C27D9A">
              <w:t>toilet exhaust</w:t>
            </w:r>
          </w:p>
          <w:p w:rsidR="00000000" w:rsidRPr="00C27D9A" w:rsidP="00C27D9A">
            <w:pPr>
              <w:pStyle w:val="ListBullet"/>
            </w:pPr>
            <w:r w:rsidRPr="00C27D9A">
              <w:t>kitchen exhaust</w:t>
            </w:r>
          </w:p>
          <w:p w:rsidR="00000000" w:rsidRPr="00C27D9A" w:rsidP="00C27D9A">
            <w:pPr>
              <w:pStyle w:val="ListBullet"/>
            </w:pPr>
            <w:r w:rsidRPr="00C27D9A">
              <w:t>smoke spill</w:t>
            </w:r>
          </w:p>
          <w:p w:rsidR="00000000" w:rsidRPr="00C27D9A" w:rsidP="00C27D9A">
            <w:pPr>
              <w:pStyle w:val="ListBullet"/>
            </w:pPr>
            <w:r w:rsidRPr="00C27D9A">
              <w:t>fire rated</w:t>
            </w:r>
          </w:p>
          <w:p w:rsidR="00000000" w:rsidRPr="00C27D9A" w:rsidP="00C27D9A">
            <w:pPr>
              <w:pStyle w:val="ListBullet"/>
            </w:pPr>
            <w:r w:rsidRPr="00C27D9A">
              <w:t>textile duct</w:t>
            </w:r>
          </w:p>
          <w:p w:rsidR="00000000" w:rsidRPr="00C27D9A" w:rsidP="00C27D9A">
            <w:pPr>
              <w:pStyle w:val="ListBullet"/>
            </w:pPr>
            <w:r w:rsidRPr="00C27D9A">
              <w:t xml:space="preserve">sub-ducts </w:t>
            </w:r>
          </w:p>
          <w:p w:rsidR="00000000" w:rsidP="00C27D9A">
            <w:pPr>
              <w:pStyle w:val="ListBullet"/>
              <w:rPr>
                <w:lang w:val="en-NZ"/>
              </w:rPr>
            </w:pPr>
            <w:r w:rsidRPr="00C27D9A">
              <w:t>filter plenums.</w:t>
            </w:r>
          </w:p>
        </w:tc>
      </w:tr>
      <w:tr w:rsidTr="00C27D9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D9A">
            <w:pPr>
              <w:pStyle w:val="BodyText"/>
              <w:rPr>
                <w:lang w:val="en-NZ"/>
              </w:rPr>
            </w:pPr>
            <w:r w:rsidRPr="00C27D9A">
              <w:t>Types of duct insulation (materials and facings)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D9A" w:rsidP="00C27D9A">
            <w:pPr>
              <w:pStyle w:val="ListBullet"/>
            </w:pPr>
            <w:r w:rsidRPr="00C27D9A">
              <w:t>foil face</w:t>
            </w:r>
          </w:p>
          <w:p w:rsidR="00000000" w:rsidRPr="00C27D9A" w:rsidP="00C27D9A">
            <w:pPr>
              <w:pStyle w:val="ListBullet"/>
            </w:pPr>
            <w:r w:rsidRPr="00C27D9A">
              <w:t>perf face</w:t>
            </w:r>
          </w:p>
          <w:p w:rsidR="00000000" w:rsidRPr="00C27D9A" w:rsidP="00C27D9A">
            <w:pPr>
              <w:pStyle w:val="ListBullet"/>
            </w:pPr>
            <w:r w:rsidRPr="00C27D9A">
              <w:t>black matt</w:t>
            </w:r>
          </w:p>
          <w:p w:rsidR="00000000" w:rsidRPr="00C27D9A" w:rsidP="00C27D9A">
            <w:pPr>
              <w:pStyle w:val="ListBullet"/>
            </w:pPr>
            <w:r w:rsidRPr="00C27D9A">
              <w:t>Melinex lining</w:t>
            </w:r>
          </w:p>
          <w:p w:rsidR="00000000" w:rsidRPr="00C27D9A" w:rsidP="00C27D9A">
            <w:pPr>
              <w:pStyle w:val="ListBullet"/>
            </w:pPr>
            <w:r w:rsidRPr="00C27D9A">
              <w:t>Galvabond</w:t>
            </w:r>
          </w:p>
          <w:p w:rsidR="00000000" w:rsidRPr="00C27D9A" w:rsidP="00C27D9A">
            <w:pPr>
              <w:pStyle w:val="ListBullet"/>
            </w:pPr>
            <w:r w:rsidRPr="00C27D9A">
              <w:t>polyester</w:t>
            </w:r>
          </w:p>
          <w:p w:rsidR="00000000" w:rsidRPr="00C27D9A" w:rsidP="00C27D9A">
            <w:pPr>
              <w:pStyle w:val="ListBullet"/>
            </w:pPr>
            <w:r w:rsidRPr="00C27D9A">
              <w:t>fibreglass</w:t>
            </w:r>
          </w:p>
          <w:p w:rsidR="00000000" w:rsidRPr="00C27D9A" w:rsidP="00C27D9A">
            <w:pPr>
              <w:pStyle w:val="ListBullet"/>
            </w:pPr>
            <w:r w:rsidRPr="00C27D9A">
              <w:t>jointing</w:t>
            </w:r>
          </w:p>
          <w:p w:rsidR="00000000" w:rsidRPr="00C27D9A" w:rsidP="00C27D9A">
            <w:pPr>
              <w:pStyle w:val="ListBullet"/>
            </w:pPr>
            <w:r w:rsidRPr="00C27D9A">
              <w:t>flanges</w:t>
            </w:r>
          </w:p>
          <w:p w:rsidR="00000000" w:rsidRPr="00C27D9A" w:rsidP="00C27D9A">
            <w:pPr>
              <w:pStyle w:val="ListBullet"/>
            </w:pPr>
            <w:r w:rsidRPr="00C27D9A">
              <w:t>seams</w:t>
            </w:r>
          </w:p>
          <w:p w:rsidR="00000000" w:rsidRPr="00C27D9A" w:rsidP="00C27D9A">
            <w:pPr>
              <w:pStyle w:val="ListBullet"/>
            </w:pPr>
            <w:r w:rsidRPr="00C27D9A">
              <w:t>polystyrene</w:t>
            </w:r>
          </w:p>
          <w:p w:rsidR="00000000" w:rsidP="00C27D9A">
            <w:pPr>
              <w:pStyle w:val="ListBullet"/>
              <w:rPr>
                <w:lang w:val="en-NZ"/>
              </w:rPr>
            </w:pPr>
            <w:r w:rsidRPr="00C27D9A">
              <w:t>nitrile rubber.</w:t>
            </w:r>
          </w:p>
        </w:tc>
      </w:tr>
      <w:tr w:rsidTr="00C27D9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D9A">
            <w:pPr>
              <w:pStyle w:val="BodyText"/>
              <w:rPr>
                <w:lang w:val="en-NZ"/>
              </w:rPr>
            </w:pPr>
            <w:r w:rsidRPr="00C27D9A">
              <w:t>Methods of joining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D9A" w:rsidP="00C27D9A">
            <w:pPr>
              <w:pStyle w:val="ListBullet"/>
            </w:pPr>
            <w:r w:rsidRPr="00C27D9A">
              <w:t>spigots</w:t>
            </w:r>
          </w:p>
          <w:p w:rsidR="00000000" w:rsidRPr="00C27D9A" w:rsidP="00C27D9A">
            <w:pPr>
              <w:pStyle w:val="ListBullet"/>
            </w:pPr>
            <w:r w:rsidRPr="00C27D9A">
              <w:t>flanges</w:t>
            </w:r>
          </w:p>
          <w:p w:rsidR="00000000" w:rsidRPr="00C27D9A" w:rsidP="00C27D9A">
            <w:pPr>
              <w:pStyle w:val="ListBullet"/>
            </w:pPr>
            <w:r w:rsidRPr="00C27D9A">
              <w:t>mild steel angles</w:t>
            </w:r>
          </w:p>
          <w:p w:rsidR="00000000" w:rsidRPr="00C27D9A" w:rsidP="00C27D9A">
            <w:pPr>
              <w:pStyle w:val="ListBullet"/>
            </w:pPr>
            <w:r w:rsidRPr="00C27D9A">
              <w:t>weld</w:t>
            </w:r>
          </w:p>
          <w:p w:rsidR="00000000" w:rsidRPr="00C27D9A" w:rsidP="00C27D9A">
            <w:pPr>
              <w:pStyle w:val="ListBullet"/>
            </w:pPr>
            <w:r w:rsidRPr="00C27D9A">
              <w:t>braze</w:t>
            </w:r>
          </w:p>
          <w:p w:rsidR="00000000" w:rsidRPr="00C27D9A" w:rsidP="00C27D9A">
            <w:pPr>
              <w:pStyle w:val="ListBullet"/>
            </w:pPr>
            <w:r w:rsidRPr="00C27D9A">
              <w:t>solder</w:t>
            </w:r>
          </w:p>
          <w:p w:rsidR="00000000" w:rsidRPr="00C27D9A" w:rsidP="00C27D9A">
            <w:pPr>
              <w:pStyle w:val="ListBullet"/>
            </w:pPr>
            <w:r w:rsidRPr="00C27D9A">
              <w:t>seal</w:t>
            </w:r>
          </w:p>
          <w:p w:rsidR="00000000" w:rsidP="00C27D9A">
            <w:pPr>
              <w:pStyle w:val="ListBullet"/>
              <w:rPr>
                <w:lang w:val="en-NZ"/>
              </w:rPr>
            </w:pPr>
            <w:r w:rsidRPr="00C27D9A">
              <w:t>bolt.</w:t>
            </w:r>
          </w:p>
        </w:tc>
      </w:tr>
      <w:tr w:rsidTr="00C27D9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D9A">
            <w:pPr>
              <w:pStyle w:val="BodyText"/>
              <w:rPr>
                <w:lang w:val="en-NZ"/>
              </w:rPr>
            </w:pPr>
            <w:r w:rsidRPr="00C27D9A">
              <w:t>Materials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D9A" w:rsidP="00C27D9A">
            <w:pPr>
              <w:pStyle w:val="ListBullet"/>
            </w:pPr>
            <w:r w:rsidRPr="00C27D9A">
              <w:t>copper</w:t>
            </w:r>
          </w:p>
          <w:p w:rsidR="00000000" w:rsidRPr="00C27D9A" w:rsidP="00C27D9A">
            <w:pPr>
              <w:pStyle w:val="ListBullet"/>
            </w:pPr>
            <w:r w:rsidRPr="00C27D9A">
              <w:t>mild steel</w:t>
            </w:r>
          </w:p>
          <w:p w:rsidR="00000000" w:rsidRPr="00C27D9A" w:rsidP="00C27D9A">
            <w:pPr>
              <w:pStyle w:val="ListBullet"/>
            </w:pPr>
            <w:r w:rsidRPr="00C27D9A">
              <w:t>stainless steel</w:t>
            </w:r>
          </w:p>
          <w:p w:rsidR="00000000" w:rsidRPr="00C27D9A" w:rsidP="00C27D9A">
            <w:pPr>
              <w:pStyle w:val="ListBullet"/>
            </w:pPr>
            <w:r w:rsidRPr="00C27D9A">
              <w:t>plastic</w:t>
            </w:r>
          </w:p>
          <w:p w:rsidR="00000000" w:rsidRPr="00C27D9A" w:rsidP="00C27D9A">
            <w:pPr>
              <w:pStyle w:val="ListBullet"/>
            </w:pPr>
            <w:r w:rsidRPr="00C27D9A">
              <w:t>acrylonitrile butadiene styrene (ABS)</w:t>
            </w:r>
          </w:p>
          <w:p w:rsidR="00000000" w:rsidP="00C27D9A">
            <w:pPr>
              <w:pStyle w:val="ListBullet"/>
              <w:rPr>
                <w:lang w:val="en-NZ"/>
              </w:rPr>
            </w:pPr>
            <w:r w:rsidRPr="00C27D9A">
              <w:t>polyvinyl chloride (PVC).</w:t>
            </w:r>
          </w:p>
        </w:tc>
      </w:tr>
      <w:tr w:rsidTr="00C27D9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D9A">
            <w:pPr>
              <w:pStyle w:val="BodyText"/>
              <w:rPr>
                <w:lang w:val="en-NZ"/>
              </w:rPr>
            </w:pPr>
            <w:r w:rsidRPr="00C27D9A">
              <w:t>Methods for supporting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D9A" w:rsidP="00C27D9A">
            <w:pPr>
              <w:pStyle w:val="ListBullet"/>
            </w:pPr>
            <w:r w:rsidRPr="00C27D9A">
              <w:t>clamping</w:t>
            </w:r>
          </w:p>
          <w:p w:rsidR="00000000" w:rsidRPr="00C27D9A" w:rsidP="00C27D9A">
            <w:pPr>
              <w:pStyle w:val="ListBullet"/>
            </w:pPr>
            <w:r w:rsidRPr="00C27D9A">
              <w:t>hanging</w:t>
            </w:r>
          </w:p>
          <w:p w:rsidR="00000000" w:rsidRPr="00C27D9A" w:rsidP="00C27D9A">
            <w:pPr>
              <w:pStyle w:val="ListBullet"/>
            </w:pPr>
            <w:r w:rsidRPr="00C27D9A">
              <w:t>steel profile types.</w:t>
            </w:r>
          </w:p>
        </w:tc>
      </w:tr>
    </w:tbl>
    <w:p w:rsidR="00000000" w:rsidRPr="00C27D9A" w:rsidP="00C27D9A">
      <w:pPr>
        <w:pStyle w:val="BodyText"/>
      </w:pPr>
    </w:p>
    <w:p w:rsidR="00000000" w:rsidRPr="00C27D9A" w:rsidP="00C27D9A">
      <w:pPr>
        <w:pStyle w:val="AllowPageBreak"/>
      </w:pPr>
    </w:p>
    <w:p w:rsidR="00000000" w:rsidRPr="00C27D9A" w:rsidP="00C27D9A">
      <w:pPr>
        <w:pStyle w:val="Heading1"/>
      </w:pPr>
      <w:bookmarkStart w:id="8" w:name="O_949638"/>
      <w:bookmarkEnd w:id="8"/>
      <w:r w:rsidRPr="00C27D9A">
        <w:t>Unit Mapping Information</w:t>
      </w:r>
    </w:p>
    <w:p w:rsidR="00000000" w:rsidRPr="00C27D9A" w:rsidP="00C7513C">
      <w:pPr>
        <w:pStyle w:val="BodyText"/>
      </w:pPr>
      <w:r w:rsidRPr="00C27D9A">
        <w:t>Release 1. Supersedes and is equivalent to MEM09217A Prepare plans for pipe and duct fabrication.</w:t>
      </w:r>
    </w:p>
    <w:p w:rsidR="00000000" w:rsidRPr="00C27D9A" w:rsidP="00C27D9A">
      <w:pPr>
        <w:pStyle w:val="Heading1"/>
      </w:pPr>
      <w:bookmarkStart w:id="9" w:name="O_949631"/>
      <w:bookmarkEnd w:id="9"/>
      <w:r w:rsidRPr="00C27D9A">
        <w:t>Links</w:t>
      </w:r>
    </w:p>
    <w:p w:rsidR="00000000" w:rsidRPr="00C27D9A" w:rsidP="00C7513C">
      <w:pPr>
        <w:pStyle w:val="BodyText"/>
      </w:pPr>
      <w:r w:rsidRPr="00C27D9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252EC">
        <w:rPr>
          <w:rStyle w:val="Hyperlink"/>
        </w:rPr>
        <w:t>https://vetnet.gov.au/Pages/TrainingDocs.aspx?q=b7050d37-5fd0-4740-8f7d-3b7a49c10bb2</w:t>
      </w:r>
      <w:r>
        <w:fldChar w:fldCharType="end"/>
      </w:r>
    </w:p>
    <w:p w:rsidR="00000000" w:rsidRPr="00C27D9A" w:rsidP="00C7513C">
      <w:pPr>
        <w:pStyle w:val="BodyText"/>
        <w:sectPr w:rsidSect="00C27D9A">
          <w:headerReference w:type="default" r:id="rId10"/>
          <w:footerReference w:type="default" r:id="rId11"/>
          <w:pgSz w:w="11908" w:h="16833"/>
          <w:pgMar w:top="1702" w:right="1418" w:bottom="1702" w:left="1418" w:header="992" w:footer="992" w:gutter="0"/>
          <w:cols w:space="720"/>
          <w:noEndnote/>
          <w:docGrid w:linePitch="299"/>
        </w:sectPr>
      </w:pPr>
    </w:p>
    <w:p w:rsidR="00000000" w:rsidRPr="00C27D9A" w:rsidP="00C27D9A">
      <w:pPr>
        <w:pStyle w:val="SuperHeading"/>
      </w:pPr>
      <w:r w:rsidRPr="00C27D9A">
        <w:t>Assessment Requirements for MEM09217 Prepare plans for pipe and duct fabrication</w:t>
      </w:r>
    </w:p>
    <w:p w:rsidR="00000000" w:rsidRPr="00C27D9A" w:rsidP="00C27D9A">
      <w:pPr>
        <w:pStyle w:val="Heading1"/>
      </w:pPr>
      <w:bookmarkStart w:id="10" w:name="O_949633"/>
      <w:bookmarkEnd w:id="10"/>
      <w:r w:rsidRPr="00C27D9A">
        <w:t>Modification History</w:t>
      </w:r>
    </w:p>
    <w:p w:rsidR="00000000" w:rsidRPr="00C27D9A" w:rsidP="00C7513C">
      <w:pPr>
        <w:pStyle w:val="BodyText"/>
      </w:pPr>
      <w:r w:rsidRPr="00C27D9A">
        <w:t>Release 1. Supersedes and is equivalent to MEM09217A Prepare plans for pipe and duct fabrication.</w:t>
      </w:r>
    </w:p>
    <w:p w:rsidR="00000000" w:rsidRPr="00C27D9A" w:rsidP="00C27D9A">
      <w:pPr>
        <w:pStyle w:val="Heading1"/>
      </w:pPr>
      <w:bookmarkStart w:id="11" w:name="O_949636"/>
      <w:bookmarkEnd w:id="11"/>
      <w:r w:rsidRPr="00C27D9A">
        <w:t>Performance Evidence</w:t>
      </w:r>
    </w:p>
    <w:p w:rsidR="00000000" w:rsidRPr="00C27D9A" w:rsidP="00C7513C">
      <w:pPr>
        <w:pStyle w:val="BodyText"/>
      </w:pPr>
      <w:r w:rsidRPr="00C27D9A">
        <w:t>Evidence required to demonstrate competence in this unit must be relevant to and satisfy the requirements of the element</w:t>
      </w:r>
      <w:r w:rsidRPr="00C27D9A">
        <w:t>s and performance criteria and include:</w:t>
      </w:r>
    </w:p>
    <w:p w:rsidR="00000000" w:rsidRPr="00C27D9A" w:rsidP="00C27D9A">
      <w:pPr>
        <w:pStyle w:val="ListBullet"/>
      </w:pPr>
      <w:r w:rsidRPr="00C27D9A">
        <w:t>following work instructions, standard operating procedures (SOPs) and safe work practices</w:t>
      </w:r>
    </w:p>
    <w:p w:rsidR="00000000" w:rsidRPr="00C27D9A" w:rsidP="00C27D9A">
      <w:pPr>
        <w:pStyle w:val="ListBullet"/>
      </w:pPr>
      <w:r w:rsidRPr="00C27D9A">
        <w:t>interpreting project specifications and industry standards for pipework and duct fabrication</w:t>
      </w:r>
    </w:p>
    <w:p w:rsidR="00000000" w:rsidRPr="00C27D9A" w:rsidP="00C27D9A">
      <w:pPr>
        <w:pStyle w:val="ListBullet"/>
      </w:pPr>
      <w:r w:rsidRPr="00C27D9A">
        <w:t>selecting methods of joining and</w:t>
      </w:r>
      <w:r w:rsidRPr="00C27D9A">
        <w:t xml:space="preserve"> cutting pipe and duct</w:t>
      </w:r>
    </w:p>
    <w:p w:rsidR="00000000" w:rsidRPr="00C27D9A" w:rsidP="00C27D9A">
      <w:pPr>
        <w:pStyle w:val="ListBullet"/>
      </w:pPr>
      <w:r w:rsidRPr="00C27D9A">
        <w:t>selecting methods of supporting pipework</w:t>
      </w:r>
    </w:p>
    <w:p w:rsidR="00000000" w:rsidRPr="00C27D9A" w:rsidP="00C27D9A">
      <w:pPr>
        <w:pStyle w:val="ListBullet"/>
      </w:pPr>
      <w:r w:rsidRPr="00C27D9A">
        <w:t>providing instructions for electrolysis of dissimilar materials on plans</w:t>
      </w:r>
    </w:p>
    <w:p w:rsidR="00000000" w:rsidRPr="00C27D9A" w:rsidP="00C27D9A">
      <w:pPr>
        <w:pStyle w:val="ListBullet"/>
      </w:pPr>
      <w:r w:rsidRPr="00C27D9A">
        <w:t>applying spatial principles to achieve scale and proportion to plans</w:t>
      </w:r>
    </w:p>
    <w:p w:rsidR="00000000" w:rsidRPr="00C27D9A" w:rsidP="00C27D9A">
      <w:pPr>
        <w:pStyle w:val="ListBullet"/>
      </w:pPr>
      <w:r w:rsidRPr="00C27D9A">
        <w:t>preparing drawings for pipe fabrication on at leas</w:t>
      </w:r>
      <w:r w:rsidRPr="00C27D9A">
        <w:t>t two occasions</w:t>
      </w:r>
    </w:p>
    <w:p w:rsidR="00000000" w:rsidRPr="00C27D9A" w:rsidP="00C27D9A">
      <w:pPr>
        <w:pStyle w:val="ListBullet"/>
      </w:pPr>
      <w:r w:rsidRPr="00C27D9A">
        <w:t>preparing drawings for pipe installation on at least two occasions</w:t>
      </w:r>
    </w:p>
    <w:p w:rsidR="00000000" w:rsidRPr="00C27D9A" w:rsidP="00C27D9A">
      <w:pPr>
        <w:pStyle w:val="ListBullet"/>
      </w:pPr>
      <w:r w:rsidRPr="00C27D9A">
        <w:t>preparing drawings for duct fabrication on at least two occasions</w:t>
      </w:r>
    </w:p>
    <w:p w:rsidR="00000000" w:rsidRPr="00C27D9A" w:rsidP="00C27D9A">
      <w:pPr>
        <w:pStyle w:val="ListBullet"/>
      </w:pPr>
      <w:r w:rsidRPr="00C27D9A">
        <w:t>preparing drawings for duct installation on at least two occasions</w:t>
      </w:r>
    </w:p>
    <w:p w:rsidR="00000000" w:rsidRPr="00C27D9A" w:rsidP="00C27D9A">
      <w:pPr>
        <w:pStyle w:val="ListBullet"/>
      </w:pPr>
      <w:r w:rsidRPr="00C27D9A">
        <w:t>confirming plans accurately reflect spec</w:t>
      </w:r>
      <w:r w:rsidRPr="00C27D9A">
        <w:t>ifications</w:t>
      </w:r>
    </w:p>
    <w:p w:rsidR="00000000" w:rsidRPr="00C27D9A" w:rsidP="00C27D9A">
      <w:pPr>
        <w:pStyle w:val="ListBullet"/>
      </w:pPr>
      <w:r w:rsidRPr="00C27D9A">
        <w:t>documenting and storing plans in accordance with SOPs</w:t>
      </w:r>
    </w:p>
    <w:p w:rsidR="00000000" w:rsidRPr="00C27D9A" w:rsidP="00C27D9A">
      <w:pPr>
        <w:pStyle w:val="ListBullet"/>
      </w:pPr>
      <w:r w:rsidRPr="00C27D9A">
        <w:t>complying with organisational policies and procedures including quality requirements.</w:t>
      </w:r>
    </w:p>
    <w:p w:rsidR="00000000" w:rsidRPr="00C27D9A" w:rsidP="00C27D9A">
      <w:pPr>
        <w:pStyle w:val="BodyText"/>
      </w:pPr>
    </w:p>
    <w:p w:rsidR="00000000" w:rsidRPr="00C7513C" w:rsidP="00C7513C">
      <w:pPr>
        <w:pStyle w:val="BodyText"/>
        <w:rPr>
          <w:i/>
        </w:rPr>
      </w:pPr>
      <w:r w:rsidRPr="00C7513C">
        <w:rPr>
          <w:rStyle w:val="Emphasis"/>
        </w:rPr>
        <w:t>Note: Where a volume and/or frequency is not specified, demonstration must be provided at least once.</w:t>
      </w:r>
    </w:p>
    <w:p w:rsidR="00000000" w:rsidRPr="00C27D9A" w:rsidP="00C27D9A">
      <w:pPr>
        <w:pStyle w:val="Heading1"/>
      </w:pPr>
      <w:bookmarkStart w:id="12" w:name="O_949635"/>
      <w:bookmarkEnd w:id="12"/>
      <w:r w:rsidRPr="00C27D9A">
        <w:t>Knowledge Evidence</w:t>
      </w:r>
    </w:p>
    <w:p w:rsidR="00000000" w:rsidRPr="00C27D9A" w:rsidP="00C7513C">
      <w:pPr>
        <w:pStyle w:val="BodyText"/>
      </w:pPr>
      <w:r w:rsidRPr="00C27D9A">
        <w:t>Evidence required to demonstrate the required knowledge for this unit must be relevant to and satisfy the requirements of the elements and performance criteria and include knowledge of:</w:t>
      </w:r>
    </w:p>
    <w:p w:rsidR="00000000" w:rsidRPr="00C27D9A" w:rsidP="00C27D9A">
      <w:pPr>
        <w:pStyle w:val="ListBullet"/>
      </w:pPr>
      <w:r w:rsidRPr="00C27D9A">
        <w:t>safe work practices and procedures</w:t>
      </w:r>
    </w:p>
    <w:p w:rsidR="00000000" w:rsidRPr="00C27D9A" w:rsidP="00C27D9A">
      <w:pPr>
        <w:pStyle w:val="ListBullet"/>
      </w:pPr>
      <w:r w:rsidRPr="00C27D9A">
        <w:t>relevant codes of practice</w:t>
      </w:r>
    </w:p>
    <w:p w:rsidR="00000000" w:rsidRPr="00C27D9A" w:rsidP="00C27D9A">
      <w:pPr>
        <w:pStyle w:val="ListBullet"/>
      </w:pPr>
      <w:r w:rsidRPr="00C27D9A">
        <w:t>industry standards</w:t>
      </w:r>
    </w:p>
    <w:p w:rsidR="00000000" w:rsidRPr="00C27D9A" w:rsidP="00C27D9A">
      <w:pPr>
        <w:pStyle w:val="ListBullet"/>
      </w:pPr>
      <w:r w:rsidRPr="00C27D9A">
        <w:t>duct construction</w:t>
      </w:r>
    </w:p>
    <w:p w:rsidR="00000000" w:rsidRPr="00C27D9A" w:rsidP="00C27D9A">
      <w:pPr>
        <w:pStyle w:val="ListBullet"/>
      </w:pPr>
      <w:r w:rsidRPr="00C27D9A">
        <w:t>types of duct</w:t>
      </w:r>
    </w:p>
    <w:p w:rsidR="00000000" w:rsidRPr="00C27D9A" w:rsidP="00C27D9A">
      <w:pPr>
        <w:pStyle w:val="ListBullet"/>
      </w:pPr>
      <w:r w:rsidRPr="00C27D9A">
        <w:t>types of duct insulation (materials and facings)</w:t>
      </w:r>
    </w:p>
    <w:p w:rsidR="00000000" w:rsidRPr="00C27D9A" w:rsidP="00C27D9A">
      <w:pPr>
        <w:pStyle w:val="ListBullet"/>
      </w:pPr>
      <w:r w:rsidRPr="00C27D9A">
        <w:t>pipe construction materials</w:t>
      </w:r>
    </w:p>
    <w:p w:rsidR="00000000" w:rsidRPr="00C27D9A" w:rsidP="00C27D9A">
      <w:pPr>
        <w:pStyle w:val="ListBullet"/>
      </w:pPr>
      <w:r w:rsidRPr="00C27D9A">
        <w:t>pipework insulation</w:t>
      </w:r>
    </w:p>
    <w:p w:rsidR="00000000" w:rsidRPr="00C27D9A" w:rsidP="00C27D9A">
      <w:pPr>
        <w:pStyle w:val="ListBullet"/>
      </w:pPr>
      <w:r w:rsidRPr="00C27D9A">
        <w:t>methods for supporting pipe and duct</w:t>
      </w:r>
    </w:p>
    <w:p w:rsidR="00000000" w:rsidRPr="00C27D9A" w:rsidP="00C27D9A">
      <w:pPr>
        <w:pStyle w:val="ListBullet"/>
      </w:pPr>
      <w:r w:rsidRPr="00C27D9A">
        <w:t>sketching pipe and duct fabrication joining</w:t>
      </w:r>
      <w:r w:rsidRPr="00C27D9A">
        <w:t xml:space="preserve"> methods for pipe and duct work</w:t>
      </w:r>
    </w:p>
    <w:p w:rsidR="00000000" w:rsidRPr="00C27D9A" w:rsidP="00C27D9A">
      <w:pPr>
        <w:pStyle w:val="ListBullet"/>
      </w:pPr>
      <w:r w:rsidRPr="00C27D9A">
        <w:t>brackets and supports</w:t>
      </w:r>
    </w:p>
    <w:p w:rsidR="00C7513C" w:rsidP="00C27D9A">
      <w:pPr>
        <w:pStyle w:val="ListBullet"/>
      </w:pPr>
      <w:r w:rsidRPr="00C27D9A">
        <w:t>electrolysis and methods to reduce it between dissimilar materials.</w:t>
      </w:r>
    </w:p>
    <w:p w:rsidR="00C7513C" w:rsidP="00C27D9A">
      <w:pPr>
        <w:pStyle w:val="ListBullet"/>
      </w:pPr>
    </w:p>
    <w:p w:rsidR="00000000" w:rsidRPr="00C27D9A" w:rsidP="00C27D9A">
      <w:pPr>
        <w:pStyle w:val="Heading1"/>
      </w:pPr>
      <w:bookmarkStart w:id="13" w:name="O_949634"/>
      <w:bookmarkEnd w:id="13"/>
      <w:r w:rsidRPr="00C27D9A">
        <w:t>Assessment Conditions</w:t>
      </w:r>
    </w:p>
    <w:p w:rsidR="00000000" w:rsidRPr="00C27D9A" w:rsidP="00C27D9A">
      <w:pPr>
        <w:pStyle w:val="ListBullet"/>
      </w:pPr>
      <w:r w:rsidRPr="00C27D9A">
        <w:t>Assessors must:</w:t>
      </w:r>
    </w:p>
    <w:p w:rsidR="00000000" w:rsidRPr="00C27D9A" w:rsidP="00C27D9A">
      <w:pPr>
        <w:pStyle w:val="ListBullet2"/>
      </w:pPr>
      <w:r w:rsidRPr="00C27D9A">
        <w:t>have vocational competency in preparing plans for pipe and duct fabrication at least to the level being assessed with relevant industry knowledge and experience</w:t>
      </w:r>
    </w:p>
    <w:p w:rsidR="00000000" w:rsidRPr="00C27D9A" w:rsidP="00C27D9A">
      <w:pPr>
        <w:pStyle w:val="ListBullet2"/>
      </w:pPr>
      <w:r w:rsidRPr="00C27D9A">
        <w:t>satisfy the assessor requirements in the Standards for Registered Training Organisations 2015 o</w:t>
      </w:r>
      <w:r w:rsidRPr="00C27D9A">
        <w:t>r its replacement and comply with the National Vocational Education and Training Regulator Act 2011, its replacement or equivalent legislation covering VET regulation in a non-referring state/territory as the case requires.</w:t>
      </w:r>
    </w:p>
    <w:p w:rsidR="00000000" w:rsidRPr="00C27D9A" w:rsidP="00C27D9A">
      <w:pPr>
        <w:pStyle w:val="ListBullet"/>
      </w:pPr>
      <w:r w:rsidRPr="00C27D9A">
        <w:t>Where possible, assessment must</w:t>
      </w:r>
      <w:r w:rsidRPr="00C27D9A">
        <w:t xml:space="preserve"> occur in operational workplace situations. Where this is not possible or where personal safety or environmental damage are limiting factors, assessment must occur in a sufficiently rigorous simulated environment that reflects realistic operational workpla</w:t>
      </w:r>
      <w:r w:rsidRPr="00C27D9A">
        <w:t>ce conditions that cover all aspects of workplace performance, including environment, task skills, task management skills, contingency management skills and job role environment skills.</w:t>
      </w:r>
    </w:p>
    <w:p w:rsidR="00000000" w:rsidRPr="00C27D9A" w:rsidP="00C27D9A">
      <w:pPr>
        <w:pStyle w:val="ListBullet"/>
      </w:pPr>
      <w:r w:rsidRPr="00C27D9A">
        <w:t>Conditions for assessment must include access to all tools, equipment,</w:t>
      </w:r>
      <w:r w:rsidRPr="00C27D9A">
        <w:t xml:space="preserve"> materials and documentation required including relevant workplace procedures, product and manufacturing specifications.</w:t>
      </w:r>
    </w:p>
    <w:p w:rsidR="00000000" w:rsidRPr="00C27D9A" w:rsidP="00C27D9A">
      <w:pPr>
        <w:pStyle w:val="ListBullet"/>
      </w:pPr>
      <w:r w:rsidRPr="00C27D9A">
        <w:t>Assessment processes and techniques must be appropriate to the language, literacy and numeracy requirements of the work being performed</w:t>
      </w:r>
      <w:r w:rsidRPr="00C27D9A">
        <w:t xml:space="preserve"> and the needs of the candidate.</w:t>
      </w:r>
    </w:p>
    <w:p w:rsidR="00000000" w:rsidRPr="00C27D9A" w:rsidP="00C27D9A">
      <w:pPr>
        <w:pStyle w:val="AllowPageBreak"/>
      </w:pPr>
    </w:p>
    <w:p w:rsidR="00000000" w:rsidRPr="00C27D9A" w:rsidP="00C27D9A">
      <w:pPr>
        <w:pStyle w:val="Heading1"/>
      </w:pPr>
      <w:bookmarkStart w:id="14" w:name="O_949632"/>
      <w:bookmarkEnd w:id="14"/>
      <w:r w:rsidRPr="00C27D9A">
        <w:t>Links</w:t>
      </w:r>
    </w:p>
    <w:p w:rsidR="00000000" w:rsidRPr="00C27D9A" w:rsidP="00C7513C">
      <w:pPr>
        <w:pStyle w:val="BodyText"/>
      </w:pPr>
      <w:r w:rsidRPr="00C27D9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252EC">
        <w:rPr>
          <w:rStyle w:val="Hyperlink"/>
        </w:rPr>
        <w:t>https://vetnet.gov.au/Pages/TrainingDocs.aspx?q=b7050d37-5fd0-4740-8f7d-3b7a49c10bb2</w:t>
      </w:r>
      <w:r>
        <w:fldChar w:fldCharType="end"/>
      </w:r>
    </w:p>
    <w:p w:rsidR="00000000" w:rsidRPr="00C27D9A" w:rsidP="00C27D9A"/>
    <w:sectPr w:rsidSect="00C27D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D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D9A" w:rsidRPr="00C7513C" w:rsidP="00C751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D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13C" w:rsidP="00C27D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7513C" w:rsidP="00C27D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7513C" w:rsidP="00C27D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D9A" w:rsidP="00C27D9A">
    <w:pPr>
      <w:pStyle w:val="Footer"/>
      <w:framePr w:wrap="around"/>
    </w:pPr>
    <w:r>
      <w:fldChar w:fldCharType="begin"/>
    </w:r>
    <w:r>
      <w:instrText xml:space="preserve"> DOCPROPERTY  Subject  \* MERGEFORMAT </w:instrText>
    </w:r>
    <w:r>
      <w:fldChar w:fldCharType="separate"/>
    </w:r>
    <w:r w:rsidR="00C7513C">
      <w:t>Approved</w:t>
    </w:r>
    <w:r w:rsidR="00C7513C">
      <w:fldChar w:fldCharType="end"/>
    </w:r>
    <w:r>
      <w:tab/>
      <w:t xml:space="preserve">Page </w:t>
    </w:r>
    <w:r>
      <w:fldChar w:fldCharType="begin"/>
    </w:r>
    <w:r>
      <w:instrText xml:space="preserve"> PAGE  \* Arabic  \* MERGEFORMAT </w:instrText>
    </w:r>
    <w:r>
      <w:fldChar w:fldCharType="separate"/>
    </w:r>
    <w:r w:rsidR="00C7513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513C">
      <w:rPr>
        <w:noProof/>
      </w:rPr>
      <w:t>5</w:t>
    </w:r>
    <w:r>
      <w:rPr>
        <w:noProof/>
      </w:rPr>
      <w:fldChar w:fldCharType="end"/>
    </w:r>
  </w:p>
  <w:p w:rsidR="00C27D9A" w:rsidP="00C27D9A">
    <w:pPr>
      <w:pStyle w:val="Footer"/>
      <w:framePr w:wrap="around"/>
    </w:pPr>
    <w:r>
      <w:t xml:space="preserve">© Commonwealth of Australia, </w:t>
    </w:r>
    <w:r>
      <w:fldChar w:fldCharType="begin"/>
    </w:r>
    <w:r>
      <w:instrText xml:space="preserve"> DATE  \@ "yyyy"  \* MERGEFORMAT </w:instrText>
    </w:r>
    <w:r>
      <w:fldChar w:fldCharType="separate"/>
    </w:r>
    <w:r w:rsidR="00C7513C">
      <w:rPr>
        <w:noProof/>
      </w:rPr>
      <w:t>2025</w:t>
    </w:r>
    <w:r>
      <w:fldChar w:fldCharType="end"/>
    </w:r>
    <w:r>
      <w:tab/>
    </w:r>
    <w:r>
      <w:fldChar w:fldCharType="begin"/>
    </w:r>
    <w:r>
      <w:instrText xml:space="preserve"> DOCPROPERTY  Author  \* MERGEFORMAT </w:instrText>
    </w:r>
    <w:r>
      <w:fldChar w:fldCharType="separate"/>
    </w:r>
    <w:r w:rsidR="00C7513C">
      <w:t>Manufacturing Industry Skills Alliance</w:t>
    </w:r>
    <w:r w:rsidR="00C7513C">
      <w:fldChar w:fldCharType="end"/>
    </w:r>
  </w:p>
  <w:p w:rsidR="00C27D9A" w:rsidP="00C27D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D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1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7D9A" w:rsidRPr="00C7513C" w:rsidP="00C751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D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13C" w:rsidRPr="002D2AF8" w:rsidP="00C27D9A">
    <w:pPr>
      <w:pStyle w:val="Header"/>
      <w:framePr w:wrap="around"/>
    </w:pPr>
    <w:r>
      <w:fldChar w:fldCharType="begin"/>
    </w:r>
    <w:r>
      <w:instrText xml:space="preserve"> TITLE   \* MERGEFORMAT </w:instrText>
    </w:r>
    <w:r>
      <w:fldChar w:fldCharType="separate"/>
    </w:r>
    <w:r>
      <w:t>MEM09217 Prepare plans for pipe and duct fabrication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7513C" w:rsidP="00C27D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D9A" w:rsidRPr="002D2AF8" w:rsidP="00C27D9A">
    <w:pPr>
      <w:pStyle w:val="Header"/>
      <w:framePr w:wrap="around"/>
    </w:pPr>
    <w:r>
      <w:fldChar w:fldCharType="begin"/>
    </w:r>
    <w:r>
      <w:instrText xml:space="preserve"> TITLE   \* MERGEFORMAT </w:instrText>
    </w:r>
    <w:r>
      <w:fldChar w:fldCharType="separate"/>
    </w:r>
    <w:r w:rsidR="00C7513C">
      <w:t>MEM09217 Prepare plans for pipe and duct fabrication</w:t>
    </w:r>
    <w:r w:rsidR="00C7513C">
      <w:fldChar w:fldCharType="end"/>
    </w:r>
    <w:r>
      <w:tab/>
      <w:t xml:space="preserve">Date this document was generated: </w:t>
    </w:r>
    <w:r>
      <w:fldChar w:fldCharType="begin"/>
    </w:r>
    <w:r>
      <w:instrText xml:space="preserve"> CREATEDATE  \@ "d MMMM yyyy"  \* MERGEFORMAT </w:instrText>
    </w:r>
    <w:r>
      <w:fldChar w:fldCharType="separate"/>
    </w:r>
    <w:r w:rsidR="00C7513C">
      <w:rPr>
        <w:noProof/>
      </w:rPr>
      <w:t>2 March 2025</w:t>
    </w:r>
    <w:r>
      <w:fldChar w:fldCharType="end"/>
    </w:r>
  </w:p>
  <w:p w:rsidR="00C27D9A" w:rsidP="00C27D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88F2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5CE1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D20B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D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7D9A"/>
    <w:pPr>
      <w:spacing w:before="360" w:after="60"/>
      <w:outlineLvl w:val="0"/>
    </w:pPr>
    <w:rPr>
      <w:sz w:val="32"/>
    </w:rPr>
  </w:style>
  <w:style w:type="paragraph" w:styleId="Heading2">
    <w:name w:val="heading 2"/>
    <w:basedOn w:val="HeadingBase"/>
    <w:next w:val="BodyText"/>
    <w:link w:val="Heading2Char"/>
    <w:qFormat/>
    <w:rsid w:val="00C27D9A"/>
    <w:pPr>
      <w:keepLines/>
      <w:spacing w:before="240" w:after="120"/>
      <w:outlineLvl w:val="1"/>
    </w:pPr>
    <w:rPr>
      <w:sz w:val="28"/>
      <w:szCs w:val="40"/>
    </w:rPr>
  </w:style>
  <w:style w:type="paragraph" w:styleId="Heading3">
    <w:name w:val="heading 3"/>
    <w:basedOn w:val="HeadingBase"/>
    <w:next w:val="BodyText"/>
    <w:link w:val="Heading3Char"/>
    <w:qFormat/>
    <w:rsid w:val="00C27D9A"/>
    <w:pPr>
      <w:spacing w:before="180" w:after="120"/>
      <w:outlineLvl w:val="2"/>
    </w:pPr>
    <w:rPr>
      <w:spacing w:val="-10"/>
      <w:kern w:val="32"/>
    </w:rPr>
  </w:style>
  <w:style w:type="paragraph" w:styleId="Heading4">
    <w:name w:val="heading 4"/>
    <w:basedOn w:val="HeadingBase"/>
    <w:next w:val="BodyText"/>
    <w:link w:val="Heading4Char"/>
    <w:qFormat/>
    <w:rsid w:val="00C27D9A"/>
    <w:pPr>
      <w:spacing w:before="160" w:after="120"/>
      <w:outlineLvl w:val="3"/>
    </w:pPr>
    <w:rPr>
      <w:sz w:val="22"/>
    </w:rPr>
  </w:style>
  <w:style w:type="paragraph" w:styleId="Heading5">
    <w:name w:val="heading 5"/>
    <w:basedOn w:val="HeadingBase"/>
    <w:next w:val="Normal"/>
    <w:link w:val="Heading5Char"/>
    <w:qFormat/>
    <w:rsid w:val="00C27D9A"/>
    <w:pPr>
      <w:spacing w:before="80"/>
      <w:outlineLvl w:val="4"/>
    </w:pPr>
    <w:rPr>
      <w:color w:val="918585"/>
      <w:sz w:val="20"/>
    </w:rPr>
  </w:style>
  <w:style w:type="paragraph" w:styleId="Heading6">
    <w:name w:val="heading 6"/>
    <w:basedOn w:val="HeadingBase"/>
    <w:next w:val="Normal"/>
    <w:link w:val="Heading6Char"/>
    <w:qFormat/>
    <w:rsid w:val="00C27D9A"/>
    <w:pPr>
      <w:spacing w:before="60"/>
      <w:outlineLvl w:val="5"/>
    </w:pPr>
    <w:rPr>
      <w:color w:val="918585"/>
      <w:sz w:val="20"/>
    </w:rPr>
  </w:style>
  <w:style w:type="paragraph" w:styleId="Heading7">
    <w:name w:val="heading 7"/>
    <w:basedOn w:val="Normal"/>
    <w:next w:val="Normal"/>
    <w:link w:val="Heading7Char"/>
    <w:qFormat/>
    <w:rsid w:val="00C27D9A"/>
    <w:pPr>
      <w:ind w:left="720"/>
      <w:outlineLvl w:val="6"/>
    </w:pPr>
    <w:rPr>
      <w:i/>
    </w:rPr>
  </w:style>
  <w:style w:type="paragraph" w:styleId="Heading8">
    <w:name w:val="heading 8"/>
    <w:basedOn w:val="Normal"/>
    <w:next w:val="Normal"/>
    <w:link w:val="Heading8Char"/>
    <w:qFormat/>
    <w:rsid w:val="00C27D9A"/>
    <w:pPr>
      <w:ind w:left="720"/>
      <w:outlineLvl w:val="7"/>
    </w:pPr>
    <w:rPr>
      <w:i/>
    </w:rPr>
  </w:style>
  <w:style w:type="paragraph" w:styleId="Heading9">
    <w:name w:val="heading 9"/>
    <w:basedOn w:val="Normal"/>
    <w:next w:val="Normal"/>
    <w:link w:val="Heading9Char"/>
    <w:qFormat/>
    <w:rsid w:val="00C27D9A"/>
    <w:pPr>
      <w:ind w:left="720"/>
      <w:outlineLvl w:val="8"/>
    </w:pPr>
    <w:rPr>
      <w:i/>
    </w:rPr>
  </w:style>
  <w:style w:type="character" w:default="1" w:styleId="DefaultParagraphFont">
    <w:name w:val="Default Paragraph Font"/>
    <w:uiPriority w:val="1"/>
    <w:unhideWhenUsed/>
    <w:rsid w:val="00C27D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7D9A"/>
  </w:style>
  <w:style w:type="character" w:customStyle="1" w:styleId="Heading1Char">
    <w:name w:val="Heading 1 Char"/>
    <w:basedOn w:val="DefaultParagraphFont"/>
    <w:link w:val="Heading1"/>
    <w:rsid w:val="00C27D9A"/>
    <w:rPr>
      <w:rFonts w:ascii="Times New Roman" w:eastAsia="Times New Roman" w:hAnsi="Times New Roman" w:cs="Times New Roman"/>
      <w:b/>
      <w:sz w:val="32"/>
      <w:szCs w:val="20"/>
      <w:lang w:eastAsia="en-US"/>
    </w:rPr>
  </w:style>
  <w:style w:type="paragraph" w:styleId="BodyText">
    <w:name w:val="Body Text"/>
    <w:basedOn w:val="Normal"/>
    <w:link w:val="BodyTextChar"/>
    <w:rsid w:val="00C27D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7D9A"/>
    <w:rPr>
      <w:rFonts w:ascii="Times New Roman" w:eastAsia="Times New Roman" w:hAnsi="Times New Roman" w:cs="Times New Roman"/>
      <w:sz w:val="24"/>
      <w:lang w:eastAsia="en-US"/>
    </w:rPr>
  </w:style>
  <w:style w:type="paragraph" w:styleId="ListBullet">
    <w:name w:val="List Bullet"/>
    <w:basedOn w:val="List"/>
    <w:rsid w:val="00C27D9A"/>
    <w:pPr>
      <w:numPr>
        <w:numId w:val="12"/>
      </w:numPr>
      <w:tabs>
        <w:tab w:val="clear" w:pos="340"/>
      </w:tabs>
      <w:spacing w:before="40" w:after="40"/>
    </w:pPr>
  </w:style>
  <w:style w:type="character" w:customStyle="1" w:styleId="SpecialBold">
    <w:name w:val="Special Bold"/>
    <w:basedOn w:val="DefaultParagraphFont"/>
    <w:rsid w:val="00C27D9A"/>
    <w:rPr>
      <w:b/>
      <w:spacing w:val="0"/>
    </w:rPr>
  </w:style>
  <w:style w:type="paragraph" w:styleId="ListBullet2">
    <w:name w:val="List Bullet 2"/>
    <w:basedOn w:val="List2"/>
    <w:rsid w:val="00C27D9A"/>
    <w:pPr>
      <w:numPr>
        <w:numId w:val="13"/>
      </w:numPr>
      <w:tabs>
        <w:tab w:val="clear" w:pos="680"/>
      </w:tabs>
    </w:pPr>
  </w:style>
  <w:style w:type="character" w:styleId="Emphasis">
    <w:name w:val="Emphasis"/>
    <w:basedOn w:val="DefaultParagraphFont"/>
    <w:qFormat/>
    <w:rsid w:val="00C27D9A"/>
    <w:rPr>
      <w:i/>
    </w:rPr>
  </w:style>
  <w:style w:type="paragraph" w:customStyle="1" w:styleId="SuperHeading">
    <w:name w:val="SuperHeading"/>
    <w:basedOn w:val="Normal"/>
    <w:rsid w:val="00C27D9A"/>
    <w:pPr>
      <w:spacing w:before="240" w:after="120"/>
      <w:outlineLvl w:val="0"/>
    </w:pPr>
    <w:rPr>
      <w:rFonts w:ascii="Times New Roman" w:hAnsi="Times New Roman"/>
      <w:b/>
      <w:sz w:val="32"/>
    </w:rPr>
  </w:style>
  <w:style w:type="paragraph" w:customStyle="1" w:styleId="AllowPageBreak">
    <w:name w:val="AllowPageBreak"/>
    <w:rsid w:val="00C27D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7D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7D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7D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7D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7D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7D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7D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7D9A"/>
    <w:rPr>
      <w:rFonts w:ascii="Courier New" w:eastAsia="Times New Roman" w:hAnsi="Courier New" w:cs="Times New Roman"/>
      <w:i/>
      <w:szCs w:val="20"/>
      <w:lang w:eastAsia="en-US"/>
    </w:rPr>
  </w:style>
  <w:style w:type="paragraph" w:customStyle="1" w:styleId="HeadingBase">
    <w:name w:val="Heading Base"/>
    <w:rsid w:val="00C27D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7D9A"/>
    <w:pPr>
      <w:tabs>
        <w:tab w:val="right" w:leader="dot" w:pos="9072"/>
      </w:tabs>
      <w:ind w:left="567"/>
    </w:pPr>
    <w:rPr>
      <w:szCs w:val="22"/>
    </w:rPr>
  </w:style>
  <w:style w:type="paragraph" w:customStyle="1" w:styleId="TOCBase">
    <w:name w:val="TOC Base"/>
    <w:rsid w:val="00C27D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7D9A"/>
    <w:pPr>
      <w:tabs>
        <w:tab w:val="right" w:leader="dot" w:pos="9072"/>
      </w:tabs>
      <w:spacing w:before="40" w:after="40"/>
      <w:ind w:left="284"/>
    </w:pPr>
    <w:rPr>
      <w:rFonts w:ascii="Times New Roman" w:hAnsi="Times New Roman"/>
    </w:rPr>
  </w:style>
  <w:style w:type="paragraph" w:styleId="TOC1">
    <w:name w:val="toc 1"/>
    <w:basedOn w:val="TOCBase"/>
    <w:next w:val="Normal"/>
    <w:rsid w:val="00C27D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7D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7D9A"/>
    <w:rPr>
      <w:rFonts w:ascii="Times New Roman" w:eastAsia="Times New Roman" w:hAnsi="Times New Roman" w:cs="Times New Roman"/>
      <w:sz w:val="16"/>
      <w:lang w:eastAsia="en-US"/>
    </w:rPr>
  </w:style>
  <w:style w:type="paragraph" w:styleId="Title">
    <w:name w:val="Title"/>
    <w:basedOn w:val="HeadingBase"/>
    <w:link w:val="TitleChar"/>
    <w:qFormat/>
    <w:rsid w:val="00C27D9A"/>
    <w:pPr>
      <w:spacing w:before="5040"/>
      <w:jc w:val="center"/>
    </w:pPr>
    <w:rPr>
      <w:sz w:val="48"/>
      <w:szCs w:val="72"/>
      <w:lang w:val="en-US"/>
    </w:rPr>
  </w:style>
  <w:style w:type="character" w:customStyle="1" w:styleId="TitleChar">
    <w:name w:val="Title Char"/>
    <w:basedOn w:val="DefaultParagraphFont"/>
    <w:link w:val="Title"/>
    <w:rsid w:val="00C27D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7D9A"/>
    <w:pPr>
      <w:tabs>
        <w:tab w:val="left" w:pos="3600"/>
        <w:tab w:val="left" w:pos="3958"/>
      </w:tabs>
    </w:pPr>
  </w:style>
  <w:style w:type="paragraph" w:styleId="List">
    <w:name w:val="List"/>
    <w:basedOn w:val="BodyText"/>
    <w:next w:val="BodyText"/>
    <w:rsid w:val="00C27D9A"/>
    <w:pPr>
      <w:tabs>
        <w:tab w:val="left" w:pos="340"/>
      </w:tabs>
      <w:spacing w:before="60" w:after="60"/>
      <w:ind w:left="340" w:hanging="340"/>
    </w:pPr>
  </w:style>
  <w:style w:type="paragraph" w:customStyle="1" w:styleId="Note">
    <w:name w:val="Note"/>
    <w:basedOn w:val="BodyText"/>
    <w:rsid w:val="00C27D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7D9A"/>
    <w:pPr>
      <w:framePr w:wrap="auto" w:hAnchor="text" w:y="6049"/>
    </w:pPr>
    <w:rPr>
      <w:color w:val="000000"/>
      <w:sz w:val="40"/>
    </w:rPr>
  </w:style>
  <w:style w:type="paragraph" w:customStyle="1" w:styleId="TOCTitle">
    <w:name w:val="TOCTitle"/>
    <w:basedOn w:val="Heading1"/>
    <w:rsid w:val="00C27D9A"/>
    <w:pPr>
      <w:spacing w:after="240"/>
      <w:jc w:val="center"/>
      <w:outlineLvl w:val="9"/>
    </w:pPr>
    <w:rPr>
      <w:caps/>
    </w:rPr>
  </w:style>
  <w:style w:type="paragraph" w:customStyle="1" w:styleId="Version">
    <w:name w:val="Version"/>
    <w:rsid w:val="00C27D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7D9A"/>
    <w:pPr>
      <w:keepNext w:val="0"/>
      <w:tabs>
        <w:tab w:val="right" w:pos="4176"/>
      </w:tabs>
      <w:ind w:left="198" w:hanging="198"/>
    </w:pPr>
    <w:rPr>
      <w:rFonts w:ascii="Garamond" w:hAnsi="Garamond"/>
    </w:rPr>
  </w:style>
  <w:style w:type="paragraph" w:styleId="IndexHeading">
    <w:name w:val="index heading"/>
    <w:basedOn w:val="Normal"/>
    <w:next w:val="Index1"/>
    <w:semiHidden/>
    <w:rsid w:val="00C27D9A"/>
    <w:pPr>
      <w:spacing w:before="120" w:after="120"/>
    </w:pPr>
    <w:rPr>
      <w:rFonts w:ascii="Arial" w:hAnsi="Arial"/>
      <w:b/>
      <w:color w:val="918585"/>
      <w:sz w:val="24"/>
    </w:rPr>
  </w:style>
  <w:style w:type="paragraph" w:styleId="Header">
    <w:name w:val="header"/>
    <w:basedOn w:val="Normal"/>
    <w:link w:val="HeaderChar"/>
    <w:rsid w:val="00C27D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7D9A"/>
    <w:rPr>
      <w:rFonts w:ascii="Times New Roman" w:eastAsia="Times New Roman" w:hAnsi="Times New Roman" w:cs="Times New Roman"/>
      <w:sz w:val="16"/>
      <w:szCs w:val="20"/>
      <w:lang w:val="en-GB" w:eastAsia="en-US"/>
    </w:rPr>
  </w:style>
  <w:style w:type="paragraph" w:customStyle="1" w:styleId="Chapter">
    <w:name w:val="Chapter"/>
    <w:basedOn w:val="Normal"/>
    <w:rsid w:val="00C27D9A"/>
    <w:pPr>
      <w:spacing w:before="240"/>
    </w:pPr>
    <w:rPr>
      <w:rFonts w:ascii="Times New Roman" w:hAnsi="Times New Roman"/>
      <w:smallCaps/>
      <w:spacing w:val="80"/>
      <w:sz w:val="28"/>
    </w:rPr>
  </w:style>
  <w:style w:type="paragraph" w:customStyle="1" w:styleId="InChapter">
    <w:name w:val="InChapter"/>
    <w:basedOn w:val="Heading3"/>
    <w:rsid w:val="00C27D9A"/>
    <w:pPr>
      <w:spacing w:after="240"/>
      <w:outlineLvl w:val="9"/>
    </w:pPr>
    <w:rPr>
      <w:noProof/>
    </w:rPr>
  </w:style>
  <w:style w:type="paragraph" w:styleId="Index2">
    <w:name w:val="index 2"/>
    <w:basedOn w:val="Normal"/>
    <w:next w:val="Normal"/>
    <w:semiHidden/>
    <w:rsid w:val="00C27D9A"/>
    <w:pPr>
      <w:tabs>
        <w:tab w:val="right" w:pos="4176"/>
      </w:tabs>
      <w:ind w:left="568" w:hanging="284"/>
    </w:pPr>
    <w:rPr>
      <w:rFonts w:ascii="Garamond" w:hAnsi="Garamond"/>
    </w:rPr>
  </w:style>
  <w:style w:type="paragraph" w:customStyle="1" w:styleId="Byline">
    <w:name w:val="Byline"/>
    <w:rsid w:val="00C27D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7D9A"/>
    <w:pPr>
      <w:tabs>
        <w:tab w:val="clear" w:pos="3600"/>
        <w:tab w:val="clear" w:pos="3958"/>
      </w:tabs>
      <w:jc w:val="right"/>
    </w:pPr>
  </w:style>
  <w:style w:type="paragraph" w:styleId="Caption">
    <w:name w:val="caption"/>
    <w:basedOn w:val="BodyText"/>
    <w:next w:val="Normal"/>
    <w:qFormat/>
    <w:rsid w:val="00C27D9A"/>
    <w:pPr>
      <w:framePr w:w="2268" w:hSpace="181" w:vSpace="181" w:wrap="around" w:vAnchor="text" w:hAnchor="page" w:x="1135" w:y="285" w:anchorLock="1"/>
    </w:pPr>
    <w:rPr>
      <w:i/>
    </w:rPr>
  </w:style>
  <w:style w:type="paragraph" w:customStyle="1" w:styleId="MiniTOCTitle">
    <w:name w:val="MiniTOCTitle"/>
    <w:basedOn w:val="Heading4"/>
    <w:rsid w:val="00C27D9A"/>
    <w:pPr>
      <w:spacing w:before="240"/>
      <w:outlineLvl w:val="9"/>
    </w:pPr>
    <w:rPr>
      <w:noProof/>
      <w:sz w:val="24"/>
    </w:rPr>
  </w:style>
  <w:style w:type="paragraph" w:customStyle="1" w:styleId="MiniTOCItem">
    <w:name w:val="MiniTOCItem"/>
    <w:basedOn w:val="ListBullet"/>
    <w:rsid w:val="00C27D9A"/>
    <w:pPr>
      <w:numPr>
        <w:numId w:val="0"/>
      </w:numPr>
      <w:tabs>
        <w:tab w:val="right" w:leader="dot" w:pos="6521"/>
      </w:tabs>
      <w:spacing w:before="0" w:after="0"/>
    </w:pPr>
  </w:style>
  <w:style w:type="paragraph" w:customStyle="1" w:styleId="TOFTitle">
    <w:name w:val="TOFTitle"/>
    <w:basedOn w:val="TOCTitle"/>
    <w:rsid w:val="00C27D9A"/>
  </w:style>
  <w:style w:type="paragraph" w:styleId="TableofFigures">
    <w:name w:val="table of figures"/>
    <w:basedOn w:val="Normal"/>
    <w:next w:val="Normal"/>
    <w:semiHidden/>
    <w:rsid w:val="00C27D9A"/>
    <w:pPr>
      <w:tabs>
        <w:tab w:val="right" w:leader="dot" w:pos="9072"/>
      </w:tabs>
      <w:ind w:left="970" w:hanging="403"/>
    </w:pPr>
    <w:rPr>
      <w:rFonts w:ascii="Times New Roman" w:hAnsi="Times New Roman"/>
      <w:b/>
    </w:rPr>
  </w:style>
  <w:style w:type="paragraph" w:styleId="ListNumber">
    <w:name w:val="List Number"/>
    <w:basedOn w:val="List"/>
    <w:rsid w:val="00C27D9A"/>
    <w:pPr>
      <w:numPr>
        <w:numId w:val="15"/>
      </w:numPr>
      <w:tabs>
        <w:tab w:val="clear" w:pos="340"/>
      </w:tabs>
    </w:pPr>
  </w:style>
  <w:style w:type="character" w:customStyle="1" w:styleId="WingdingSymbols">
    <w:name w:val="Wingding Symbols"/>
    <w:rsid w:val="00C27D9A"/>
    <w:rPr>
      <w:rFonts w:ascii="Wingdings" w:hAnsi="Wingdings"/>
    </w:rPr>
  </w:style>
  <w:style w:type="paragraph" w:customStyle="1" w:styleId="TableHeading">
    <w:name w:val="Table Heading"/>
    <w:basedOn w:val="HeadingBase"/>
    <w:rsid w:val="00C27D9A"/>
    <w:pPr>
      <w:keepLines/>
      <w:pBdr>
        <w:bottom w:val="single" w:sz="6" w:space="1" w:color="918585"/>
      </w:pBdr>
      <w:spacing w:before="240"/>
    </w:pPr>
  </w:style>
  <w:style w:type="character" w:customStyle="1" w:styleId="HotSpot">
    <w:name w:val="HotSpot"/>
    <w:rsid w:val="00C27D9A"/>
    <w:rPr>
      <w:color w:val="0033CC"/>
      <w:u w:val="none"/>
    </w:rPr>
  </w:style>
  <w:style w:type="paragraph" w:customStyle="1" w:styleId="BodyTextRight">
    <w:name w:val="Body Text Right"/>
    <w:basedOn w:val="BodyText"/>
    <w:rsid w:val="00C27D9A"/>
    <w:pPr>
      <w:spacing w:before="0" w:after="0"/>
      <w:jc w:val="right"/>
    </w:pPr>
  </w:style>
  <w:style w:type="paragraph" w:styleId="Index3">
    <w:name w:val="index 3"/>
    <w:basedOn w:val="ListNumber2"/>
    <w:next w:val="Normal"/>
    <w:semiHidden/>
    <w:rsid w:val="00C27D9A"/>
    <w:pPr>
      <w:numPr>
        <w:numId w:val="0"/>
      </w:numPr>
      <w:tabs>
        <w:tab w:val="right" w:leader="dot" w:pos="4176"/>
      </w:tabs>
    </w:pPr>
  </w:style>
  <w:style w:type="paragraph" w:styleId="ListNumber2">
    <w:name w:val="List Number 2"/>
    <w:basedOn w:val="List2"/>
    <w:rsid w:val="00C27D9A"/>
    <w:pPr>
      <w:numPr>
        <w:numId w:val="10"/>
      </w:numPr>
      <w:tabs>
        <w:tab w:val="clear" w:pos="1060"/>
      </w:tabs>
    </w:pPr>
  </w:style>
  <w:style w:type="paragraph" w:customStyle="1" w:styleId="MarginNote">
    <w:name w:val="Margin Note"/>
    <w:basedOn w:val="BodyText"/>
    <w:rsid w:val="00C27D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7D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7D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7D9A"/>
    <w:rPr>
      <w:sz w:val="32"/>
    </w:rPr>
  </w:style>
  <w:style w:type="paragraph" w:customStyle="1" w:styleId="HeadingProcedure">
    <w:name w:val="Heading Procedure"/>
    <w:basedOn w:val="HeadingBase"/>
    <w:next w:val="Normal"/>
    <w:rsid w:val="00C27D9A"/>
    <w:pPr>
      <w:tabs>
        <w:tab w:val="left" w:pos="0"/>
      </w:tabs>
      <w:spacing w:before="120" w:after="60"/>
    </w:pPr>
    <w:rPr>
      <w:i/>
      <w:color w:val="918585"/>
      <w:sz w:val="22"/>
    </w:rPr>
  </w:style>
  <w:style w:type="paragraph" w:customStyle="1" w:styleId="TableBodyText">
    <w:name w:val="Table Body Text"/>
    <w:basedOn w:val="BodyText"/>
    <w:rsid w:val="00C27D9A"/>
    <w:pPr>
      <w:spacing w:before="60" w:after="60"/>
    </w:pPr>
  </w:style>
  <w:style w:type="paragraph" w:styleId="ListContinue">
    <w:name w:val="List Continue"/>
    <w:basedOn w:val="List"/>
    <w:rsid w:val="00C27D9A"/>
    <w:pPr>
      <w:ind w:firstLine="0"/>
    </w:pPr>
  </w:style>
  <w:style w:type="paragraph" w:customStyle="1" w:styleId="ListNote">
    <w:name w:val="List Note"/>
    <w:basedOn w:val="List"/>
    <w:rsid w:val="00C27D9A"/>
    <w:pPr>
      <w:pBdr>
        <w:top w:val="single" w:sz="6" w:space="2" w:color="918585"/>
        <w:bottom w:val="single" w:sz="6" w:space="2" w:color="918585"/>
      </w:pBdr>
      <w:tabs>
        <w:tab w:val="left" w:pos="1021"/>
      </w:tabs>
      <w:ind w:firstLine="0"/>
    </w:pPr>
  </w:style>
  <w:style w:type="paragraph" w:customStyle="1" w:styleId="Warning">
    <w:name w:val="Warning"/>
    <w:basedOn w:val="BodyText"/>
    <w:rsid w:val="00C27D9A"/>
    <w:pPr>
      <w:shd w:val="clear" w:color="auto" w:fill="D9D9D9"/>
      <w:tabs>
        <w:tab w:val="left" w:pos="992"/>
      </w:tabs>
      <w:ind w:left="119" w:right="119"/>
    </w:pPr>
    <w:rPr>
      <w:sz w:val="20"/>
    </w:rPr>
  </w:style>
  <w:style w:type="paragraph" w:customStyle="1" w:styleId="MarginIcons">
    <w:name w:val="Margin Icons"/>
    <w:basedOn w:val="BodyText"/>
    <w:rsid w:val="00C27D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7D9A"/>
    <w:rPr>
      <w:rFonts w:ascii="Courier New" w:hAnsi="Courier New"/>
    </w:rPr>
  </w:style>
  <w:style w:type="paragraph" w:customStyle="1" w:styleId="NoteBullet">
    <w:name w:val="Note Bullet"/>
    <w:basedOn w:val="Note"/>
    <w:rsid w:val="00C27D9A"/>
    <w:pPr>
      <w:tabs>
        <w:tab w:val="clear" w:pos="680"/>
      </w:tabs>
      <w:spacing w:before="60" w:after="60"/>
    </w:pPr>
  </w:style>
  <w:style w:type="paragraph" w:customStyle="1" w:styleId="SubHeading2">
    <w:name w:val="SubHeading2"/>
    <w:basedOn w:val="HeadingBase"/>
    <w:rsid w:val="00C27D9A"/>
    <w:pPr>
      <w:spacing w:before="240" w:after="60"/>
    </w:pPr>
    <w:rPr>
      <w:sz w:val="20"/>
    </w:rPr>
  </w:style>
  <w:style w:type="paragraph" w:customStyle="1" w:styleId="SubHeading1">
    <w:name w:val="SubHeading1"/>
    <w:basedOn w:val="HeadingBase"/>
    <w:rsid w:val="00C27D9A"/>
    <w:pPr>
      <w:spacing w:before="240" w:after="60"/>
    </w:pPr>
    <w:rPr>
      <w:color w:val="918585"/>
      <w:sz w:val="22"/>
    </w:rPr>
  </w:style>
  <w:style w:type="paragraph" w:customStyle="1" w:styleId="SideHeading">
    <w:name w:val="Side Heading"/>
    <w:basedOn w:val="HeadingBase"/>
    <w:rsid w:val="00C27D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7D9A"/>
    <w:pPr>
      <w:tabs>
        <w:tab w:val="num" w:pos="360"/>
      </w:tabs>
    </w:pPr>
  </w:style>
  <w:style w:type="paragraph" w:styleId="PlainText">
    <w:name w:val="Plain Text"/>
    <w:basedOn w:val="Normal"/>
    <w:link w:val="PlainTextChar"/>
    <w:rsid w:val="00C27D9A"/>
    <w:rPr>
      <w:sz w:val="20"/>
    </w:rPr>
  </w:style>
  <w:style w:type="character" w:customStyle="1" w:styleId="PlainTextChar">
    <w:name w:val="Plain Text Char"/>
    <w:basedOn w:val="DefaultParagraphFont"/>
    <w:link w:val="PlainText"/>
    <w:rsid w:val="00C27D9A"/>
    <w:rPr>
      <w:rFonts w:ascii="Courier New" w:eastAsia="Times New Roman" w:hAnsi="Courier New" w:cs="Times New Roman"/>
      <w:sz w:val="20"/>
      <w:szCs w:val="20"/>
      <w:lang w:eastAsia="en-US"/>
    </w:rPr>
  </w:style>
  <w:style w:type="character" w:customStyle="1" w:styleId="MenuOption">
    <w:name w:val="Menu Option"/>
    <w:basedOn w:val="DefaultParagraphFont"/>
    <w:rsid w:val="00C27D9A"/>
    <w:rPr>
      <w:b/>
      <w:smallCaps/>
    </w:rPr>
  </w:style>
  <w:style w:type="paragraph" w:customStyle="1" w:styleId="TableListNumber">
    <w:name w:val="Table List Number"/>
    <w:basedOn w:val="ListNumber"/>
    <w:rsid w:val="00C27D9A"/>
    <w:pPr>
      <w:numPr>
        <w:numId w:val="0"/>
      </w:numPr>
    </w:pPr>
  </w:style>
  <w:style w:type="paragraph" w:styleId="TOC4">
    <w:name w:val="toc 4"/>
    <w:basedOn w:val="TOCBase"/>
    <w:next w:val="Normal"/>
    <w:semiHidden/>
    <w:rsid w:val="00C27D9A"/>
    <w:pPr>
      <w:tabs>
        <w:tab w:val="right" w:leader="dot" w:pos="9071"/>
      </w:tabs>
      <w:ind w:left="1701"/>
    </w:pPr>
  </w:style>
  <w:style w:type="paragraph" w:customStyle="1" w:styleId="ListAlpha">
    <w:name w:val="List Alpha"/>
    <w:basedOn w:val="List"/>
    <w:rsid w:val="00C27D9A"/>
    <w:pPr>
      <w:numPr>
        <w:numId w:val="9"/>
      </w:numPr>
    </w:pPr>
  </w:style>
  <w:style w:type="paragraph" w:customStyle="1" w:styleId="ListAlpha2">
    <w:name w:val="List Alpha 2"/>
    <w:basedOn w:val="List2"/>
    <w:rsid w:val="00C27D9A"/>
    <w:pPr>
      <w:numPr>
        <w:numId w:val="8"/>
      </w:numPr>
    </w:pPr>
  </w:style>
  <w:style w:type="paragraph" w:styleId="List2">
    <w:name w:val="List 2"/>
    <w:basedOn w:val="BodyText"/>
    <w:rsid w:val="00C27D9A"/>
    <w:pPr>
      <w:tabs>
        <w:tab w:val="left" w:pos="680"/>
      </w:tabs>
      <w:spacing w:before="60" w:after="60"/>
      <w:ind w:left="680" w:hanging="340"/>
    </w:pPr>
  </w:style>
  <w:style w:type="paragraph" w:styleId="List3">
    <w:name w:val="List 3"/>
    <w:basedOn w:val="BodyText"/>
    <w:rsid w:val="00C27D9A"/>
    <w:pPr>
      <w:tabs>
        <w:tab w:val="left" w:pos="1021"/>
      </w:tabs>
      <w:spacing w:before="60" w:after="60"/>
      <w:ind w:left="1020" w:hanging="340"/>
    </w:pPr>
  </w:style>
  <w:style w:type="paragraph" w:styleId="List4">
    <w:name w:val="List 4"/>
    <w:basedOn w:val="BodyText"/>
    <w:rsid w:val="00C27D9A"/>
    <w:pPr>
      <w:tabs>
        <w:tab w:val="left" w:pos="1361"/>
      </w:tabs>
      <w:spacing w:before="60" w:after="60"/>
      <w:ind w:left="1361" w:hanging="340"/>
    </w:pPr>
  </w:style>
  <w:style w:type="paragraph" w:styleId="List5">
    <w:name w:val="List 5"/>
    <w:basedOn w:val="BodyText"/>
    <w:rsid w:val="00C27D9A"/>
    <w:pPr>
      <w:tabs>
        <w:tab w:val="left" w:pos="1701"/>
      </w:tabs>
      <w:spacing w:before="60" w:after="60"/>
      <w:ind w:left="1701" w:hanging="340"/>
    </w:pPr>
  </w:style>
  <w:style w:type="paragraph" w:styleId="ListBullet3">
    <w:name w:val="List Bullet 3"/>
    <w:basedOn w:val="List3"/>
    <w:rsid w:val="00C27D9A"/>
    <w:pPr>
      <w:numPr>
        <w:numId w:val="14"/>
      </w:numPr>
      <w:tabs>
        <w:tab w:val="clear" w:pos="1021"/>
      </w:tabs>
      <w:ind w:left="1037" w:hanging="357"/>
    </w:pPr>
  </w:style>
  <w:style w:type="paragraph" w:styleId="ListBullet4">
    <w:name w:val="List Bullet 4"/>
    <w:basedOn w:val="List4"/>
    <w:rsid w:val="00C27D9A"/>
    <w:pPr>
      <w:numPr>
        <w:numId w:val="3"/>
      </w:numPr>
      <w:tabs>
        <w:tab w:val="clear" w:pos="1361"/>
      </w:tabs>
    </w:pPr>
  </w:style>
  <w:style w:type="paragraph" w:styleId="ListBullet5">
    <w:name w:val="List Bullet 5"/>
    <w:basedOn w:val="List5"/>
    <w:rsid w:val="00C27D9A"/>
    <w:pPr>
      <w:numPr>
        <w:numId w:val="4"/>
      </w:numPr>
    </w:pPr>
  </w:style>
  <w:style w:type="paragraph" w:styleId="ListContinue2">
    <w:name w:val="List Continue 2"/>
    <w:basedOn w:val="List2"/>
    <w:rsid w:val="00C27D9A"/>
    <w:pPr>
      <w:ind w:firstLine="0"/>
    </w:pPr>
  </w:style>
  <w:style w:type="paragraph" w:styleId="ListContinue3">
    <w:name w:val="List Continue 3"/>
    <w:basedOn w:val="List3"/>
    <w:rsid w:val="00C27D9A"/>
    <w:pPr>
      <w:ind w:left="1021" w:firstLine="0"/>
    </w:pPr>
  </w:style>
  <w:style w:type="paragraph" w:styleId="ListContinue4">
    <w:name w:val="List Continue 4"/>
    <w:basedOn w:val="List4"/>
    <w:rsid w:val="00C27D9A"/>
    <w:pPr>
      <w:ind w:firstLine="0"/>
    </w:pPr>
  </w:style>
  <w:style w:type="paragraph" w:styleId="ListContinue5">
    <w:name w:val="List Continue 5"/>
    <w:basedOn w:val="List5"/>
    <w:rsid w:val="00C27D9A"/>
    <w:pPr>
      <w:ind w:firstLine="0"/>
    </w:pPr>
  </w:style>
  <w:style w:type="paragraph" w:styleId="ListNumber3">
    <w:name w:val="List Number 3"/>
    <w:basedOn w:val="List3"/>
    <w:rsid w:val="00C27D9A"/>
    <w:pPr>
      <w:numPr>
        <w:numId w:val="5"/>
      </w:numPr>
    </w:pPr>
  </w:style>
  <w:style w:type="paragraph" w:styleId="ListNumber4">
    <w:name w:val="List Number 4"/>
    <w:basedOn w:val="List4"/>
    <w:rsid w:val="00C27D9A"/>
    <w:pPr>
      <w:numPr>
        <w:numId w:val="6"/>
      </w:numPr>
    </w:pPr>
  </w:style>
  <w:style w:type="paragraph" w:styleId="ListNumber5">
    <w:name w:val="List Number 5"/>
    <w:basedOn w:val="List5"/>
    <w:rsid w:val="00C27D9A"/>
    <w:pPr>
      <w:numPr>
        <w:numId w:val="7"/>
      </w:numPr>
    </w:pPr>
  </w:style>
  <w:style w:type="paragraph" w:styleId="BlockText">
    <w:name w:val="Block Text"/>
    <w:basedOn w:val="Normal"/>
    <w:rsid w:val="00C27D9A"/>
    <w:pPr>
      <w:spacing w:after="120"/>
      <w:ind w:left="1440" w:right="1440"/>
    </w:pPr>
  </w:style>
  <w:style w:type="character" w:customStyle="1" w:styleId="Subscript">
    <w:name w:val="Subscript"/>
    <w:basedOn w:val="DefaultParagraphFont"/>
    <w:rsid w:val="00C27D9A"/>
    <w:rPr>
      <w:sz w:val="16"/>
      <w:vertAlign w:val="subscript"/>
    </w:rPr>
  </w:style>
  <w:style w:type="character" w:customStyle="1" w:styleId="Superscript">
    <w:name w:val="Superscript"/>
    <w:basedOn w:val="DefaultParagraphFont"/>
    <w:rsid w:val="00C27D9A"/>
    <w:rPr>
      <w:sz w:val="16"/>
      <w:vertAlign w:val="superscript"/>
    </w:rPr>
  </w:style>
  <w:style w:type="character" w:customStyle="1" w:styleId="Symbols">
    <w:name w:val="Symbols"/>
    <w:basedOn w:val="DefaultParagraphFont"/>
    <w:rsid w:val="00C27D9A"/>
    <w:rPr>
      <w:rFonts w:ascii="Symbol" w:hAnsi="Symbol"/>
    </w:rPr>
  </w:style>
  <w:style w:type="character" w:customStyle="1" w:styleId="MenuOptions">
    <w:name w:val="Menu Options"/>
    <w:basedOn w:val="DefaultParagraphFont"/>
    <w:rsid w:val="00C27D9A"/>
    <w:rPr>
      <w:rFonts w:ascii="Arial Narrow" w:hAnsi="Arial Narrow"/>
      <w:smallCaps/>
    </w:rPr>
  </w:style>
  <w:style w:type="character" w:customStyle="1" w:styleId="Buttons">
    <w:name w:val="Buttons"/>
    <w:basedOn w:val="DefaultParagraphFont"/>
    <w:rsid w:val="00C27D9A"/>
    <w:rPr>
      <w:b/>
    </w:rPr>
  </w:style>
  <w:style w:type="character" w:customStyle="1" w:styleId="Underlined">
    <w:name w:val="Underlined"/>
    <w:basedOn w:val="DefaultParagraphFont"/>
    <w:rsid w:val="00C27D9A"/>
    <w:rPr>
      <w:u w:val="single"/>
    </w:rPr>
  </w:style>
  <w:style w:type="paragraph" w:customStyle="1" w:styleId="TableBodyTextRight">
    <w:name w:val="Table Body Text Right"/>
    <w:basedOn w:val="TableBodyText"/>
    <w:rsid w:val="00C27D9A"/>
    <w:pPr>
      <w:widowControl w:val="0"/>
      <w:autoSpaceDE w:val="0"/>
      <w:autoSpaceDN w:val="0"/>
      <w:adjustRightInd w:val="0"/>
      <w:jc w:val="right"/>
    </w:pPr>
    <w:rPr>
      <w:rFonts w:cs="Arial"/>
      <w:szCs w:val="18"/>
    </w:rPr>
  </w:style>
  <w:style w:type="paragraph" w:customStyle="1" w:styleId="CopyrightText">
    <w:name w:val="Copyright Text"/>
    <w:basedOn w:val="BodyText"/>
    <w:rsid w:val="00C27D9A"/>
    <w:rPr>
      <w:sz w:val="18"/>
    </w:rPr>
  </w:style>
  <w:style w:type="paragraph" w:customStyle="1" w:styleId="BodySmallRight">
    <w:name w:val="Body Small Right"/>
    <w:basedOn w:val="BodyTextRight"/>
    <w:rsid w:val="00C27D9A"/>
    <w:rPr>
      <w:sz w:val="18"/>
      <w:szCs w:val="18"/>
    </w:rPr>
  </w:style>
  <w:style w:type="paragraph" w:customStyle="1" w:styleId="MarginEdition">
    <w:name w:val="Margin Edition"/>
    <w:basedOn w:val="MarginNote"/>
    <w:rsid w:val="00C27D9A"/>
    <w:pPr>
      <w:spacing w:before="0" w:after="0"/>
    </w:pPr>
    <w:rPr>
      <w:rFonts w:ascii="Times New Roman" w:hAnsi="Times New Roman"/>
      <w:color w:val="999999"/>
    </w:rPr>
  </w:style>
  <w:style w:type="paragraph" w:customStyle="1" w:styleId="Spacer">
    <w:name w:val="Spacer"/>
    <w:basedOn w:val="Normal"/>
    <w:rsid w:val="00C27D9A"/>
    <w:rPr>
      <w:sz w:val="2"/>
      <w:szCs w:val="2"/>
    </w:rPr>
  </w:style>
  <w:style w:type="character" w:customStyle="1" w:styleId="Small">
    <w:name w:val="Small"/>
    <w:basedOn w:val="DefaultParagraphFont"/>
    <w:rsid w:val="00C27D9A"/>
    <w:rPr>
      <w:sz w:val="16"/>
    </w:rPr>
  </w:style>
  <w:style w:type="paragraph" w:customStyle="1" w:styleId="WideTable">
    <w:name w:val="Wide Table"/>
    <w:basedOn w:val="Normal"/>
    <w:rsid w:val="00C27D9A"/>
    <w:pPr>
      <w:ind w:left="-1418"/>
    </w:pPr>
    <w:rPr>
      <w:sz w:val="2"/>
      <w:szCs w:val="2"/>
    </w:rPr>
  </w:style>
  <w:style w:type="character" w:styleId="PageNumber">
    <w:name w:val="page number"/>
    <w:basedOn w:val="DefaultParagraphFont"/>
    <w:rsid w:val="00C27D9A"/>
  </w:style>
  <w:style w:type="paragraph" w:styleId="Quote">
    <w:name w:val="Quote"/>
    <w:basedOn w:val="Heading1"/>
    <w:link w:val="QuoteChar"/>
    <w:qFormat/>
    <w:rsid w:val="00C27D9A"/>
    <w:rPr>
      <w:b w:val="0"/>
      <w:sz w:val="72"/>
      <w:szCs w:val="72"/>
      <w:lang w:val="en-NZ"/>
    </w:rPr>
  </w:style>
  <w:style w:type="character" w:customStyle="1" w:styleId="QuoteChar">
    <w:name w:val="Quote Char"/>
    <w:basedOn w:val="DefaultParagraphFont"/>
    <w:link w:val="Quote"/>
    <w:rsid w:val="00C27D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7D9A"/>
    <w:pPr>
      <w:pageBreakBefore/>
    </w:pPr>
  </w:style>
  <w:style w:type="paragraph" w:customStyle="1" w:styleId="Border">
    <w:name w:val="Border"/>
    <w:basedOn w:val="Normal"/>
    <w:qFormat/>
    <w:rsid w:val="00C27D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7D9A"/>
    <w:rPr>
      <w:b/>
      <w:bCs/>
      <w:i/>
      <w:iCs/>
      <w:color w:val="auto"/>
    </w:rPr>
  </w:style>
  <w:style w:type="paragraph" w:styleId="IntenseQuote">
    <w:name w:val="Intense Quote"/>
    <w:basedOn w:val="Normal"/>
    <w:next w:val="Normal"/>
    <w:link w:val="IntenseQuoteChar"/>
    <w:uiPriority w:val="30"/>
    <w:qFormat/>
    <w:rsid w:val="00C27D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7D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7D9A"/>
    <w:rPr>
      <w:smallCaps/>
      <w:color w:val="auto"/>
      <w:u w:val="single"/>
    </w:rPr>
  </w:style>
  <w:style w:type="character" w:styleId="IntenseReference">
    <w:name w:val="Intense Reference"/>
    <w:basedOn w:val="DefaultParagraphFont"/>
    <w:uiPriority w:val="32"/>
    <w:qFormat/>
    <w:rsid w:val="00C27D9A"/>
    <w:rPr>
      <w:b/>
      <w:bCs/>
      <w:smallCaps/>
      <w:color w:val="auto"/>
      <w:spacing w:val="5"/>
      <w:u w:val="single"/>
    </w:rPr>
  </w:style>
  <w:style w:type="paragraph" w:customStyle="1" w:styleId="2ColumnHeading">
    <w:name w:val="2Column Heading"/>
    <w:basedOn w:val="BodyText"/>
    <w:qFormat/>
    <w:rsid w:val="00C27D9A"/>
    <w:pPr>
      <w:spacing w:after="60"/>
      <w:ind w:left="-2268"/>
    </w:pPr>
    <w:rPr>
      <w:b/>
    </w:rPr>
  </w:style>
  <w:style w:type="paragraph" w:customStyle="1" w:styleId="Heading1TOC">
    <w:name w:val="Heading1 TOC"/>
    <w:basedOn w:val="Normal"/>
    <w:qFormat/>
    <w:rsid w:val="00C27D9A"/>
    <w:pPr>
      <w:spacing w:before="240" w:after="120"/>
    </w:pPr>
    <w:rPr>
      <w:rFonts w:ascii="Times New Roman" w:hAnsi="Times New Roman"/>
      <w:b/>
      <w:sz w:val="32"/>
    </w:rPr>
  </w:style>
  <w:style w:type="paragraph" w:customStyle="1" w:styleId="Heading2TOC">
    <w:name w:val="Heading2 TOC"/>
    <w:basedOn w:val="Normal"/>
    <w:qFormat/>
    <w:rsid w:val="00C27D9A"/>
    <w:pPr>
      <w:spacing w:before="240" w:after="60"/>
    </w:pPr>
    <w:rPr>
      <w:rFonts w:ascii="Times New Roman" w:hAnsi="Times New Roman"/>
      <w:b/>
      <w:sz w:val="28"/>
    </w:rPr>
  </w:style>
  <w:style w:type="character" w:customStyle="1" w:styleId="Underline">
    <w:name w:val="Underline"/>
    <w:basedOn w:val="DefaultParagraphFont"/>
    <w:qFormat/>
    <w:rsid w:val="00C27D9A"/>
    <w:rPr>
      <w:u w:val="single"/>
    </w:rPr>
  </w:style>
  <w:style w:type="character" w:customStyle="1" w:styleId="BoldandItalics">
    <w:name w:val="Bold and Italics"/>
    <w:qFormat/>
    <w:rsid w:val="00C27D9A"/>
    <w:rPr>
      <w:b/>
      <w:i/>
      <w:u w:val="none"/>
    </w:rPr>
  </w:style>
  <w:style w:type="paragraph" w:styleId="BalloonText">
    <w:name w:val="Balloon Text"/>
    <w:basedOn w:val="Normal"/>
    <w:link w:val="BalloonTextChar"/>
    <w:rsid w:val="00C27D9A"/>
    <w:rPr>
      <w:rFonts w:ascii="Tahoma" w:hAnsi="Tahoma" w:cs="Tahoma"/>
      <w:sz w:val="16"/>
      <w:szCs w:val="16"/>
    </w:rPr>
  </w:style>
  <w:style w:type="character" w:customStyle="1" w:styleId="BalloonTextChar">
    <w:name w:val="Balloon Text Char"/>
    <w:basedOn w:val="DefaultParagraphFont"/>
    <w:link w:val="BalloonText"/>
    <w:rsid w:val="00C27D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7D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7D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7D9A"/>
    <w:rPr>
      <w:b/>
      <w:color w:val="660033"/>
      <w:spacing w:val="0"/>
    </w:rPr>
  </w:style>
  <w:style w:type="paragraph" w:customStyle="1" w:styleId="Nameditemlist">
    <w:name w:val="Named item list"/>
    <w:basedOn w:val="BodyText"/>
    <w:qFormat/>
    <w:rsid w:val="00C27D9A"/>
    <w:pPr>
      <w:tabs>
        <w:tab w:val="left" w:pos="2835"/>
      </w:tabs>
      <w:ind w:left="2835" w:hanging="2835"/>
    </w:pPr>
  </w:style>
  <w:style w:type="paragraph" w:customStyle="1" w:styleId="BodyTextnopadding">
    <w:name w:val="Body Text no padding"/>
    <w:basedOn w:val="BodyText"/>
    <w:qFormat/>
    <w:rsid w:val="00C27D9A"/>
    <w:pPr>
      <w:spacing w:before="0" w:after="0"/>
    </w:pPr>
  </w:style>
  <w:style w:type="paragraph" w:customStyle="1" w:styleId="BodyTextBold">
    <w:name w:val="Body Text Bold"/>
    <w:basedOn w:val="BodyText"/>
    <w:qFormat/>
    <w:rsid w:val="00C27D9A"/>
    <w:rPr>
      <w:b/>
    </w:rPr>
  </w:style>
  <w:style w:type="character" w:styleId="Hyperlink">
    <w:name w:val="Hyperlink"/>
    <w:basedOn w:val="DefaultParagraphFont"/>
    <w:uiPriority w:val="99"/>
    <w:unhideWhenUsed/>
    <w:rsid w:val="00C751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1083</Words>
  <Characters>6966</Characters>
  <Application>Microsoft Office Word</Application>
  <DocSecurity>0</DocSecurity>
  <Lines>224</Lines>
  <Paragraphs>157</Paragraphs>
  <ScaleCrop>false</ScaleCrop>
  <Company>Author-it Software Corporation Ltd.</Company>
  <LinksUpToDate>false</LinksUpToDate>
  <CharactersWithSpaces>7892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MEM09217 Prepare plans for pipe and duct fabrication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2025-03-01T18:27:00Z</dcterms:created>
  <dcterms:modified xsi:type="dcterms:W3CDTF">2025-03-01T18:27:00Z</dcterms:modified>
</cp:coreProperties>
</file>