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D80" w:rsidP="00167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MEM09216 Interpret and produce curved 3D shapes and patterns</w:t>
      </w:r>
      <w:r>
        <w:fldChar w:fldCharType="end"/>
      </w:r>
    </w:p>
    <w:p w:rsidR="00167D80" w:rsidP="00167D80">
      <w:pPr>
        <w:pStyle w:val="Version"/>
        <w:sectPr w:rsidSect="001E2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687" w:rsidP="001E2687">
      <w:pPr>
        <w:pStyle w:val="SuperHeading"/>
      </w:pPr>
      <w:r w:rsidRPr="001E2687">
        <w:t>MEM09216 Interpret and produce curved 3D shapes and patterns</w:t>
      </w:r>
    </w:p>
    <w:p w:rsidR="00000000" w:rsidRPr="001E2687" w:rsidP="001E2687">
      <w:pPr>
        <w:pStyle w:val="Heading1"/>
      </w:pPr>
      <w:bookmarkStart w:id="1" w:name="O_949618"/>
      <w:bookmarkEnd w:id="1"/>
      <w:r w:rsidRPr="001E2687">
        <w:t>Modification History</w:t>
      </w:r>
    </w:p>
    <w:p w:rsidR="00000000" w:rsidRPr="001E2687" w:rsidP="00167D80">
      <w:pPr>
        <w:pStyle w:val="BodyText"/>
      </w:pPr>
      <w:r w:rsidRPr="001E2687">
        <w:t>Release 1. Supersedes and is equivalent to MEM09216A Interpret and produce curved 3-D shapes and patterns.</w:t>
      </w:r>
    </w:p>
    <w:p w:rsidR="00000000" w:rsidRPr="001E2687" w:rsidP="001E2687">
      <w:pPr>
        <w:pStyle w:val="Heading1"/>
      </w:pPr>
      <w:bookmarkStart w:id="2" w:name="O_949626"/>
      <w:bookmarkEnd w:id="2"/>
      <w:r w:rsidRPr="001E2687">
        <w:t>Application</w:t>
      </w:r>
    </w:p>
    <w:p w:rsidR="00000000" w:rsidRPr="001E2687" w:rsidP="00167D80">
      <w:pPr>
        <w:pStyle w:val="BodyText"/>
      </w:pPr>
      <w:r w:rsidRPr="001E2687">
        <w:t>This unit of competency defines the skills and knowledge required to produce drawin</w:t>
      </w:r>
      <w:r w:rsidRPr="001E2687">
        <w:t>gs of curved 3D shapes and patterns either manually or using computer-aided design (CAD) system.</w:t>
      </w:r>
    </w:p>
    <w:p w:rsidR="00000000" w:rsidRPr="001E2687" w:rsidP="00167D80">
      <w:pPr>
        <w:pStyle w:val="BodyText"/>
      </w:pPr>
      <w:r w:rsidRPr="001E2687">
        <w:t>It applies to drawing and lofting techniques to create 3D line plan drawings used within a marine vessel construction setting. Tasks may relate to drawings for</w:t>
      </w:r>
      <w:r w:rsidRPr="001E2687">
        <w:t xml:space="preserve"> hull designs, section development including curved and raking transom, conical development, camber development methods and general arrangement plans.</w:t>
      </w:r>
    </w:p>
    <w:p w:rsidR="00000000" w:rsidRPr="001E2687" w:rsidP="00167D80">
      <w:pPr>
        <w:pStyle w:val="BodyText"/>
      </w:pPr>
      <w:r w:rsidRPr="001E2687">
        <w:t>No licensing, legislative or certification requirements apply to this unit at the time of publication</w:t>
      </w:r>
    </w:p>
    <w:p w:rsidR="00000000" w:rsidRPr="001E2687" w:rsidP="001E2687">
      <w:pPr>
        <w:pStyle w:val="Heading1"/>
      </w:pPr>
      <w:bookmarkStart w:id="3" w:name="O_949624"/>
      <w:bookmarkEnd w:id="3"/>
      <w:r w:rsidRPr="001E2687">
        <w:t>Competency Field</w:t>
      </w:r>
    </w:p>
    <w:p w:rsidR="00000000" w:rsidRPr="001E2687" w:rsidP="00167D80">
      <w:pPr>
        <w:pStyle w:val="BodyText"/>
      </w:pPr>
      <w:r w:rsidRPr="001E2687">
        <w:t>Drawing, drafting and design</w:t>
      </w:r>
    </w:p>
    <w:p w:rsidR="00000000" w:rsidRPr="001E2687" w:rsidP="001E2687">
      <w:pPr>
        <w:pStyle w:val="Heading1"/>
      </w:pPr>
      <w:bookmarkStart w:id="4" w:name="O_949622"/>
      <w:bookmarkEnd w:id="4"/>
      <w:r w:rsidRPr="001E268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67D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BodyText"/>
            </w:pPr>
            <w:r w:rsidRPr="001E268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rPr>
                <w:rStyle w:val="SpecialBold"/>
              </w:rPr>
              <w:t>Performance Criteria</w:t>
            </w:r>
          </w:p>
        </w:tc>
      </w:tr>
      <w:tr w:rsidTr="00167D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BodyText"/>
            </w:pPr>
            <w:r w:rsidRPr="001E2687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rPr>
                <w:rStyle w:val="Emphasis"/>
              </w:rPr>
              <w:t>Performance criteria describe the performance needed to demonstrate ach</w:t>
            </w:r>
            <w:r w:rsidRPr="001E2687">
              <w:rPr>
                <w:rStyle w:val="Emphasis"/>
              </w:rPr>
              <w:t>ievement of the element.</w:t>
            </w:r>
          </w:p>
        </w:tc>
      </w:tr>
      <w:tr w:rsidTr="00167D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1. Determine drawing/lofting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BodyText"/>
            </w:pPr>
            <w:r w:rsidRPr="001E2687">
              <w:t>1.1 Follow standard operating procedures (SOPs) and comply with work health and safety (WHS) requirements at all times</w:t>
            </w:r>
          </w:p>
          <w:p w:rsidR="00000000" w:rsidRPr="001E2687" w:rsidP="001E2687">
            <w:pPr>
              <w:pStyle w:val="BodyText"/>
            </w:pPr>
            <w:r w:rsidRPr="001E2687">
              <w:t>1.2 Confirm purpose, scope and information requirements for task</w:t>
            </w:r>
          </w:p>
          <w:p w:rsidR="00000000" w:rsidRPr="001E2687" w:rsidP="001E2687">
            <w:pPr>
              <w:pStyle w:val="BodyText"/>
            </w:pPr>
            <w:r w:rsidRPr="001E2687">
              <w:t>1.3 Interpret available information relevant to project and work requirements, and identify and address further information needs</w:t>
            </w:r>
          </w:p>
          <w:p w:rsidR="00000000" w:rsidRPr="001E2687" w:rsidP="001E2687">
            <w:pPr>
              <w:pStyle w:val="BodyText"/>
            </w:pPr>
            <w:r w:rsidRPr="001E2687">
              <w:t>1.4 Identify and prepare equipment required to complete work</w:t>
            </w:r>
          </w:p>
          <w:p w:rsidR="00000000" w:rsidRPr="001E2687" w:rsidP="001E2687">
            <w:pPr>
              <w:pStyle w:val="BodyText"/>
            </w:pPr>
            <w:r w:rsidRPr="001E2687">
              <w:t>1.5 Identify and apply relevant codes, standards and symbols rele</w:t>
            </w:r>
            <w:r w:rsidRPr="001E2687">
              <w:t>vant to work</w:t>
            </w:r>
          </w:p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1.6 Consult appropriate personnel to ensure the work is coordinated effectively with others involved in the project</w:t>
            </w:r>
          </w:p>
        </w:tc>
      </w:tr>
      <w:tr w:rsidTr="00167D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2. Apply lofting (drafting)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BodyText"/>
            </w:pPr>
            <w:r w:rsidRPr="001E2687">
              <w:t>2.1 Apply workplace procedures to retrieve and apply required information</w:t>
            </w:r>
          </w:p>
          <w:p w:rsidR="00000000" w:rsidRPr="001E2687" w:rsidP="001E2687">
            <w:pPr>
              <w:pStyle w:val="BodyText"/>
            </w:pPr>
            <w:r w:rsidRPr="001E2687">
              <w:t>2.2 Set up dr</w:t>
            </w:r>
            <w:r w:rsidRPr="001E2687">
              <w:t>awing equipment and accessories to suit job requirements</w:t>
            </w:r>
          </w:p>
          <w:p w:rsidR="00000000" w:rsidRPr="001E2687" w:rsidP="001E2687">
            <w:pPr>
              <w:pStyle w:val="BodyText"/>
            </w:pPr>
            <w:r w:rsidRPr="001E2687">
              <w:t>2.3 Identify and apply drafting or lofting procedures to suit specified drawing requirements</w:t>
            </w:r>
          </w:p>
          <w:p w:rsidR="00000000" w:rsidRPr="001E2687" w:rsidP="001E2687">
            <w:pPr>
              <w:pStyle w:val="BodyText"/>
            </w:pPr>
            <w:r w:rsidRPr="001E2687">
              <w:t>2.4 Record alterations required to offset measurements as applicable</w:t>
            </w:r>
          </w:p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2.5 Produce loftings that are consist</w:t>
            </w:r>
            <w:r w:rsidRPr="001E2687">
              <w:t>ent with work and industry requirements</w:t>
            </w:r>
          </w:p>
        </w:tc>
      </w:tr>
      <w:tr w:rsidTr="00167D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3. Submit lines and plan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BodyText"/>
            </w:pPr>
            <w:r w:rsidRPr="001E2687">
              <w:t>3.1 Ensure work meets specifications and submit drawings in accordance with SOPs</w:t>
            </w:r>
          </w:p>
          <w:p w:rsidR="00000000" w:rsidRPr="001E2687" w:rsidP="001E2687">
            <w:pPr>
              <w:pStyle w:val="BodyText"/>
            </w:pPr>
            <w:r w:rsidRPr="001E2687">
              <w:t>3.2 Supply any required altered offset measurements and relevant information related to drawing</w:t>
            </w:r>
          </w:p>
        </w:tc>
      </w:tr>
    </w:tbl>
    <w:p w:rsidR="00000000" w:rsidRPr="001E2687" w:rsidP="001E2687">
      <w:pPr>
        <w:pStyle w:val="BodyText"/>
      </w:pPr>
    </w:p>
    <w:p w:rsidR="00000000" w:rsidRPr="001E2687" w:rsidP="001E2687">
      <w:pPr>
        <w:pStyle w:val="AllowPageBreak"/>
      </w:pPr>
    </w:p>
    <w:p w:rsidR="00000000" w:rsidRPr="001E2687" w:rsidP="001E2687">
      <w:pPr>
        <w:pStyle w:val="Heading1"/>
      </w:pPr>
      <w:bookmarkStart w:id="5" w:name="O_949621"/>
      <w:bookmarkEnd w:id="5"/>
      <w:r w:rsidRPr="001E2687">
        <w:t>Foundation Skills</w:t>
      </w:r>
    </w:p>
    <w:p w:rsidR="00000000" w:rsidRPr="001E2687" w:rsidP="00167D80">
      <w:pPr>
        <w:pStyle w:val="BodyText"/>
      </w:pPr>
      <w:r w:rsidRPr="001E2687">
        <w:t>This section describes those language, literacy, numeracy and employment skills that are essential to performance.</w:t>
      </w:r>
    </w:p>
    <w:p w:rsidR="00000000" w:rsidRPr="001E2687" w:rsidP="00167D80">
      <w:pPr>
        <w:pStyle w:val="BodyText"/>
      </w:pPr>
      <w:r w:rsidRPr="001E2687">
        <w:t>Foundation skills essential to performance are explicit in the performance criteria of this unit of compete</w:t>
      </w:r>
      <w:r w:rsidRPr="001E2687">
        <w:t>ncy.</w:t>
      </w:r>
    </w:p>
    <w:p w:rsidR="00000000" w:rsidRPr="001E2687" w:rsidP="001E2687">
      <w:pPr>
        <w:pStyle w:val="Heading1"/>
      </w:pPr>
      <w:bookmarkStart w:id="6" w:name="O_949620"/>
      <w:bookmarkEnd w:id="6"/>
      <w:r w:rsidRPr="001E268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E26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1E2687">
              <w:t>ity of the item, and local industry and regional contexts) are included.</w:t>
            </w:r>
          </w:p>
        </w:tc>
      </w:tr>
      <w:tr w:rsidTr="001E26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ListBullet"/>
            </w:pPr>
            <w:r w:rsidRPr="001E2687">
              <w:t>client brief</w:t>
            </w:r>
          </w:p>
          <w:p w:rsidR="00000000" w:rsidRPr="001E2687" w:rsidP="001E2687">
            <w:pPr>
              <w:pStyle w:val="ListBullet"/>
            </w:pPr>
            <w:r w:rsidRPr="001E2687">
              <w:t>industry standards</w:t>
            </w:r>
          </w:p>
          <w:p w:rsidR="00000000" w:rsidP="001E2687">
            <w:pPr>
              <w:pStyle w:val="ListBullet"/>
              <w:rPr>
                <w:lang w:val="en-NZ"/>
              </w:rPr>
            </w:pPr>
            <w:r w:rsidRPr="001E2687">
              <w:t>survey specifications.</w:t>
            </w:r>
          </w:p>
        </w:tc>
      </w:tr>
      <w:tr w:rsidTr="001E26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Submitted includes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ListBullet"/>
            </w:pPr>
            <w:r w:rsidRPr="001E2687">
              <w:t>client</w:t>
            </w:r>
          </w:p>
          <w:p w:rsidR="00000000" w:rsidRPr="001E2687" w:rsidP="001E2687">
            <w:pPr>
              <w:pStyle w:val="ListBullet"/>
            </w:pPr>
            <w:r w:rsidRPr="001E2687">
              <w:t>supervisor</w:t>
            </w:r>
          </w:p>
          <w:p w:rsidR="00000000" w:rsidRPr="001E2687" w:rsidP="001E2687">
            <w:pPr>
              <w:pStyle w:val="ListBullet"/>
            </w:pPr>
            <w:r w:rsidRPr="001E2687">
              <w:t>boat builder/ship builder</w:t>
            </w:r>
          </w:p>
          <w:p w:rsidR="00000000" w:rsidP="001E2687">
            <w:pPr>
              <w:pStyle w:val="ListBullet"/>
              <w:rPr>
                <w:lang w:val="en-NZ"/>
              </w:rPr>
            </w:pPr>
            <w:r w:rsidRPr="001E2687">
              <w:t>surveying authority.</w:t>
            </w:r>
          </w:p>
        </w:tc>
      </w:tr>
      <w:tr w:rsidTr="001E26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687">
            <w:pPr>
              <w:pStyle w:val="BodyText"/>
              <w:rPr>
                <w:lang w:val="en-NZ"/>
              </w:rPr>
            </w:pPr>
            <w:r w:rsidRPr="001E2687">
              <w:t>Industry standards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687" w:rsidP="001E2687">
            <w:pPr>
              <w:pStyle w:val="ListBullet"/>
            </w:pPr>
            <w:r w:rsidRPr="001E2687">
              <w:t>accuracy</w:t>
            </w:r>
          </w:p>
          <w:p w:rsidR="00000000" w:rsidRPr="001E2687" w:rsidP="001E2687">
            <w:pPr>
              <w:pStyle w:val="ListBullet"/>
            </w:pPr>
            <w:r w:rsidRPr="001E2687">
              <w:t>design</w:t>
            </w:r>
          </w:p>
          <w:p w:rsidR="00000000" w:rsidRPr="001E2687" w:rsidP="001E2687">
            <w:pPr>
              <w:pStyle w:val="ListBullet"/>
            </w:pPr>
            <w:r w:rsidRPr="001E2687">
              <w:t>layout</w:t>
            </w:r>
          </w:p>
          <w:p w:rsidR="00000000" w:rsidRPr="001E2687" w:rsidP="001E2687">
            <w:pPr>
              <w:pStyle w:val="ListBullet"/>
            </w:pPr>
            <w:r w:rsidRPr="001E2687">
              <w:t>tabulation of offsets</w:t>
            </w:r>
          </w:p>
          <w:p w:rsidR="00000000" w:rsidRPr="001E2687" w:rsidP="001E2687">
            <w:pPr>
              <w:pStyle w:val="ListBullet"/>
            </w:pPr>
            <w:r w:rsidRPr="001E2687">
              <w:t>material specification</w:t>
            </w:r>
          </w:p>
          <w:p w:rsidR="00000000" w:rsidRPr="001E2687" w:rsidP="001E2687">
            <w:pPr>
              <w:pStyle w:val="ListBullet"/>
            </w:pPr>
            <w:r w:rsidRPr="001E2687">
              <w:t>construction specifications</w:t>
            </w:r>
          </w:p>
          <w:p w:rsidR="00000000" w:rsidRPr="001E2687" w:rsidP="001E2687">
            <w:pPr>
              <w:pStyle w:val="ListBullet"/>
            </w:pPr>
            <w:r w:rsidRPr="001E2687">
              <w:t>quality of presentation of drawings.</w:t>
            </w:r>
          </w:p>
        </w:tc>
      </w:tr>
    </w:tbl>
    <w:p w:rsidR="00000000" w:rsidRPr="001E2687" w:rsidP="001E2687">
      <w:pPr>
        <w:pStyle w:val="BodyText"/>
      </w:pPr>
    </w:p>
    <w:p w:rsidR="00000000" w:rsidRPr="001E2687" w:rsidP="001E2687">
      <w:pPr>
        <w:pStyle w:val="AllowPageBreak"/>
      </w:pPr>
    </w:p>
    <w:p w:rsidR="00000000" w:rsidRPr="001E2687" w:rsidP="001E2687">
      <w:pPr>
        <w:pStyle w:val="Heading1"/>
      </w:pPr>
      <w:bookmarkStart w:id="7" w:name="O_949619"/>
      <w:bookmarkEnd w:id="7"/>
      <w:r w:rsidRPr="001E2687">
        <w:t>Unit Mapping Information</w:t>
      </w:r>
    </w:p>
    <w:p w:rsidR="00000000" w:rsidRPr="001E2687" w:rsidP="00167D80">
      <w:pPr>
        <w:pStyle w:val="BodyText"/>
      </w:pPr>
      <w:r w:rsidRPr="001E2687">
        <w:t>Release 1. Supersedes and is equivalent to MEM09216A Interpret and produce curved 3-D shapes and patterns.</w:t>
      </w:r>
    </w:p>
    <w:p w:rsidR="00000000" w:rsidRPr="001E2687" w:rsidP="001E2687">
      <w:pPr>
        <w:pStyle w:val="Heading1"/>
      </w:pPr>
      <w:bookmarkStart w:id="8" w:name="O_949612"/>
      <w:bookmarkEnd w:id="8"/>
      <w:r w:rsidRPr="001E2687">
        <w:t>Links</w:t>
      </w:r>
    </w:p>
    <w:p w:rsidR="00000000" w:rsidRPr="001E2687" w:rsidP="00167D80">
      <w:pPr>
        <w:pStyle w:val="BodyText"/>
      </w:pPr>
      <w:r w:rsidRPr="001E2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C48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2687" w:rsidP="001E2687"/>
    <w:sectPr w:rsidSect="001E2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87" w:rsidRPr="00167D80" w:rsidP="00167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0" w:rsidP="001E2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D80" w:rsidP="001E2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7D80" w:rsidP="001E2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687" w:rsidRPr="00167D80" w:rsidP="00167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0" w:rsidRPr="002D2AF8" w:rsidP="001E2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MEM09216 Interpret and produce curved 3D shapes and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67D80" w:rsidP="001E2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848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22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687"/>
  </w:style>
  <w:style w:type="character" w:customStyle="1" w:styleId="Heading1Char">
    <w:name w:val="Heading 1 Char"/>
    <w:basedOn w:val="DefaultParagraphFont"/>
    <w:link w:val="Heading1"/>
    <w:rsid w:val="001E2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687"/>
    <w:rPr>
      <w:b/>
      <w:spacing w:val="0"/>
    </w:rPr>
  </w:style>
  <w:style w:type="character" w:styleId="Emphasis">
    <w:name w:val="Emphasis"/>
    <w:basedOn w:val="DefaultParagraphFont"/>
    <w:qFormat/>
    <w:rsid w:val="001E2687"/>
    <w:rPr>
      <w:i/>
    </w:rPr>
  </w:style>
  <w:style w:type="paragraph" w:customStyle="1" w:styleId="SuperHeading">
    <w:name w:val="SuperHeading"/>
    <w:basedOn w:val="Normal"/>
    <w:rsid w:val="001E2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687"/>
  </w:style>
  <w:style w:type="paragraph" w:styleId="TableofFigures">
    <w:name w:val="table of figures"/>
    <w:basedOn w:val="Normal"/>
    <w:next w:val="Normal"/>
    <w:semiHidden/>
    <w:rsid w:val="001E2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687"/>
    <w:rPr>
      <w:rFonts w:ascii="Wingdings" w:hAnsi="Wingdings"/>
    </w:rPr>
  </w:style>
  <w:style w:type="paragraph" w:customStyle="1" w:styleId="TableHeading">
    <w:name w:val="Table Heading"/>
    <w:basedOn w:val="HeadingBase"/>
    <w:rsid w:val="001E2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687"/>
    <w:rPr>
      <w:color w:val="0033CC"/>
      <w:u w:val="none"/>
    </w:rPr>
  </w:style>
  <w:style w:type="paragraph" w:customStyle="1" w:styleId="BodyTextRight">
    <w:name w:val="Body Text Right"/>
    <w:basedOn w:val="BodyText"/>
    <w:rsid w:val="001E2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687"/>
    <w:rPr>
      <w:sz w:val="32"/>
    </w:rPr>
  </w:style>
  <w:style w:type="paragraph" w:customStyle="1" w:styleId="HeadingProcedure">
    <w:name w:val="Heading Procedure"/>
    <w:basedOn w:val="HeadingBase"/>
    <w:next w:val="Normal"/>
    <w:rsid w:val="001E2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687"/>
    <w:pPr>
      <w:spacing w:before="60" w:after="60"/>
    </w:pPr>
  </w:style>
  <w:style w:type="paragraph" w:styleId="ListContinue">
    <w:name w:val="List Continue"/>
    <w:basedOn w:val="List"/>
    <w:rsid w:val="001E2687"/>
    <w:pPr>
      <w:ind w:firstLine="0"/>
    </w:pPr>
  </w:style>
  <w:style w:type="paragraph" w:customStyle="1" w:styleId="ListNote">
    <w:name w:val="List Note"/>
    <w:basedOn w:val="List"/>
    <w:rsid w:val="001E2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687"/>
    <w:rPr>
      <w:rFonts w:ascii="Courier New" w:hAnsi="Courier New"/>
    </w:rPr>
  </w:style>
  <w:style w:type="paragraph" w:customStyle="1" w:styleId="NoteBullet">
    <w:name w:val="Note Bullet"/>
    <w:basedOn w:val="Note"/>
    <w:rsid w:val="001E2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687"/>
    <w:rPr>
      <w:b/>
      <w:smallCaps/>
    </w:rPr>
  </w:style>
  <w:style w:type="paragraph" w:customStyle="1" w:styleId="TableListNumber">
    <w:name w:val="Table List Number"/>
    <w:basedOn w:val="ListNumber"/>
    <w:rsid w:val="001E2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687"/>
    <w:pPr>
      <w:numPr>
        <w:numId w:val="8"/>
      </w:numPr>
    </w:pPr>
  </w:style>
  <w:style w:type="paragraph" w:customStyle="1" w:styleId="ListAlpha2">
    <w:name w:val="List Alpha 2"/>
    <w:basedOn w:val="List2"/>
    <w:rsid w:val="001E2687"/>
    <w:pPr>
      <w:numPr>
        <w:numId w:val="7"/>
      </w:numPr>
    </w:pPr>
  </w:style>
  <w:style w:type="paragraph" w:styleId="List2">
    <w:name w:val="List 2"/>
    <w:basedOn w:val="BodyText"/>
    <w:rsid w:val="001E2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687"/>
    <w:pPr>
      <w:numPr>
        <w:numId w:val="3"/>
      </w:numPr>
    </w:pPr>
  </w:style>
  <w:style w:type="paragraph" w:styleId="ListContinue2">
    <w:name w:val="List Continue 2"/>
    <w:basedOn w:val="List2"/>
    <w:rsid w:val="001E2687"/>
    <w:pPr>
      <w:ind w:firstLine="0"/>
    </w:pPr>
  </w:style>
  <w:style w:type="paragraph" w:styleId="ListContinue3">
    <w:name w:val="List Continue 3"/>
    <w:basedOn w:val="List3"/>
    <w:rsid w:val="001E2687"/>
    <w:pPr>
      <w:ind w:left="1021" w:firstLine="0"/>
    </w:pPr>
  </w:style>
  <w:style w:type="paragraph" w:styleId="ListContinue4">
    <w:name w:val="List Continue 4"/>
    <w:basedOn w:val="List4"/>
    <w:rsid w:val="001E2687"/>
    <w:pPr>
      <w:ind w:firstLine="0"/>
    </w:pPr>
  </w:style>
  <w:style w:type="paragraph" w:styleId="ListContinue5">
    <w:name w:val="List Continue 5"/>
    <w:basedOn w:val="List5"/>
    <w:rsid w:val="001E2687"/>
    <w:pPr>
      <w:ind w:firstLine="0"/>
    </w:pPr>
  </w:style>
  <w:style w:type="paragraph" w:styleId="ListNumber3">
    <w:name w:val="List Number 3"/>
    <w:basedOn w:val="List3"/>
    <w:rsid w:val="001E2687"/>
    <w:pPr>
      <w:numPr>
        <w:numId w:val="4"/>
      </w:numPr>
    </w:pPr>
  </w:style>
  <w:style w:type="paragraph" w:styleId="ListNumber4">
    <w:name w:val="List Number 4"/>
    <w:basedOn w:val="List4"/>
    <w:rsid w:val="001E2687"/>
    <w:pPr>
      <w:numPr>
        <w:numId w:val="5"/>
      </w:numPr>
    </w:pPr>
  </w:style>
  <w:style w:type="paragraph" w:styleId="ListNumber5">
    <w:name w:val="List Number 5"/>
    <w:basedOn w:val="List5"/>
    <w:rsid w:val="001E2687"/>
    <w:pPr>
      <w:numPr>
        <w:numId w:val="6"/>
      </w:numPr>
    </w:pPr>
  </w:style>
  <w:style w:type="paragraph" w:styleId="BlockText">
    <w:name w:val="Block Text"/>
    <w:basedOn w:val="Normal"/>
    <w:rsid w:val="001E2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687"/>
    <w:rPr>
      <w:sz w:val="16"/>
      <w:vertAlign w:val="superscript"/>
    </w:rPr>
  </w:style>
  <w:style w:type="character" w:customStyle="1" w:styleId="Symbols">
    <w:name w:val="Symbols"/>
    <w:basedOn w:val="DefaultParagraphFont"/>
    <w:rsid w:val="001E2687"/>
    <w:rPr>
      <w:rFonts w:ascii="Symbol" w:hAnsi="Symbol"/>
    </w:rPr>
  </w:style>
  <w:style w:type="character" w:customStyle="1" w:styleId="MenuOptions">
    <w:name w:val="Menu Options"/>
    <w:basedOn w:val="DefaultParagraphFont"/>
    <w:rsid w:val="001E2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687"/>
    <w:rPr>
      <w:b/>
    </w:rPr>
  </w:style>
  <w:style w:type="character" w:customStyle="1" w:styleId="Underlined">
    <w:name w:val="Underlined"/>
    <w:basedOn w:val="DefaultParagraphFont"/>
    <w:rsid w:val="001E2687"/>
    <w:rPr>
      <w:u w:val="single"/>
    </w:rPr>
  </w:style>
  <w:style w:type="paragraph" w:customStyle="1" w:styleId="TableBodyTextRight">
    <w:name w:val="Table Body Text Right"/>
    <w:basedOn w:val="TableBodyText"/>
    <w:rsid w:val="001E2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687"/>
    <w:rPr>
      <w:sz w:val="18"/>
    </w:rPr>
  </w:style>
  <w:style w:type="paragraph" w:customStyle="1" w:styleId="BodySmallRight">
    <w:name w:val="Body Small Right"/>
    <w:basedOn w:val="BodyTextRight"/>
    <w:rsid w:val="001E2687"/>
    <w:rPr>
      <w:sz w:val="18"/>
      <w:szCs w:val="18"/>
    </w:rPr>
  </w:style>
  <w:style w:type="paragraph" w:customStyle="1" w:styleId="MarginEdition">
    <w:name w:val="Margin Edition"/>
    <w:basedOn w:val="MarginNote"/>
    <w:rsid w:val="001E2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687"/>
    <w:rPr>
      <w:sz w:val="2"/>
      <w:szCs w:val="2"/>
    </w:rPr>
  </w:style>
  <w:style w:type="character" w:customStyle="1" w:styleId="Small">
    <w:name w:val="Small"/>
    <w:basedOn w:val="DefaultParagraphFont"/>
    <w:rsid w:val="001E2687"/>
    <w:rPr>
      <w:sz w:val="16"/>
    </w:rPr>
  </w:style>
  <w:style w:type="paragraph" w:customStyle="1" w:styleId="WideTable">
    <w:name w:val="Wide Table"/>
    <w:basedOn w:val="Normal"/>
    <w:rsid w:val="001E2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687"/>
  </w:style>
  <w:style w:type="paragraph" w:styleId="Quote">
    <w:name w:val="Quote"/>
    <w:basedOn w:val="Heading1"/>
    <w:link w:val="QuoteChar"/>
    <w:qFormat/>
    <w:rsid w:val="001E2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687"/>
    <w:pPr>
      <w:pageBreakBefore/>
    </w:pPr>
  </w:style>
  <w:style w:type="paragraph" w:customStyle="1" w:styleId="Border">
    <w:name w:val="Border"/>
    <w:basedOn w:val="Normal"/>
    <w:qFormat/>
    <w:rsid w:val="001E2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687"/>
    <w:rPr>
      <w:u w:val="single"/>
    </w:rPr>
  </w:style>
  <w:style w:type="character" w:customStyle="1" w:styleId="BoldandItalics">
    <w:name w:val="Bold and Italics"/>
    <w:qFormat/>
    <w:rsid w:val="001E2687"/>
    <w:rPr>
      <w:b/>
      <w:i/>
      <w:u w:val="none"/>
    </w:rPr>
  </w:style>
  <w:style w:type="paragraph" w:styleId="BalloonText">
    <w:name w:val="Balloon Text"/>
    <w:basedOn w:val="Normal"/>
    <w:link w:val="BalloonTextChar"/>
    <w:rsid w:val="001E2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687"/>
    <w:pPr>
      <w:spacing w:before="0" w:after="0"/>
    </w:pPr>
  </w:style>
  <w:style w:type="paragraph" w:customStyle="1" w:styleId="BodyTextBold">
    <w:name w:val="Body Text Bold"/>
    <w:basedOn w:val="BodyText"/>
    <w:qFormat/>
    <w:rsid w:val="001E2687"/>
    <w:rPr>
      <w:b/>
    </w:rPr>
  </w:style>
  <w:style w:type="character" w:styleId="Hyperlink">
    <w:name w:val="Hyperlink"/>
    <w:basedOn w:val="DefaultParagraphFont"/>
    <w:uiPriority w:val="99"/>
    <w:unhideWhenUsed/>
    <w:rsid w:val="00167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3275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MEM09216 Interpret and produce curved 3D shapes and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