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BBB" w:rsidP="00885BBB">
      <w:pPr>
        <w:pStyle w:val="Title"/>
      </w:pPr>
      <w:r>
        <w:fldChar w:fldCharType="begin"/>
      </w:r>
      <w:r>
        <w:instrText xml:space="preserve"> TITLE   \* MERGEFORMAT </w:instrText>
      </w:r>
      <w:r>
        <w:fldChar w:fldCharType="separate"/>
      </w:r>
      <w:r>
        <w:t>Assessment Requirements for MEM09211 Produce drawings or models for industrial piping</w:t>
      </w:r>
      <w:r>
        <w:fldChar w:fldCharType="end"/>
      </w:r>
    </w:p>
    <w:p w:rsidR="00885BBB" w:rsidP="00885BBB">
      <w:pPr>
        <w:pStyle w:val="Version"/>
        <w:sectPr w:rsidSect="00427E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7EEA" w:rsidP="00427EEA">
      <w:pPr>
        <w:pStyle w:val="SuperHeading"/>
      </w:pPr>
      <w:r w:rsidRPr="00427EEA">
        <w:t>Assessment Requirements for MEM09211 Produce drawings or models for industrial piping</w:t>
      </w:r>
    </w:p>
    <w:p w:rsidR="00000000" w:rsidRPr="00427EEA" w:rsidP="00427EEA">
      <w:pPr>
        <w:pStyle w:val="Heading1"/>
      </w:pPr>
      <w:bookmarkStart w:id="1" w:name="O_949519"/>
      <w:bookmarkEnd w:id="1"/>
      <w:r w:rsidRPr="00427EEA">
        <w:t>Modification History</w:t>
      </w:r>
    </w:p>
    <w:p w:rsidR="00000000" w:rsidRPr="00427EEA" w:rsidP="00885BBB">
      <w:pPr>
        <w:pStyle w:val="BodyText"/>
      </w:pPr>
      <w:r w:rsidRPr="00427EEA">
        <w:t>Release 1. Supersedes and is equivalent to MEM09211A Produce drawings or models for industrial piping.</w:t>
      </w:r>
    </w:p>
    <w:p w:rsidR="00000000" w:rsidRPr="00427EEA" w:rsidP="00427EEA">
      <w:pPr>
        <w:pStyle w:val="Heading1"/>
      </w:pPr>
      <w:bookmarkStart w:id="2" w:name="O_949522"/>
      <w:bookmarkEnd w:id="2"/>
      <w:r w:rsidRPr="00427EEA">
        <w:t>Performance Evidence</w:t>
      </w:r>
    </w:p>
    <w:p w:rsidR="00000000" w:rsidRPr="00427EEA" w:rsidP="00885BBB">
      <w:pPr>
        <w:pStyle w:val="BodyText"/>
      </w:pPr>
      <w:r w:rsidRPr="00427EEA">
        <w:t>Evidence required to demonstrate competence in this unit must be relevant to and satisfy the requirements of the elements and performance criteria and include:</w:t>
      </w:r>
    </w:p>
    <w:p w:rsidR="00000000" w:rsidRPr="00427EEA" w:rsidP="00427EEA">
      <w:pPr>
        <w:pStyle w:val="ListBullet"/>
      </w:pPr>
      <w:r w:rsidRPr="00427EEA">
        <w:t>following work instructions, standard operating procedures (SOPs) and safe</w:t>
      </w:r>
      <w:r w:rsidRPr="00427EEA">
        <w:t xml:space="preserve"> work practices</w:t>
      </w:r>
    </w:p>
    <w:p w:rsidR="00000000" w:rsidRPr="00427EEA" w:rsidP="00427EEA">
      <w:pPr>
        <w:pStyle w:val="ListBullet"/>
      </w:pPr>
      <w:r w:rsidRPr="00427EEA">
        <w:t>determining purpose and scope for drawing or model requirements</w:t>
      </w:r>
    </w:p>
    <w:p w:rsidR="00000000" w:rsidRPr="00427EEA" w:rsidP="00427EEA">
      <w:pPr>
        <w:pStyle w:val="ListBullet"/>
      </w:pPr>
      <w:r w:rsidRPr="00427EEA">
        <w:t>analysing piping system fittings and components for inclusion</w:t>
      </w:r>
    </w:p>
    <w:p w:rsidR="00000000" w:rsidRPr="00427EEA" w:rsidP="00427EEA">
      <w:pPr>
        <w:pStyle w:val="ListBullet"/>
      </w:pPr>
      <w:r w:rsidRPr="00427EEA">
        <w:t>producing fully notated and detailed drawings for commercial or industrial piping systems on at least two occasion</w:t>
      </w:r>
      <w:r w:rsidRPr="00427EEA">
        <w:t>s</w:t>
      </w:r>
    </w:p>
    <w:p w:rsidR="00000000" w:rsidRPr="00427EEA" w:rsidP="00427EEA">
      <w:pPr>
        <w:pStyle w:val="ListBullet"/>
      </w:pPr>
      <w:r w:rsidRPr="00427EEA">
        <w:t>confirming work accurately reflects specifications</w:t>
      </w:r>
    </w:p>
    <w:p w:rsidR="00000000" w:rsidRPr="00427EEA" w:rsidP="00427EEA">
      <w:pPr>
        <w:pStyle w:val="ListBullet"/>
      </w:pPr>
      <w:r w:rsidRPr="00427EEA">
        <w:t>documenting and storing work in accordance with SOPs.</w:t>
      </w:r>
    </w:p>
    <w:p w:rsidR="00000000" w:rsidRPr="00427EEA" w:rsidP="00427EEA">
      <w:pPr>
        <w:pStyle w:val="BodyText"/>
      </w:pPr>
    </w:p>
    <w:p w:rsidR="00000000" w:rsidRPr="00885BBB" w:rsidP="00885BBB">
      <w:pPr>
        <w:pStyle w:val="BodyText"/>
        <w:rPr>
          <w:i/>
        </w:rPr>
      </w:pPr>
      <w:r w:rsidRPr="00885BBB">
        <w:rPr>
          <w:rStyle w:val="Emphasis"/>
        </w:rPr>
        <w:t>Note: Where a volume and/or frequency is not specified, demonstration must be provided at least once.</w:t>
      </w:r>
    </w:p>
    <w:p w:rsidR="00000000" w:rsidRPr="00427EEA" w:rsidP="00427EEA">
      <w:pPr>
        <w:pStyle w:val="Heading1"/>
      </w:pPr>
      <w:bookmarkStart w:id="3" w:name="O_949521"/>
      <w:bookmarkEnd w:id="3"/>
      <w:r w:rsidRPr="00427EEA">
        <w:t>Knowledge Evidence</w:t>
      </w:r>
    </w:p>
    <w:p w:rsidR="00000000" w:rsidRPr="00427EEA" w:rsidP="00885BBB">
      <w:pPr>
        <w:pStyle w:val="BodyText"/>
      </w:pPr>
      <w:r w:rsidRPr="00427EEA">
        <w:t>Evidence r</w:t>
      </w:r>
      <w:r w:rsidRPr="00427EEA">
        <w:t>equired to demonstrate the required knowledge for this unit must be relevant to and satisfy the requirements of the elements and performance criteria and include knowledge of:</w:t>
      </w:r>
    </w:p>
    <w:p w:rsidR="00000000" w:rsidRPr="00427EEA" w:rsidP="00427EEA">
      <w:pPr>
        <w:pStyle w:val="ListBullet"/>
      </w:pPr>
      <w:r w:rsidRPr="00427EEA">
        <w:t>safe work practices and procedures</w:t>
      </w:r>
    </w:p>
    <w:p w:rsidR="00000000" w:rsidRPr="00427EEA" w:rsidP="00427EEA">
      <w:pPr>
        <w:pStyle w:val="ListBullet"/>
      </w:pPr>
      <w:r w:rsidRPr="00427EEA">
        <w:t>sources for information</w:t>
      </w:r>
    </w:p>
    <w:p w:rsidR="00000000" w:rsidRPr="00427EEA" w:rsidP="00427EEA">
      <w:pPr>
        <w:pStyle w:val="ListBullet"/>
      </w:pPr>
      <w:r w:rsidRPr="00427EEA">
        <w:t>different approaches</w:t>
      </w:r>
      <w:r w:rsidRPr="00427EEA">
        <w:t xml:space="preserve"> to drawing and modelling</w:t>
      </w:r>
    </w:p>
    <w:p w:rsidR="00000000" w:rsidRPr="00427EEA" w:rsidP="00427EEA">
      <w:pPr>
        <w:pStyle w:val="ListBullet"/>
      </w:pPr>
      <w:r w:rsidRPr="00427EEA">
        <w:t>copyright and intellectual property issues and legislation in relation to drawing</w:t>
      </w:r>
    </w:p>
    <w:p w:rsidR="00000000" w:rsidRPr="00427EEA" w:rsidP="00427EEA">
      <w:pPr>
        <w:pStyle w:val="ListBullet"/>
      </w:pPr>
      <w:r w:rsidRPr="00427EEA">
        <w:t>quality assurance procedures</w:t>
      </w:r>
    </w:p>
    <w:p w:rsidR="00000000" w:rsidRPr="00427EEA" w:rsidP="00427EEA">
      <w:pPr>
        <w:pStyle w:val="ListBullet"/>
      </w:pPr>
      <w:r w:rsidRPr="00427EEA">
        <w:t>Australian standard specification of pipes, fittings and flanges</w:t>
      </w:r>
    </w:p>
    <w:p w:rsidR="00000000" w:rsidRPr="00427EEA" w:rsidP="00427EEA">
      <w:pPr>
        <w:pStyle w:val="ListBullet"/>
      </w:pPr>
      <w:r w:rsidRPr="00427EEA">
        <w:t>standard valves and auxiliary equipment</w:t>
      </w:r>
    </w:p>
    <w:p w:rsidR="00000000" w:rsidRPr="00427EEA" w:rsidP="00427EEA">
      <w:pPr>
        <w:pStyle w:val="ListBullet"/>
      </w:pPr>
      <w:r w:rsidRPr="00427EEA">
        <w:t>auxiliary equipment used in industrial piping</w:t>
      </w:r>
    </w:p>
    <w:p w:rsidR="00000000" w:rsidRPr="00427EEA" w:rsidP="00427EEA">
      <w:pPr>
        <w:pStyle w:val="ListBullet"/>
      </w:pPr>
      <w:r w:rsidRPr="00427EEA">
        <w:t>principles of producing orthogonal and isometric piping drawings</w:t>
      </w:r>
    </w:p>
    <w:p w:rsidR="00000000" w:rsidRPr="00427EEA" w:rsidP="00427EEA">
      <w:pPr>
        <w:pStyle w:val="ListBullet"/>
      </w:pPr>
      <w:r w:rsidRPr="00427EEA">
        <w:t>types of piping drawings</w:t>
      </w:r>
    </w:p>
    <w:p w:rsidR="00000000" w:rsidRPr="00427EEA" w:rsidP="00427EEA">
      <w:pPr>
        <w:pStyle w:val="ListBullet"/>
      </w:pPr>
      <w:r w:rsidRPr="00427EEA">
        <w:t>types of pipe fittings and components</w:t>
      </w:r>
    </w:p>
    <w:p w:rsidR="00000000" w:rsidRPr="00427EEA" w:rsidP="00427EEA">
      <w:pPr>
        <w:pStyle w:val="ListBullet"/>
      </w:pPr>
      <w:r w:rsidRPr="00427EEA">
        <w:t>different types of industrial pipe systems</w:t>
      </w:r>
    </w:p>
    <w:p w:rsidR="00000000" w:rsidRPr="00427EEA" w:rsidP="00427EEA">
      <w:pPr>
        <w:pStyle w:val="ListBullet"/>
      </w:pPr>
      <w:r w:rsidRPr="00427EEA">
        <w:t xml:space="preserve">terminology associated with industrial </w:t>
      </w:r>
      <w:r w:rsidRPr="00427EEA">
        <w:t>piping systems</w:t>
      </w:r>
    </w:p>
    <w:p w:rsidR="00000000" w:rsidRPr="00427EEA" w:rsidP="00427EEA">
      <w:pPr>
        <w:pStyle w:val="ListBullet"/>
      </w:pPr>
      <w:r w:rsidRPr="00427EEA">
        <w:t>environmental considerations.</w:t>
      </w:r>
    </w:p>
    <w:p w:rsidR="00000000" w:rsidRPr="00427EEA" w:rsidP="00427EEA">
      <w:pPr>
        <w:pStyle w:val="AllowPageBreak"/>
      </w:pPr>
    </w:p>
    <w:p w:rsidR="00000000" w:rsidRPr="00427EEA" w:rsidP="00427EEA">
      <w:pPr>
        <w:pStyle w:val="Heading1"/>
      </w:pPr>
      <w:bookmarkStart w:id="4" w:name="O_949520"/>
      <w:bookmarkEnd w:id="4"/>
      <w:r w:rsidRPr="00427EEA">
        <w:t>Assessment Conditions</w:t>
      </w:r>
    </w:p>
    <w:p w:rsidR="00000000" w:rsidRPr="00427EEA" w:rsidP="00427EEA">
      <w:pPr>
        <w:pStyle w:val="ListBullet"/>
      </w:pPr>
      <w:r w:rsidRPr="00427EEA">
        <w:t>Assessors must:</w:t>
      </w:r>
    </w:p>
    <w:p w:rsidR="00000000" w:rsidRPr="00427EEA" w:rsidP="00427EEA">
      <w:pPr>
        <w:pStyle w:val="ListBullet2"/>
      </w:pPr>
      <w:r w:rsidRPr="00427EEA">
        <w:t>have vocational competency in producing drawings or models for industrial piping at least to the level being assessed with relevant industry knowledge and</w:t>
      </w:r>
      <w:r w:rsidRPr="00427EEA">
        <w:t xml:space="preserve"> experience</w:t>
      </w:r>
    </w:p>
    <w:p w:rsidR="00000000" w:rsidRPr="00427EEA" w:rsidP="00427EEA">
      <w:pPr>
        <w:pStyle w:val="ListBullet2"/>
      </w:pPr>
      <w:r w:rsidRPr="00427EEA">
        <w:t>satisfy the assessor requirements in the Standards for Registered Training Organisations 2015 or its replacement and comply with the National Vocational Education and Training Regulator Act 2011, its replacement or equivalent legislation coveri</w:t>
      </w:r>
      <w:r w:rsidRPr="00427EEA">
        <w:t>ng VET regulation in a non-referring state/territory as the case requires.</w:t>
      </w:r>
    </w:p>
    <w:p w:rsidR="00000000" w:rsidRPr="00427EEA" w:rsidP="00427EEA">
      <w:pPr>
        <w:pStyle w:val="ListBullet"/>
      </w:pPr>
      <w:r w:rsidRPr="00427EEA">
        <w:t xml:space="preserve">Where possible, assessment must occur in operational workplace situations. Where this is not </w:t>
      </w:r>
      <w:r w:rsidRPr="00427EEA">
        <w:t>possible or where personal safety or environmental damage are limiting factors, assessment must occur in a sufficiently rigorous simulated environment that reflects realistic operational workplace conditions that cover all aspects of workplace performance,</w:t>
      </w:r>
      <w:r w:rsidRPr="00427EEA">
        <w:t xml:space="preserve"> including environment, task skills, task management skills, contingency management skills and job role environment skills.</w:t>
      </w:r>
    </w:p>
    <w:p w:rsidR="00000000" w:rsidRPr="00427EEA" w:rsidP="00427EEA">
      <w:pPr>
        <w:pStyle w:val="ListBullet"/>
      </w:pPr>
      <w:r w:rsidRPr="00427EEA">
        <w:t>Conditions for assessment must include access to all tools, equipment, materials and documentation required including relevant workp</w:t>
      </w:r>
      <w:r w:rsidRPr="00427EEA">
        <w:t>lace procedures, product and manufacturing specifications.</w:t>
      </w:r>
    </w:p>
    <w:p w:rsidR="00000000" w:rsidRPr="00427EEA" w:rsidP="00427EEA">
      <w:pPr>
        <w:pStyle w:val="ListBullet"/>
      </w:pPr>
      <w:r w:rsidRPr="00427EEA">
        <w:t>Assessment processes and techniques must be appropriate to the language, literacy and numeracy requirements of the work being performed and the needs of the candidate.</w:t>
      </w:r>
    </w:p>
    <w:p w:rsidR="00000000" w:rsidRPr="00427EEA" w:rsidP="00427EEA">
      <w:pPr>
        <w:pStyle w:val="AllowPageBreak"/>
      </w:pPr>
    </w:p>
    <w:p w:rsidR="00000000" w:rsidRPr="00427EEA" w:rsidP="00427EEA">
      <w:pPr>
        <w:pStyle w:val="Heading1"/>
      </w:pPr>
      <w:bookmarkStart w:id="5" w:name="O_949518"/>
      <w:bookmarkEnd w:id="5"/>
      <w:r w:rsidRPr="00427EEA">
        <w:t>Links</w:t>
      </w:r>
    </w:p>
    <w:p w:rsidR="00000000" w:rsidRPr="00427EEA" w:rsidP="00885BBB">
      <w:pPr>
        <w:pStyle w:val="BodyText"/>
      </w:pPr>
      <w:r w:rsidRPr="00427EEA">
        <w:t>Compan</w:t>
      </w:r>
      <w:r w:rsidRPr="00427EEA">
        <w:t xml:space="preserve">ion Volume implementation guides are found in VETNet - </w:t>
      </w:r>
      <w:r>
        <w:fldChar w:fldCharType="begin"/>
      </w:r>
      <w:r>
        <w:instrText xml:space="preserve"> HYPERLINK "https://vetnet.gov.au/Pages/TrainingDocs.aspx?q=b7050d37-5fd0-4740-8f7d-3b7a49c10bb2" </w:instrText>
      </w:r>
      <w:r>
        <w:fldChar w:fldCharType="separate"/>
      </w:r>
      <w:r w:rsidRPr="002A6C63">
        <w:rPr>
          <w:rStyle w:val="Hyperlink"/>
        </w:rPr>
        <w:t>https://vetnet.gov.au/Pages/TrainingDocs.aspx?q=b7050d37-5fd0-4740-8f7d-3b7a49c10bb2</w:t>
      </w:r>
      <w:r>
        <w:fldChar w:fldCharType="end"/>
      </w:r>
    </w:p>
    <w:p w:rsidR="00000000" w:rsidRPr="00427EEA" w:rsidP="00427EEA"/>
    <w:sectPr w:rsidSect="00427E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E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EEA" w:rsidRPr="00885BBB" w:rsidP="00885B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E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BBB" w:rsidP="00427E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85BBB" w:rsidP="00427EE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85BBB" w:rsidP="00427E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E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B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7EEA" w:rsidRPr="00885BBB" w:rsidP="00885B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E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BBB" w:rsidRPr="002D2AF8" w:rsidP="00427EEA">
    <w:pPr>
      <w:pStyle w:val="Header"/>
      <w:framePr w:wrap="around"/>
    </w:pPr>
    <w:r>
      <w:fldChar w:fldCharType="begin"/>
    </w:r>
    <w:r>
      <w:instrText xml:space="preserve"> TITLE   \* MERGEFORMAT </w:instrText>
    </w:r>
    <w:r>
      <w:fldChar w:fldCharType="separate"/>
    </w:r>
    <w:r>
      <w:t>Assessment Requirements for MEM09211 Produce drawings or models for industrial piping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85BBB" w:rsidP="00427E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A0C4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90CE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4C6B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E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7EEA"/>
    <w:pPr>
      <w:spacing w:before="360" w:after="60"/>
      <w:outlineLvl w:val="0"/>
    </w:pPr>
    <w:rPr>
      <w:sz w:val="32"/>
    </w:rPr>
  </w:style>
  <w:style w:type="paragraph" w:styleId="Heading2">
    <w:name w:val="heading 2"/>
    <w:basedOn w:val="HeadingBase"/>
    <w:next w:val="BodyText"/>
    <w:link w:val="Heading2Char"/>
    <w:qFormat/>
    <w:rsid w:val="00427EEA"/>
    <w:pPr>
      <w:keepLines/>
      <w:spacing w:before="240" w:after="120"/>
      <w:outlineLvl w:val="1"/>
    </w:pPr>
    <w:rPr>
      <w:sz w:val="28"/>
      <w:szCs w:val="40"/>
    </w:rPr>
  </w:style>
  <w:style w:type="paragraph" w:styleId="Heading3">
    <w:name w:val="heading 3"/>
    <w:basedOn w:val="HeadingBase"/>
    <w:next w:val="BodyText"/>
    <w:link w:val="Heading3Char"/>
    <w:qFormat/>
    <w:rsid w:val="00427EEA"/>
    <w:pPr>
      <w:spacing w:before="180" w:after="120"/>
      <w:outlineLvl w:val="2"/>
    </w:pPr>
    <w:rPr>
      <w:spacing w:val="-10"/>
      <w:kern w:val="32"/>
    </w:rPr>
  </w:style>
  <w:style w:type="paragraph" w:styleId="Heading4">
    <w:name w:val="heading 4"/>
    <w:basedOn w:val="HeadingBase"/>
    <w:next w:val="BodyText"/>
    <w:link w:val="Heading4Char"/>
    <w:qFormat/>
    <w:rsid w:val="00427EEA"/>
    <w:pPr>
      <w:spacing w:before="160" w:after="120"/>
      <w:outlineLvl w:val="3"/>
    </w:pPr>
    <w:rPr>
      <w:sz w:val="22"/>
    </w:rPr>
  </w:style>
  <w:style w:type="paragraph" w:styleId="Heading5">
    <w:name w:val="heading 5"/>
    <w:basedOn w:val="HeadingBase"/>
    <w:next w:val="Normal"/>
    <w:link w:val="Heading5Char"/>
    <w:qFormat/>
    <w:rsid w:val="00427EEA"/>
    <w:pPr>
      <w:spacing w:before="80"/>
      <w:outlineLvl w:val="4"/>
    </w:pPr>
    <w:rPr>
      <w:color w:val="918585"/>
      <w:sz w:val="20"/>
    </w:rPr>
  </w:style>
  <w:style w:type="paragraph" w:styleId="Heading6">
    <w:name w:val="heading 6"/>
    <w:basedOn w:val="HeadingBase"/>
    <w:next w:val="Normal"/>
    <w:link w:val="Heading6Char"/>
    <w:qFormat/>
    <w:rsid w:val="00427EEA"/>
    <w:pPr>
      <w:spacing w:before="60"/>
      <w:outlineLvl w:val="5"/>
    </w:pPr>
    <w:rPr>
      <w:color w:val="918585"/>
      <w:sz w:val="20"/>
    </w:rPr>
  </w:style>
  <w:style w:type="paragraph" w:styleId="Heading7">
    <w:name w:val="heading 7"/>
    <w:basedOn w:val="Normal"/>
    <w:next w:val="Normal"/>
    <w:link w:val="Heading7Char"/>
    <w:qFormat/>
    <w:rsid w:val="00427EEA"/>
    <w:pPr>
      <w:ind w:left="720"/>
      <w:outlineLvl w:val="6"/>
    </w:pPr>
    <w:rPr>
      <w:i/>
    </w:rPr>
  </w:style>
  <w:style w:type="paragraph" w:styleId="Heading8">
    <w:name w:val="heading 8"/>
    <w:basedOn w:val="Normal"/>
    <w:next w:val="Normal"/>
    <w:link w:val="Heading8Char"/>
    <w:qFormat/>
    <w:rsid w:val="00427EEA"/>
    <w:pPr>
      <w:ind w:left="720"/>
      <w:outlineLvl w:val="7"/>
    </w:pPr>
    <w:rPr>
      <w:i/>
    </w:rPr>
  </w:style>
  <w:style w:type="paragraph" w:styleId="Heading9">
    <w:name w:val="heading 9"/>
    <w:basedOn w:val="Normal"/>
    <w:next w:val="Normal"/>
    <w:link w:val="Heading9Char"/>
    <w:qFormat/>
    <w:rsid w:val="00427EEA"/>
    <w:pPr>
      <w:ind w:left="720"/>
      <w:outlineLvl w:val="8"/>
    </w:pPr>
    <w:rPr>
      <w:i/>
    </w:rPr>
  </w:style>
  <w:style w:type="character" w:default="1" w:styleId="DefaultParagraphFont">
    <w:name w:val="Default Paragraph Font"/>
    <w:uiPriority w:val="1"/>
    <w:unhideWhenUsed/>
    <w:rsid w:val="00427E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EEA"/>
  </w:style>
  <w:style w:type="character" w:customStyle="1" w:styleId="Heading1Char">
    <w:name w:val="Heading 1 Char"/>
    <w:basedOn w:val="DefaultParagraphFont"/>
    <w:link w:val="Heading1"/>
    <w:rsid w:val="00427EEA"/>
    <w:rPr>
      <w:rFonts w:ascii="Times New Roman" w:eastAsia="Times New Roman" w:hAnsi="Times New Roman" w:cs="Times New Roman"/>
      <w:b/>
      <w:sz w:val="32"/>
      <w:szCs w:val="20"/>
      <w:lang w:eastAsia="en-US"/>
    </w:rPr>
  </w:style>
  <w:style w:type="paragraph" w:styleId="BodyText">
    <w:name w:val="Body Text"/>
    <w:basedOn w:val="Normal"/>
    <w:link w:val="BodyTextChar"/>
    <w:rsid w:val="00427E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7EEA"/>
    <w:rPr>
      <w:rFonts w:ascii="Times New Roman" w:eastAsia="Times New Roman" w:hAnsi="Times New Roman" w:cs="Times New Roman"/>
      <w:sz w:val="24"/>
      <w:lang w:eastAsia="en-US"/>
    </w:rPr>
  </w:style>
  <w:style w:type="paragraph" w:styleId="ListBullet">
    <w:name w:val="List Bullet"/>
    <w:basedOn w:val="List"/>
    <w:rsid w:val="00427EEA"/>
    <w:pPr>
      <w:numPr>
        <w:numId w:val="12"/>
      </w:numPr>
      <w:tabs>
        <w:tab w:val="clear" w:pos="340"/>
      </w:tabs>
      <w:spacing w:before="40" w:after="40"/>
    </w:pPr>
  </w:style>
  <w:style w:type="paragraph" w:styleId="ListBullet2">
    <w:name w:val="List Bullet 2"/>
    <w:basedOn w:val="List2"/>
    <w:rsid w:val="00427EEA"/>
    <w:pPr>
      <w:numPr>
        <w:numId w:val="13"/>
      </w:numPr>
      <w:tabs>
        <w:tab w:val="clear" w:pos="680"/>
      </w:tabs>
    </w:pPr>
  </w:style>
  <w:style w:type="character" w:styleId="Emphasis">
    <w:name w:val="Emphasis"/>
    <w:basedOn w:val="DefaultParagraphFont"/>
    <w:qFormat/>
    <w:rsid w:val="00427EEA"/>
    <w:rPr>
      <w:i/>
    </w:rPr>
  </w:style>
  <w:style w:type="paragraph" w:customStyle="1" w:styleId="SuperHeading">
    <w:name w:val="SuperHeading"/>
    <w:basedOn w:val="Normal"/>
    <w:rsid w:val="00427EEA"/>
    <w:pPr>
      <w:spacing w:before="240" w:after="120"/>
      <w:outlineLvl w:val="0"/>
    </w:pPr>
    <w:rPr>
      <w:rFonts w:ascii="Times New Roman" w:hAnsi="Times New Roman"/>
      <w:b/>
      <w:sz w:val="32"/>
    </w:rPr>
  </w:style>
  <w:style w:type="paragraph" w:customStyle="1" w:styleId="AllowPageBreak">
    <w:name w:val="AllowPageBreak"/>
    <w:rsid w:val="00427E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7E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E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7E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7E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E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E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7E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7EEA"/>
    <w:rPr>
      <w:rFonts w:ascii="Courier New" w:eastAsia="Times New Roman" w:hAnsi="Courier New" w:cs="Times New Roman"/>
      <w:i/>
      <w:szCs w:val="20"/>
      <w:lang w:eastAsia="en-US"/>
    </w:rPr>
  </w:style>
  <w:style w:type="paragraph" w:customStyle="1" w:styleId="HeadingBase">
    <w:name w:val="Heading Base"/>
    <w:rsid w:val="00427E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EEA"/>
    <w:pPr>
      <w:tabs>
        <w:tab w:val="right" w:leader="dot" w:pos="9072"/>
      </w:tabs>
      <w:ind w:left="567"/>
    </w:pPr>
    <w:rPr>
      <w:szCs w:val="22"/>
    </w:rPr>
  </w:style>
  <w:style w:type="paragraph" w:customStyle="1" w:styleId="TOCBase">
    <w:name w:val="TOC Base"/>
    <w:rsid w:val="00427E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EEA"/>
    <w:pPr>
      <w:tabs>
        <w:tab w:val="right" w:leader="dot" w:pos="9072"/>
      </w:tabs>
      <w:spacing w:before="40" w:after="40"/>
      <w:ind w:left="284"/>
    </w:pPr>
    <w:rPr>
      <w:rFonts w:ascii="Times New Roman" w:hAnsi="Times New Roman"/>
    </w:rPr>
  </w:style>
  <w:style w:type="paragraph" w:styleId="TOC1">
    <w:name w:val="toc 1"/>
    <w:basedOn w:val="TOCBase"/>
    <w:next w:val="Normal"/>
    <w:rsid w:val="00427E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7E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EEA"/>
    <w:rPr>
      <w:rFonts w:ascii="Times New Roman" w:eastAsia="Times New Roman" w:hAnsi="Times New Roman" w:cs="Times New Roman"/>
      <w:sz w:val="16"/>
      <w:lang w:eastAsia="en-US"/>
    </w:rPr>
  </w:style>
  <w:style w:type="paragraph" w:styleId="Title">
    <w:name w:val="Title"/>
    <w:basedOn w:val="HeadingBase"/>
    <w:link w:val="TitleChar"/>
    <w:qFormat/>
    <w:rsid w:val="00427EEA"/>
    <w:pPr>
      <w:spacing w:before="5040"/>
      <w:jc w:val="center"/>
    </w:pPr>
    <w:rPr>
      <w:sz w:val="48"/>
      <w:szCs w:val="72"/>
      <w:lang w:val="en-US"/>
    </w:rPr>
  </w:style>
  <w:style w:type="character" w:customStyle="1" w:styleId="TitleChar">
    <w:name w:val="Title Char"/>
    <w:basedOn w:val="DefaultParagraphFont"/>
    <w:link w:val="Title"/>
    <w:rsid w:val="00427E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EEA"/>
    <w:pPr>
      <w:tabs>
        <w:tab w:val="left" w:pos="3600"/>
        <w:tab w:val="left" w:pos="3958"/>
      </w:tabs>
    </w:pPr>
  </w:style>
  <w:style w:type="paragraph" w:styleId="List">
    <w:name w:val="List"/>
    <w:basedOn w:val="BodyText"/>
    <w:next w:val="BodyText"/>
    <w:rsid w:val="00427EEA"/>
    <w:pPr>
      <w:tabs>
        <w:tab w:val="left" w:pos="340"/>
      </w:tabs>
      <w:spacing w:before="60" w:after="60"/>
      <w:ind w:left="340" w:hanging="340"/>
    </w:pPr>
  </w:style>
  <w:style w:type="paragraph" w:customStyle="1" w:styleId="Note">
    <w:name w:val="Note"/>
    <w:basedOn w:val="BodyText"/>
    <w:rsid w:val="00427E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7EEA"/>
    <w:rPr>
      <w:b/>
      <w:spacing w:val="0"/>
    </w:rPr>
  </w:style>
  <w:style w:type="paragraph" w:customStyle="1" w:styleId="SuperTitle">
    <w:name w:val="SuperTitle"/>
    <w:basedOn w:val="Title"/>
    <w:rsid w:val="00427EEA"/>
    <w:pPr>
      <w:framePr w:wrap="auto" w:hAnchor="text" w:y="6049"/>
    </w:pPr>
    <w:rPr>
      <w:color w:val="000000"/>
      <w:sz w:val="40"/>
    </w:rPr>
  </w:style>
  <w:style w:type="paragraph" w:customStyle="1" w:styleId="TOCTitle">
    <w:name w:val="TOCTitle"/>
    <w:basedOn w:val="Heading1"/>
    <w:rsid w:val="00427EEA"/>
    <w:pPr>
      <w:spacing w:after="240"/>
      <w:jc w:val="center"/>
      <w:outlineLvl w:val="9"/>
    </w:pPr>
    <w:rPr>
      <w:caps/>
    </w:rPr>
  </w:style>
  <w:style w:type="paragraph" w:customStyle="1" w:styleId="Version">
    <w:name w:val="Version"/>
    <w:rsid w:val="00427E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7EEA"/>
    <w:pPr>
      <w:keepNext w:val="0"/>
      <w:tabs>
        <w:tab w:val="right" w:pos="4176"/>
      </w:tabs>
      <w:ind w:left="198" w:hanging="198"/>
    </w:pPr>
    <w:rPr>
      <w:rFonts w:ascii="Garamond" w:hAnsi="Garamond"/>
    </w:rPr>
  </w:style>
  <w:style w:type="paragraph" w:styleId="IndexHeading">
    <w:name w:val="index heading"/>
    <w:basedOn w:val="Normal"/>
    <w:next w:val="Index1"/>
    <w:semiHidden/>
    <w:rsid w:val="00427EEA"/>
    <w:pPr>
      <w:spacing w:before="120" w:after="120"/>
    </w:pPr>
    <w:rPr>
      <w:rFonts w:ascii="Arial" w:hAnsi="Arial"/>
      <w:b/>
      <w:color w:val="918585"/>
      <w:sz w:val="24"/>
    </w:rPr>
  </w:style>
  <w:style w:type="paragraph" w:styleId="Header">
    <w:name w:val="header"/>
    <w:basedOn w:val="Normal"/>
    <w:link w:val="HeaderChar"/>
    <w:rsid w:val="00427E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EEA"/>
    <w:rPr>
      <w:rFonts w:ascii="Times New Roman" w:eastAsia="Times New Roman" w:hAnsi="Times New Roman" w:cs="Times New Roman"/>
      <w:sz w:val="16"/>
      <w:szCs w:val="20"/>
      <w:lang w:val="en-GB" w:eastAsia="en-US"/>
    </w:rPr>
  </w:style>
  <w:style w:type="paragraph" w:customStyle="1" w:styleId="Chapter">
    <w:name w:val="Chapter"/>
    <w:basedOn w:val="Normal"/>
    <w:rsid w:val="00427EEA"/>
    <w:pPr>
      <w:spacing w:before="240"/>
    </w:pPr>
    <w:rPr>
      <w:rFonts w:ascii="Times New Roman" w:hAnsi="Times New Roman"/>
      <w:smallCaps/>
      <w:spacing w:val="80"/>
      <w:sz w:val="28"/>
    </w:rPr>
  </w:style>
  <w:style w:type="paragraph" w:customStyle="1" w:styleId="InChapter">
    <w:name w:val="InChapter"/>
    <w:basedOn w:val="Heading3"/>
    <w:rsid w:val="00427EEA"/>
    <w:pPr>
      <w:spacing w:after="240"/>
      <w:outlineLvl w:val="9"/>
    </w:pPr>
    <w:rPr>
      <w:noProof/>
    </w:rPr>
  </w:style>
  <w:style w:type="paragraph" w:styleId="Index2">
    <w:name w:val="index 2"/>
    <w:basedOn w:val="Normal"/>
    <w:next w:val="Normal"/>
    <w:semiHidden/>
    <w:rsid w:val="00427EEA"/>
    <w:pPr>
      <w:tabs>
        <w:tab w:val="right" w:pos="4176"/>
      </w:tabs>
      <w:ind w:left="568" w:hanging="284"/>
    </w:pPr>
    <w:rPr>
      <w:rFonts w:ascii="Garamond" w:hAnsi="Garamond"/>
    </w:rPr>
  </w:style>
  <w:style w:type="paragraph" w:customStyle="1" w:styleId="Byline">
    <w:name w:val="Byline"/>
    <w:rsid w:val="00427E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EEA"/>
    <w:pPr>
      <w:tabs>
        <w:tab w:val="clear" w:pos="3600"/>
        <w:tab w:val="clear" w:pos="3958"/>
      </w:tabs>
      <w:jc w:val="right"/>
    </w:pPr>
  </w:style>
  <w:style w:type="paragraph" w:styleId="Caption">
    <w:name w:val="caption"/>
    <w:basedOn w:val="BodyText"/>
    <w:next w:val="Normal"/>
    <w:qFormat/>
    <w:rsid w:val="00427EEA"/>
    <w:pPr>
      <w:framePr w:w="2268" w:hSpace="181" w:vSpace="181" w:wrap="around" w:vAnchor="text" w:hAnchor="page" w:x="1135" w:y="285" w:anchorLock="1"/>
    </w:pPr>
    <w:rPr>
      <w:i/>
    </w:rPr>
  </w:style>
  <w:style w:type="paragraph" w:customStyle="1" w:styleId="MiniTOCTitle">
    <w:name w:val="MiniTOCTitle"/>
    <w:basedOn w:val="Heading4"/>
    <w:rsid w:val="00427EEA"/>
    <w:pPr>
      <w:spacing w:before="240"/>
      <w:outlineLvl w:val="9"/>
    </w:pPr>
    <w:rPr>
      <w:noProof/>
      <w:sz w:val="24"/>
    </w:rPr>
  </w:style>
  <w:style w:type="paragraph" w:customStyle="1" w:styleId="MiniTOCItem">
    <w:name w:val="MiniTOCItem"/>
    <w:basedOn w:val="ListBullet"/>
    <w:rsid w:val="00427EEA"/>
    <w:pPr>
      <w:numPr>
        <w:numId w:val="0"/>
      </w:numPr>
      <w:tabs>
        <w:tab w:val="right" w:leader="dot" w:pos="6521"/>
      </w:tabs>
      <w:spacing w:before="0" w:after="0"/>
    </w:pPr>
  </w:style>
  <w:style w:type="paragraph" w:customStyle="1" w:styleId="TOFTitle">
    <w:name w:val="TOFTitle"/>
    <w:basedOn w:val="TOCTitle"/>
    <w:rsid w:val="00427EEA"/>
  </w:style>
  <w:style w:type="paragraph" w:styleId="TableofFigures">
    <w:name w:val="table of figures"/>
    <w:basedOn w:val="Normal"/>
    <w:next w:val="Normal"/>
    <w:semiHidden/>
    <w:rsid w:val="00427EEA"/>
    <w:pPr>
      <w:tabs>
        <w:tab w:val="right" w:leader="dot" w:pos="9072"/>
      </w:tabs>
      <w:ind w:left="970" w:hanging="403"/>
    </w:pPr>
    <w:rPr>
      <w:rFonts w:ascii="Times New Roman" w:hAnsi="Times New Roman"/>
      <w:b/>
    </w:rPr>
  </w:style>
  <w:style w:type="paragraph" w:styleId="ListNumber">
    <w:name w:val="List Number"/>
    <w:basedOn w:val="List"/>
    <w:rsid w:val="00427EEA"/>
    <w:pPr>
      <w:numPr>
        <w:numId w:val="15"/>
      </w:numPr>
      <w:tabs>
        <w:tab w:val="clear" w:pos="340"/>
      </w:tabs>
    </w:pPr>
  </w:style>
  <w:style w:type="character" w:customStyle="1" w:styleId="WingdingSymbols">
    <w:name w:val="Wingding Symbols"/>
    <w:rsid w:val="00427EEA"/>
    <w:rPr>
      <w:rFonts w:ascii="Wingdings" w:hAnsi="Wingdings"/>
    </w:rPr>
  </w:style>
  <w:style w:type="paragraph" w:customStyle="1" w:styleId="TableHeading">
    <w:name w:val="Table Heading"/>
    <w:basedOn w:val="HeadingBase"/>
    <w:rsid w:val="00427EEA"/>
    <w:pPr>
      <w:keepLines/>
      <w:pBdr>
        <w:bottom w:val="single" w:sz="6" w:space="1" w:color="918585"/>
      </w:pBdr>
      <w:spacing w:before="240"/>
    </w:pPr>
  </w:style>
  <w:style w:type="character" w:customStyle="1" w:styleId="HotSpot">
    <w:name w:val="HotSpot"/>
    <w:rsid w:val="00427EEA"/>
    <w:rPr>
      <w:color w:val="0033CC"/>
      <w:u w:val="none"/>
    </w:rPr>
  </w:style>
  <w:style w:type="paragraph" w:customStyle="1" w:styleId="BodyTextRight">
    <w:name w:val="Body Text Right"/>
    <w:basedOn w:val="BodyText"/>
    <w:rsid w:val="00427EEA"/>
    <w:pPr>
      <w:spacing w:before="0" w:after="0"/>
      <w:jc w:val="right"/>
    </w:pPr>
  </w:style>
  <w:style w:type="paragraph" w:styleId="Index3">
    <w:name w:val="index 3"/>
    <w:basedOn w:val="ListNumber2"/>
    <w:next w:val="Normal"/>
    <w:semiHidden/>
    <w:rsid w:val="00427EEA"/>
    <w:pPr>
      <w:numPr>
        <w:numId w:val="0"/>
      </w:numPr>
      <w:tabs>
        <w:tab w:val="right" w:leader="dot" w:pos="4176"/>
      </w:tabs>
    </w:pPr>
  </w:style>
  <w:style w:type="paragraph" w:styleId="ListNumber2">
    <w:name w:val="List Number 2"/>
    <w:basedOn w:val="List2"/>
    <w:rsid w:val="00427EEA"/>
    <w:pPr>
      <w:numPr>
        <w:numId w:val="10"/>
      </w:numPr>
      <w:tabs>
        <w:tab w:val="clear" w:pos="1060"/>
      </w:tabs>
    </w:pPr>
  </w:style>
  <w:style w:type="paragraph" w:customStyle="1" w:styleId="MarginNote">
    <w:name w:val="Margin Note"/>
    <w:basedOn w:val="BodyText"/>
    <w:rsid w:val="00427E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E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E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7EEA"/>
    <w:rPr>
      <w:sz w:val="32"/>
    </w:rPr>
  </w:style>
  <w:style w:type="paragraph" w:customStyle="1" w:styleId="HeadingProcedure">
    <w:name w:val="Heading Procedure"/>
    <w:basedOn w:val="HeadingBase"/>
    <w:next w:val="Normal"/>
    <w:rsid w:val="00427EEA"/>
    <w:pPr>
      <w:tabs>
        <w:tab w:val="left" w:pos="0"/>
      </w:tabs>
      <w:spacing w:before="120" w:after="60"/>
    </w:pPr>
    <w:rPr>
      <w:i/>
      <w:color w:val="918585"/>
      <w:sz w:val="22"/>
    </w:rPr>
  </w:style>
  <w:style w:type="paragraph" w:customStyle="1" w:styleId="TableBodyText">
    <w:name w:val="Table Body Text"/>
    <w:basedOn w:val="BodyText"/>
    <w:rsid w:val="00427EEA"/>
    <w:pPr>
      <w:spacing w:before="60" w:after="60"/>
    </w:pPr>
  </w:style>
  <w:style w:type="paragraph" w:styleId="ListContinue">
    <w:name w:val="List Continue"/>
    <w:basedOn w:val="List"/>
    <w:rsid w:val="00427EEA"/>
    <w:pPr>
      <w:ind w:firstLine="0"/>
    </w:pPr>
  </w:style>
  <w:style w:type="paragraph" w:customStyle="1" w:styleId="ListNote">
    <w:name w:val="List Note"/>
    <w:basedOn w:val="List"/>
    <w:rsid w:val="00427EEA"/>
    <w:pPr>
      <w:pBdr>
        <w:top w:val="single" w:sz="6" w:space="2" w:color="918585"/>
        <w:bottom w:val="single" w:sz="6" w:space="2" w:color="918585"/>
      </w:pBdr>
      <w:tabs>
        <w:tab w:val="left" w:pos="1021"/>
      </w:tabs>
      <w:ind w:firstLine="0"/>
    </w:pPr>
  </w:style>
  <w:style w:type="paragraph" w:customStyle="1" w:styleId="Warning">
    <w:name w:val="Warning"/>
    <w:basedOn w:val="BodyText"/>
    <w:rsid w:val="00427EEA"/>
    <w:pPr>
      <w:shd w:val="clear" w:color="auto" w:fill="D9D9D9"/>
      <w:tabs>
        <w:tab w:val="left" w:pos="992"/>
      </w:tabs>
      <w:ind w:left="119" w:right="119"/>
    </w:pPr>
    <w:rPr>
      <w:sz w:val="20"/>
    </w:rPr>
  </w:style>
  <w:style w:type="paragraph" w:customStyle="1" w:styleId="MarginIcons">
    <w:name w:val="Margin Icons"/>
    <w:basedOn w:val="BodyText"/>
    <w:rsid w:val="00427E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EEA"/>
    <w:rPr>
      <w:rFonts w:ascii="Courier New" w:hAnsi="Courier New"/>
    </w:rPr>
  </w:style>
  <w:style w:type="paragraph" w:customStyle="1" w:styleId="NoteBullet">
    <w:name w:val="Note Bullet"/>
    <w:basedOn w:val="Note"/>
    <w:rsid w:val="00427EEA"/>
    <w:pPr>
      <w:tabs>
        <w:tab w:val="clear" w:pos="680"/>
      </w:tabs>
      <w:spacing w:before="60" w:after="60"/>
    </w:pPr>
  </w:style>
  <w:style w:type="paragraph" w:customStyle="1" w:styleId="SubHeading2">
    <w:name w:val="SubHeading2"/>
    <w:basedOn w:val="HeadingBase"/>
    <w:rsid w:val="00427EEA"/>
    <w:pPr>
      <w:spacing w:before="240" w:after="60"/>
    </w:pPr>
    <w:rPr>
      <w:sz w:val="20"/>
    </w:rPr>
  </w:style>
  <w:style w:type="paragraph" w:customStyle="1" w:styleId="SubHeading1">
    <w:name w:val="SubHeading1"/>
    <w:basedOn w:val="HeadingBase"/>
    <w:rsid w:val="00427EEA"/>
    <w:pPr>
      <w:spacing w:before="240" w:after="60"/>
    </w:pPr>
    <w:rPr>
      <w:color w:val="918585"/>
      <w:sz w:val="22"/>
    </w:rPr>
  </w:style>
  <w:style w:type="paragraph" w:customStyle="1" w:styleId="SideHeading">
    <w:name w:val="Side Heading"/>
    <w:basedOn w:val="HeadingBase"/>
    <w:rsid w:val="00427E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EEA"/>
    <w:pPr>
      <w:tabs>
        <w:tab w:val="num" w:pos="360"/>
      </w:tabs>
    </w:pPr>
  </w:style>
  <w:style w:type="paragraph" w:styleId="PlainText">
    <w:name w:val="Plain Text"/>
    <w:basedOn w:val="Normal"/>
    <w:link w:val="PlainTextChar"/>
    <w:rsid w:val="00427EEA"/>
    <w:rPr>
      <w:sz w:val="20"/>
    </w:rPr>
  </w:style>
  <w:style w:type="character" w:customStyle="1" w:styleId="PlainTextChar">
    <w:name w:val="Plain Text Char"/>
    <w:basedOn w:val="DefaultParagraphFont"/>
    <w:link w:val="PlainText"/>
    <w:rsid w:val="00427EEA"/>
    <w:rPr>
      <w:rFonts w:ascii="Courier New" w:eastAsia="Times New Roman" w:hAnsi="Courier New" w:cs="Times New Roman"/>
      <w:sz w:val="20"/>
      <w:szCs w:val="20"/>
      <w:lang w:eastAsia="en-US"/>
    </w:rPr>
  </w:style>
  <w:style w:type="character" w:customStyle="1" w:styleId="MenuOption">
    <w:name w:val="Menu Option"/>
    <w:basedOn w:val="DefaultParagraphFont"/>
    <w:rsid w:val="00427EEA"/>
    <w:rPr>
      <w:b/>
      <w:smallCaps/>
    </w:rPr>
  </w:style>
  <w:style w:type="paragraph" w:customStyle="1" w:styleId="TableListNumber">
    <w:name w:val="Table List Number"/>
    <w:basedOn w:val="ListNumber"/>
    <w:rsid w:val="00427EEA"/>
    <w:pPr>
      <w:numPr>
        <w:numId w:val="0"/>
      </w:numPr>
    </w:pPr>
  </w:style>
  <w:style w:type="paragraph" w:styleId="TOC4">
    <w:name w:val="toc 4"/>
    <w:basedOn w:val="TOCBase"/>
    <w:next w:val="Normal"/>
    <w:semiHidden/>
    <w:rsid w:val="00427EEA"/>
    <w:pPr>
      <w:tabs>
        <w:tab w:val="right" w:leader="dot" w:pos="9071"/>
      </w:tabs>
      <w:ind w:left="1701"/>
    </w:pPr>
  </w:style>
  <w:style w:type="paragraph" w:customStyle="1" w:styleId="ListAlpha">
    <w:name w:val="List Alpha"/>
    <w:basedOn w:val="List"/>
    <w:rsid w:val="00427EEA"/>
    <w:pPr>
      <w:numPr>
        <w:numId w:val="9"/>
      </w:numPr>
    </w:pPr>
  </w:style>
  <w:style w:type="paragraph" w:customStyle="1" w:styleId="ListAlpha2">
    <w:name w:val="List Alpha 2"/>
    <w:basedOn w:val="List2"/>
    <w:rsid w:val="00427EEA"/>
    <w:pPr>
      <w:numPr>
        <w:numId w:val="8"/>
      </w:numPr>
    </w:pPr>
  </w:style>
  <w:style w:type="paragraph" w:styleId="List2">
    <w:name w:val="List 2"/>
    <w:basedOn w:val="BodyText"/>
    <w:rsid w:val="00427EEA"/>
    <w:pPr>
      <w:tabs>
        <w:tab w:val="left" w:pos="680"/>
      </w:tabs>
      <w:spacing w:before="60" w:after="60"/>
      <w:ind w:left="680" w:hanging="340"/>
    </w:pPr>
  </w:style>
  <w:style w:type="paragraph" w:styleId="List3">
    <w:name w:val="List 3"/>
    <w:basedOn w:val="BodyText"/>
    <w:rsid w:val="00427EEA"/>
    <w:pPr>
      <w:tabs>
        <w:tab w:val="left" w:pos="1021"/>
      </w:tabs>
      <w:spacing w:before="60" w:after="60"/>
      <w:ind w:left="1020" w:hanging="340"/>
    </w:pPr>
  </w:style>
  <w:style w:type="paragraph" w:styleId="List4">
    <w:name w:val="List 4"/>
    <w:basedOn w:val="BodyText"/>
    <w:rsid w:val="00427EEA"/>
    <w:pPr>
      <w:tabs>
        <w:tab w:val="left" w:pos="1361"/>
      </w:tabs>
      <w:spacing w:before="60" w:after="60"/>
      <w:ind w:left="1361" w:hanging="340"/>
    </w:pPr>
  </w:style>
  <w:style w:type="paragraph" w:styleId="List5">
    <w:name w:val="List 5"/>
    <w:basedOn w:val="BodyText"/>
    <w:rsid w:val="00427EEA"/>
    <w:pPr>
      <w:tabs>
        <w:tab w:val="left" w:pos="1701"/>
      </w:tabs>
      <w:spacing w:before="60" w:after="60"/>
      <w:ind w:left="1701" w:hanging="340"/>
    </w:pPr>
  </w:style>
  <w:style w:type="paragraph" w:styleId="ListBullet3">
    <w:name w:val="List Bullet 3"/>
    <w:basedOn w:val="List3"/>
    <w:rsid w:val="00427EEA"/>
    <w:pPr>
      <w:numPr>
        <w:numId w:val="14"/>
      </w:numPr>
      <w:tabs>
        <w:tab w:val="clear" w:pos="1021"/>
      </w:tabs>
      <w:ind w:left="1037" w:hanging="357"/>
    </w:pPr>
  </w:style>
  <w:style w:type="paragraph" w:styleId="ListBullet4">
    <w:name w:val="List Bullet 4"/>
    <w:basedOn w:val="List4"/>
    <w:rsid w:val="00427EEA"/>
    <w:pPr>
      <w:numPr>
        <w:numId w:val="3"/>
      </w:numPr>
      <w:tabs>
        <w:tab w:val="clear" w:pos="1361"/>
      </w:tabs>
    </w:pPr>
  </w:style>
  <w:style w:type="paragraph" w:styleId="ListBullet5">
    <w:name w:val="List Bullet 5"/>
    <w:basedOn w:val="List5"/>
    <w:rsid w:val="00427EEA"/>
    <w:pPr>
      <w:numPr>
        <w:numId w:val="4"/>
      </w:numPr>
    </w:pPr>
  </w:style>
  <w:style w:type="paragraph" w:styleId="ListContinue2">
    <w:name w:val="List Continue 2"/>
    <w:basedOn w:val="List2"/>
    <w:rsid w:val="00427EEA"/>
    <w:pPr>
      <w:ind w:firstLine="0"/>
    </w:pPr>
  </w:style>
  <w:style w:type="paragraph" w:styleId="ListContinue3">
    <w:name w:val="List Continue 3"/>
    <w:basedOn w:val="List3"/>
    <w:rsid w:val="00427EEA"/>
    <w:pPr>
      <w:ind w:left="1021" w:firstLine="0"/>
    </w:pPr>
  </w:style>
  <w:style w:type="paragraph" w:styleId="ListContinue4">
    <w:name w:val="List Continue 4"/>
    <w:basedOn w:val="List4"/>
    <w:rsid w:val="00427EEA"/>
    <w:pPr>
      <w:ind w:firstLine="0"/>
    </w:pPr>
  </w:style>
  <w:style w:type="paragraph" w:styleId="ListContinue5">
    <w:name w:val="List Continue 5"/>
    <w:basedOn w:val="List5"/>
    <w:rsid w:val="00427EEA"/>
    <w:pPr>
      <w:ind w:firstLine="0"/>
    </w:pPr>
  </w:style>
  <w:style w:type="paragraph" w:styleId="ListNumber3">
    <w:name w:val="List Number 3"/>
    <w:basedOn w:val="List3"/>
    <w:rsid w:val="00427EEA"/>
    <w:pPr>
      <w:numPr>
        <w:numId w:val="5"/>
      </w:numPr>
    </w:pPr>
  </w:style>
  <w:style w:type="paragraph" w:styleId="ListNumber4">
    <w:name w:val="List Number 4"/>
    <w:basedOn w:val="List4"/>
    <w:rsid w:val="00427EEA"/>
    <w:pPr>
      <w:numPr>
        <w:numId w:val="6"/>
      </w:numPr>
    </w:pPr>
  </w:style>
  <w:style w:type="paragraph" w:styleId="ListNumber5">
    <w:name w:val="List Number 5"/>
    <w:basedOn w:val="List5"/>
    <w:rsid w:val="00427EEA"/>
    <w:pPr>
      <w:numPr>
        <w:numId w:val="7"/>
      </w:numPr>
    </w:pPr>
  </w:style>
  <w:style w:type="paragraph" w:styleId="BlockText">
    <w:name w:val="Block Text"/>
    <w:basedOn w:val="Normal"/>
    <w:rsid w:val="00427EEA"/>
    <w:pPr>
      <w:spacing w:after="120"/>
      <w:ind w:left="1440" w:right="1440"/>
    </w:pPr>
  </w:style>
  <w:style w:type="character" w:customStyle="1" w:styleId="Subscript">
    <w:name w:val="Subscript"/>
    <w:basedOn w:val="DefaultParagraphFont"/>
    <w:rsid w:val="00427EEA"/>
    <w:rPr>
      <w:sz w:val="16"/>
      <w:vertAlign w:val="subscript"/>
    </w:rPr>
  </w:style>
  <w:style w:type="character" w:customStyle="1" w:styleId="Superscript">
    <w:name w:val="Superscript"/>
    <w:basedOn w:val="DefaultParagraphFont"/>
    <w:rsid w:val="00427EEA"/>
    <w:rPr>
      <w:sz w:val="16"/>
      <w:vertAlign w:val="superscript"/>
    </w:rPr>
  </w:style>
  <w:style w:type="character" w:customStyle="1" w:styleId="Symbols">
    <w:name w:val="Symbols"/>
    <w:basedOn w:val="DefaultParagraphFont"/>
    <w:rsid w:val="00427EEA"/>
    <w:rPr>
      <w:rFonts w:ascii="Symbol" w:hAnsi="Symbol"/>
    </w:rPr>
  </w:style>
  <w:style w:type="character" w:customStyle="1" w:styleId="MenuOptions">
    <w:name w:val="Menu Options"/>
    <w:basedOn w:val="DefaultParagraphFont"/>
    <w:rsid w:val="00427EEA"/>
    <w:rPr>
      <w:rFonts w:ascii="Arial Narrow" w:hAnsi="Arial Narrow"/>
      <w:smallCaps/>
    </w:rPr>
  </w:style>
  <w:style w:type="character" w:customStyle="1" w:styleId="Buttons">
    <w:name w:val="Buttons"/>
    <w:basedOn w:val="DefaultParagraphFont"/>
    <w:rsid w:val="00427EEA"/>
    <w:rPr>
      <w:b/>
    </w:rPr>
  </w:style>
  <w:style w:type="character" w:customStyle="1" w:styleId="Underlined">
    <w:name w:val="Underlined"/>
    <w:basedOn w:val="DefaultParagraphFont"/>
    <w:rsid w:val="00427EEA"/>
    <w:rPr>
      <w:u w:val="single"/>
    </w:rPr>
  </w:style>
  <w:style w:type="paragraph" w:customStyle="1" w:styleId="TableBodyTextRight">
    <w:name w:val="Table Body Text Right"/>
    <w:basedOn w:val="TableBodyText"/>
    <w:rsid w:val="00427EEA"/>
    <w:pPr>
      <w:widowControl w:val="0"/>
      <w:autoSpaceDE w:val="0"/>
      <w:autoSpaceDN w:val="0"/>
      <w:adjustRightInd w:val="0"/>
      <w:jc w:val="right"/>
    </w:pPr>
    <w:rPr>
      <w:rFonts w:cs="Arial"/>
      <w:szCs w:val="18"/>
    </w:rPr>
  </w:style>
  <w:style w:type="paragraph" w:customStyle="1" w:styleId="CopyrightText">
    <w:name w:val="Copyright Text"/>
    <w:basedOn w:val="BodyText"/>
    <w:rsid w:val="00427EEA"/>
    <w:rPr>
      <w:sz w:val="18"/>
    </w:rPr>
  </w:style>
  <w:style w:type="paragraph" w:customStyle="1" w:styleId="BodySmallRight">
    <w:name w:val="Body Small Right"/>
    <w:basedOn w:val="BodyTextRight"/>
    <w:rsid w:val="00427EEA"/>
    <w:rPr>
      <w:sz w:val="18"/>
      <w:szCs w:val="18"/>
    </w:rPr>
  </w:style>
  <w:style w:type="paragraph" w:customStyle="1" w:styleId="MarginEdition">
    <w:name w:val="Margin Edition"/>
    <w:basedOn w:val="MarginNote"/>
    <w:rsid w:val="00427EEA"/>
    <w:pPr>
      <w:spacing w:before="0" w:after="0"/>
    </w:pPr>
    <w:rPr>
      <w:rFonts w:ascii="Times New Roman" w:hAnsi="Times New Roman"/>
      <w:color w:val="999999"/>
    </w:rPr>
  </w:style>
  <w:style w:type="paragraph" w:customStyle="1" w:styleId="Spacer">
    <w:name w:val="Spacer"/>
    <w:basedOn w:val="Normal"/>
    <w:rsid w:val="00427EEA"/>
    <w:rPr>
      <w:sz w:val="2"/>
      <w:szCs w:val="2"/>
    </w:rPr>
  </w:style>
  <w:style w:type="character" w:customStyle="1" w:styleId="Small">
    <w:name w:val="Small"/>
    <w:basedOn w:val="DefaultParagraphFont"/>
    <w:rsid w:val="00427EEA"/>
    <w:rPr>
      <w:sz w:val="16"/>
    </w:rPr>
  </w:style>
  <w:style w:type="paragraph" w:customStyle="1" w:styleId="WideTable">
    <w:name w:val="Wide Table"/>
    <w:basedOn w:val="Normal"/>
    <w:rsid w:val="00427EEA"/>
    <w:pPr>
      <w:ind w:left="-1418"/>
    </w:pPr>
    <w:rPr>
      <w:sz w:val="2"/>
      <w:szCs w:val="2"/>
    </w:rPr>
  </w:style>
  <w:style w:type="character" w:styleId="PageNumber">
    <w:name w:val="page number"/>
    <w:basedOn w:val="DefaultParagraphFont"/>
    <w:rsid w:val="00427EEA"/>
  </w:style>
  <w:style w:type="paragraph" w:styleId="Quote">
    <w:name w:val="Quote"/>
    <w:basedOn w:val="Heading1"/>
    <w:link w:val="QuoteChar"/>
    <w:qFormat/>
    <w:rsid w:val="00427EEA"/>
    <w:rPr>
      <w:b w:val="0"/>
      <w:sz w:val="72"/>
      <w:szCs w:val="72"/>
      <w:lang w:val="en-NZ"/>
    </w:rPr>
  </w:style>
  <w:style w:type="character" w:customStyle="1" w:styleId="QuoteChar">
    <w:name w:val="Quote Char"/>
    <w:basedOn w:val="DefaultParagraphFont"/>
    <w:link w:val="Quote"/>
    <w:rsid w:val="00427E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EEA"/>
    <w:pPr>
      <w:pageBreakBefore/>
    </w:pPr>
  </w:style>
  <w:style w:type="paragraph" w:customStyle="1" w:styleId="Border">
    <w:name w:val="Border"/>
    <w:basedOn w:val="Normal"/>
    <w:qFormat/>
    <w:rsid w:val="00427E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EEA"/>
    <w:rPr>
      <w:b/>
      <w:bCs/>
      <w:i/>
      <w:iCs/>
      <w:color w:val="auto"/>
    </w:rPr>
  </w:style>
  <w:style w:type="paragraph" w:styleId="IntenseQuote">
    <w:name w:val="Intense Quote"/>
    <w:basedOn w:val="Normal"/>
    <w:next w:val="Normal"/>
    <w:link w:val="IntenseQuoteChar"/>
    <w:uiPriority w:val="30"/>
    <w:qFormat/>
    <w:rsid w:val="00427E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E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7EEA"/>
    <w:rPr>
      <w:smallCaps/>
      <w:color w:val="auto"/>
      <w:u w:val="single"/>
    </w:rPr>
  </w:style>
  <w:style w:type="character" w:styleId="IntenseReference">
    <w:name w:val="Intense Reference"/>
    <w:basedOn w:val="DefaultParagraphFont"/>
    <w:uiPriority w:val="32"/>
    <w:qFormat/>
    <w:rsid w:val="00427EEA"/>
    <w:rPr>
      <w:b/>
      <w:bCs/>
      <w:smallCaps/>
      <w:color w:val="auto"/>
      <w:spacing w:val="5"/>
      <w:u w:val="single"/>
    </w:rPr>
  </w:style>
  <w:style w:type="paragraph" w:customStyle="1" w:styleId="2ColumnHeading">
    <w:name w:val="2Column Heading"/>
    <w:basedOn w:val="BodyText"/>
    <w:qFormat/>
    <w:rsid w:val="00427EEA"/>
    <w:pPr>
      <w:spacing w:after="60"/>
      <w:ind w:left="-2268"/>
    </w:pPr>
    <w:rPr>
      <w:b/>
    </w:rPr>
  </w:style>
  <w:style w:type="paragraph" w:customStyle="1" w:styleId="Heading1TOC">
    <w:name w:val="Heading1 TOC"/>
    <w:basedOn w:val="Normal"/>
    <w:qFormat/>
    <w:rsid w:val="00427EEA"/>
    <w:pPr>
      <w:spacing w:before="240" w:after="120"/>
    </w:pPr>
    <w:rPr>
      <w:rFonts w:ascii="Times New Roman" w:hAnsi="Times New Roman"/>
      <w:b/>
      <w:sz w:val="32"/>
    </w:rPr>
  </w:style>
  <w:style w:type="paragraph" w:customStyle="1" w:styleId="Heading2TOC">
    <w:name w:val="Heading2 TOC"/>
    <w:basedOn w:val="Normal"/>
    <w:qFormat/>
    <w:rsid w:val="00427EEA"/>
    <w:pPr>
      <w:spacing w:before="240" w:after="60"/>
    </w:pPr>
    <w:rPr>
      <w:rFonts w:ascii="Times New Roman" w:hAnsi="Times New Roman"/>
      <w:b/>
      <w:sz w:val="28"/>
    </w:rPr>
  </w:style>
  <w:style w:type="character" w:customStyle="1" w:styleId="Underline">
    <w:name w:val="Underline"/>
    <w:basedOn w:val="DefaultParagraphFont"/>
    <w:qFormat/>
    <w:rsid w:val="00427EEA"/>
    <w:rPr>
      <w:u w:val="single"/>
    </w:rPr>
  </w:style>
  <w:style w:type="character" w:customStyle="1" w:styleId="BoldandItalics">
    <w:name w:val="Bold and Italics"/>
    <w:qFormat/>
    <w:rsid w:val="00427EEA"/>
    <w:rPr>
      <w:b/>
      <w:i/>
      <w:u w:val="none"/>
    </w:rPr>
  </w:style>
  <w:style w:type="paragraph" w:styleId="BalloonText">
    <w:name w:val="Balloon Text"/>
    <w:basedOn w:val="Normal"/>
    <w:link w:val="BalloonTextChar"/>
    <w:rsid w:val="00427EEA"/>
    <w:rPr>
      <w:rFonts w:ascii="Tahoma" w:hAnsi="Tahoma" w:cs="Tahoma"/>
      <w:sz w:val="16"/>
      <w:szCs w:val="16"/>
    </w:rPr>
  </w:style>
  <w:style w:type="character" w:customStyle="1" w:styleId="BalloonTextChar">
    <w:name w:val="Balloon Text Char"/>
    <w:basedOn w:val="DefaultParagraphFont"/>
    <w:link w:val="BalloonText"/>
    <w:rsid w:val="00427E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7E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7E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7EEA"/>
    <w:rPr>
      <w:b/>
      <w:color w:val="660033"/>
      <w:spacing w:val="0"/>
    </w:rPr>
  </w:style>
  <w:style w:type="paragraph" w:customStyle="1" w:styleId="Nameditemlist">
    <w:name w:val="Named item list"/>
    <w:basedOn w:val="BodyText"/>
    <w:qFormat/>
    <w:rsid w:val="00427EEA"/>
    <w:pPr>
      <w:tabs>
        <w:tab w:val="left" w:pos="2835"/>
      </w:tabs>
      <w:ind w:left="2835" w:hanging="2835"/>
    </w:pPr>
  </w:style>
  <w:style w:type="paragraph" w:customStyle="1" w:styleId="BodyTextnopadding">
    <w:name w:val="Body Text no padding"/>
    <w:basedOn w:val="BodyText"/>
    <w:qFormat/>
    <w:rsid w:val="00427EEA"/>
    <w:pPr>
      <w:spacing w:before="0" w:after="0"/>
    </w:pPr>
  </w:style>
  <w:style w:type="paragraph" w:customStyle="1" w:styleId="BodyTextBold">
    <w:name w:val="Body Text Bold"/>
    <w:basedOn w:val="BodyText"/>
    <w:qFormat/>
    <w:rsid w:val="00427EEA"/>
    <w:rPr>
      <w:b/>
    </w:rPr>
  </w:style>
  <w:style w:type="character" w:styleId="Hyperlink">
    <w:name w:val="Hyperlink"/>
    <w:basedOn w:val="DefaultParagraphFont"/>
    <w:uiPriority w:val="99"/>
    <w:unhideWhenUsed/>
    <w:rsid w:val="00885B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459</Words>
  <Characters>3076</Characters>
  <Application>Microsoft Office Word</Application>
  <DocSecurity>0</DocSecurity>
  <Lines>71</Lines>
  <Paragraphs>46</Paragraphs>
  <ScaleCrop>false</ScaleCrop>
  <Company>Author-it Software Corporation Ltd.</Company>
  <LinksUpToDate>false</LinksUpToDate>
  <CharactersWithSpaces>3489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MEM09211 Produce drawings or models for industrial piping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2023-02-03T06:21:00Z</dcterms:created>
  <dcterms:modified xsi:type="dcterms:W3CDTF">2023-02-03T06:21:00Z</dcterms:modified>
</cp:coreProperties>
</file>