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0752A" w:rsidP="0010752A">
      <w:pPr>
        <w:pStyle w:val="Title"/>
      </w:pPr>
      <w:r>
        <w:fldChar w:fldCharType="begin"/>
      </w:r>
      <w:r>
        <w:instrText xml:space="preserve"> TITLE   \* MERGEFORMAT </w:instrText>
      </w:r>
      <w:r>
        <w:fldChar w:fldCharType="separate"/>
      </w:r>
      <w:r>
        <w:t>MEM09210 Create 3D solid models using computer-aided design (CAD) system</w:t>
      </w:r>
      <w:r>
        <w:fldChar w:fldCharType="end"/>
      </w:r>
    </w:p>
    <w:p w:rsidR="0010752A" w:rsidP="0010752A">
      <w:pPr>
        <w:pStyle w:val="Version"/>
        <w:sectPr w:rsidSect="002F029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F0291" w:rsidP="002F0291">
      <w:pPr>
        <w:pStyle w:val="SuperHeading"/>
      </w:pPr>
      <w:r w:rsidRPr="002F0291">
        <w:t>MEM09210 Create 3D solid models using computer-aided design (CAD) system</w:t>
      </w:r>
    </w:p>
    <w:p w:rsidR="00000000" w:rsidRPr="002F0291" w:rsidP="002F0291">
      <w:pPr>
        <w:pStyle w:val="Heading1"/>
      </w:pPr>
      <w:bookmarkStart w:id="1" w:name="O_949504"/>
      <w:bookmarkEnd w:id="1"/>
      <w:r w:rsidRPr="002F0291">
        <w:t>Modification History</w:t>
      </w:r>
    </w:p>
    <w:p w:rsidR="00000000" w:rsidRPr="002F0291" w:rsidP="0010752A">
      <w:pPr>
        <w:pStyle w:val="BodyText"/>
      </w:pPr>
      <w:r w:rsidRPr="002F0291">
        <w:t>Release 1. Supersedes and is equivalent to MEM09210A Create 3-D solid models using computer-aided design (CAD) system.</w:t>
      </w:r>
    </w:p>
    <w:p w:rsidR="00000000" w:rsidRPr="002F0291" w:rsidP="002F0291">
      <w:pPr>
        <w:pStyle w:val="Heading1"/>
      </w:pPr>
      <w:bookmarkStart w:id="2" w:name="O_949512"/>
      <w:bookmarkEnd w:id="2"/>
      <w:r w:rsidRPr="002F0291">
        <w:t>Application</w:t>
      </w:r>
    </w:p>
    <w:p w:rsidR="00000000" w:rsidRPr="002F0291" w:rsidP="0010752A">
      <w:pPr>
        <w:pStyle w:val="BodyText"/>
      </w:pPr>
      <w:r w:rsidRPr="002F0291">
        <w:t>This unit of competency defines the skills and knowledge required to create 3D solid models using a computer-aided design (CAD) system. It includes applications in CAD, computer graphics and animation, rapid prototyping, medical testing and vis</w:t>
      </w:r>
      <w:r w:rsidRPr="002F0291">
        <w:t>ualisation of scientific research.</w:t>
      </w:r>
    </w:p>
    <w:p w:rsidR="00000000" w:rsidRPr="002F0291" w:rsidP="0010752A">
      <w:pPr>
        <w:pStyle w:val="BodyText"/>
      </w:pPr>
      <w:r w:rsidRPr="002F0291">
        <w:t>This unit covers the set up and manipulation of CAD software to produce 3D solid models and includes the use of region and solid modelling techniques, section views, and pre-drawn library files, extraction of properties a</w:t>
      </w:r>
      <w:r w:rsidRPr="002F0291">
        <w:t>nd application of basic rendering techniques.</w:t>
      </w:r>
    </w:p>
    <w:p w:rsidR="00000000" w:rsidRPr="002F0291" w:rsidP="0010752A">
      <w:pPr>
        <w:pStyle w:val="BodyText"/>
      </w:pPr>
      <w:r w:rsidRPr="002F0291">
        <w:t>This unit is suitable for those working within a drafting work environment and can be applied across all engineering disciplines.</w:t>
      </w:r>
    </w:p>
    <w:p w:rsidR="00000000" w:rsidRPr="002F0291" w:rsidP="0010752A">
      <w:pPr>
        <w:pStyle w:val="BodyText"/>
      </w:pPr>
      <w:r w:rsidRPr="002F0291">
        <w:t>No licensing, legislative or certification requirements apply to this unit at th</w:t>
      </w:r>
      <w:r w:rsidRPr="002F0291">
        <w:t>e time of publication.</w:t>
      </w:r>
    </w:p>
    <w:p w:rsidR="00000000" w:rsidRPr="002F0291" w:rsidP="002F0291">
      <w:pPr>
        <w:pStyle w:val="Heading1"/>
      </w:pPr>
      <w:bookmarkStart w:id="3" w:name="O_949511"/>
      <w:bookmarkEnd w:id="3"/>
      <w:r w:rsidRPr="002F0291">
        <w:t>Pre-requisite Unit</w:t>
      </w:r>
    </w:p>
    <w:p w:rsidR="00000000" w:rsidRPr="002F0291" w:rsidP="0010752A">
      <w:pPr>
        <w:pStyle w:val="Heading3"/>
      </w:pPr>
      <w:r w:rsidRPr="002F0291">
        <w:t>MEM09229 Read and interpret technical engineering drawings</w:t>
      </w:r>
    </w:p>
    <w:p w:rsidR="00000000" w:rsidRPr="002F0291" w:rsidP="0010752A">
      <w:pPr>
        <w:pStyle w:val="BodyText"/>
      </w:pPr>
      <w:r w:rsidRPr="002F0291">
        <w:t>MEM30031 Operate computer-aided design (CAD) system to produce basic drawing elements</w:t>
      </w:r>
    </w:p>
    <w:p w:rsidR="00000000" w:rsidRPr="002F0291" w:rsidP="002F0291">
      <w:pPr>
        <w:pStyle w:val="Heading1"/>
      </w:pPr>
      <w:bookmarkStart w:id="4" w:name="O_949510"/>
      <w:bookmarkEnd w:id="4"/>
      <w:r w:rsidRPr="002F0291">
        <w:t>Competency Field</w:t>
      </w:r>
    </w:p>
    <w:p w:rsidR="00000000" w:rsidRPr="002F0291" w:rsidP="0010752A">
      <w:pPr>
        <w:pStyle w:val="BodyText"/>
      </w:pPr>
      <w:r w:rsidRPr="002F0291">
        <w:t xml:space="preserve">Drawing, drafting </w:t>
      </w:r>
      <w:r w:rsidRPr="002F0291">
        <w:t>and design</w:t>
      </w:r>
    </w:p>
    <w:p w:rsidR="00000000" w:rsidRPr="002F0291" w:rsidP="002F0291">
      <w:pPr>
        <w:pStyle w:val="Heading1"/>
      </w:pPr>
      <w:bookmarkStart w:id="5" w:name="O_949508"/>
      <w:bookmarkEnd w:id="5"/>
      <w:r w:rsidRPr="002F0291">
        <w:t>Elements and Performance Criteria</w:t>
      </w:r>
    </w:p>
    <w:tbl>
      <w:tblPr>
        <w:tblW w:w="9639" w:type="dxa"/>
        <w:tblLayout w:type="fixed"/>
        <w:tblCellMar>
          <w:left w:w="62" w:type="dxa"/>
          <w:right w:w="62" w:type="dxa"/>
        </w:tblCellMar>
        <w:tblLook w:val="0000"/>
      </w:tblPr>
      <w:tblGrid>
        <w:gridCol w:w="2531"/>
        <w:gridCol w:w="7108"/>
      </w:tblGrid>
      <w:tr w:rsidTr="0010752A">
        <w:tblPrEx>
          <w:tblW w:w="9639"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2F0291" w:rsidP="002F0291">
            <w:pPr>
              <w:pStyle w:val="BodyText"/>
            </w:pPr>
            <w:r w:rsidRPr="002F0291">
              <w:rPr>
                <w:rStyle w:val="SpecialBold"/>
              </w:rPr>
              <w:t>Elements</w:t>
            </w:r>
          </w:p>
        </w:tc>
        <w:tc>
          <w:tcPr>
            <w:tcW w:w="710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2F0291">
            <w:pPr>
              <w:pStyle w:val="BodyText"/>
              <w:rPr>
                <w:lang w:val="en-NZ"/>
              </w:rPr>
            </w:pPr>
            <w:r w:rsidRPr="002F0291">
              <w:rPr>
                <w:rStyle w:val="SpecialBold"/>
              </w:rPr>
              <w:t>Performance Criteria</w:t>
            </w:r>
          </w:p>
        </w:tc>
      </w:tr>
      <w:tr w:rsidTr="0010752A">
        <w:tblPrEx>
          <w:tblW w:w="9639"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2F0291" w:rsidP="002F0291">
            <w:pPr>
              <w:pStyle w:val="BodyText"/>
            </w:pPr>
            <w:r w:rsidRPr="002F0291">
              <w:rPr>
                <w:rStyle w:val="Emphasis"/>
              </w:rPr>
              <w:t>Elements describe the essential outcomes.</w:t>
            </w:r>
          </w:p>
        </w:tc>
        <w:tc>
          <w:tcPr>
            <w:tcW w:w="710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F0291">
            <w:pPr>
              <w:pStyle w:val="BodyText"/>
              <w:rPr>
                <w:lang w:val="en-NZ"/>
              </w:rPr>
            </w:pPr>
            <w:r w:rsidRPr="002F0291">
              <w:rPr>
                <w:rStyle w:val="Emphasis"/>
              </w:rPr>
              <w:t>Performance criteria describe the performance needed to demonstrate achievement of the element.</w:t>
            </w:r>
          </w:p>
        </w:tc>
      </w:tr>
      <w:tr w:rsidTr="0010752A">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0291">
            <w:pPr>
              <w:pStyle w:val="BodyText"/>
              <w:rPr>
                <w:lang w:val="en-NZ"/>
              </w:rPr>
            </w:pPr>
            <w:r w:rsidRPr="002F0291">
              <w:t xml:space="preserve">1. Determine solid </w:t>
            </w:r>
            <w:r w:rsidRPr="002F0291">
              <w:t>modelling requirements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0291" w:rsidP="002F0291">
            <w:pPr>
              <w:pStyle w:val="BodyText"/>
            </w:pPr>
            <w:r w:rsidRPr="002F0291">
              <w:t xml:space="preserve">1.1 Follow standard operating procedures (SOPs) and comply with work </w:t>
            </w:r>
            <w:r w:rsidRPr="002F0291">
              <w:t>health and safety (WHS) requirements at all times</w:t>
            </w:r>
          </w:p>
          <w:p w:rsidR="00000000" w:rsidRPr="002F0291" w:rsidP="002F0291">
            <w:pPr>
              <w:pStyle w:val="BodyText"/>
            </w:pPr>
            <w:r w:rsidRPr="002F0291">
              <w:t>1.2 Check purpose, scope and information requirements for modelling task</w:t>
            </w:r>
          </w:p>
          <w:p w:rsidR="00000000" w:rsidRPr="002F0291" w:rsidP="002F0291">
            <w:pPr>
              <w:pStyle w:val="BodyText"/>
            </w:pPr>
            <w:r w:rsidRPr="002F0291">
              <w:t>1.3 Interpret availabl</w:t>
            </w:r>
            <w:r w:rsidRPr="002F0291">
              <w:t>e information relevant to job requirements, and identify and address further information needs</w:t>
            </w:r>
          </w:p>
          <w:p w:rsidR="00000000" w:rsidRPr="002F0291" w:rsidP="002F0291">
            <w:pPr>
              <w:pStyle w:val="BodyText"/>
            </w:pPr>
            <w:r w:rsidRPr="002F0291">
              <w:t>1.4 Identify and prepare resources required to complete work</w:t>
            </w:r>
          </w:p>
          <w:p w:rsidR="00000000" w:rsidP="002F0291">
            <w:pPr>
              <w:pStyle w:val="BodyText"/>
              <w:rPr>
                <w:lang w:val="en-NZ"/>
              </w:rPr>
            </w:pPr>
            <w:r w:rsidRPr="002F0291">
              <w:t>1.5 Identify and consult with appropriate personnel</w:t>
            </w:r>
          </w:p>
        </w:tc>
      </w:tr>
      <w:tr w:rsidTr="0010752A">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0291">
            <w:pPr>
              <w:pStyle w:val="BodyText"/>
              <w:rPr>
                <w:lang w:val="en-NZ"/>
              </w:rPr>
            </w:pPr>
            <w:r w:rsidRPr="002F0291">
              <w:t>2. Prepare 3D environment</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0291" w:rsidP="002F0291">
            <w:pPr>
              <w:pStyle w:val="BodyText"/>
            </w:pPr>
            <w:r w:rsidRPr="002F0291">
              <w:t>2.1 Apply workplace procedures to retrieve and manipulate required information and navigate computing technology</w:t>
            </w:r>
          </w:p>
          <w:p w:rsidR="00000000" w:rsidRPr="002F0291" w:rsidP="002F0291">
            <w:pPr>
              <w:pStyle w:val="BodyText"/>
            </w:pPr>
            <w:r w:rsidRPr="002F0291">
              <w:t>2.2 Set up a 3D environment to allow multiple viewing</w:t>
            </w:r>
          </w:p>
          <w:p w:rsidR="00000000" w:rsidRPr="002F0291" w:rsidP="002F0291">
            <w:pPr>
              <w:pStyle w:val="BodyText"/>
            </w:pPr>
            <w:r w:rsidRPr="002F0291">
              <w:t>2.3 Create 3D views on the screen by manipulating drawing planes and inserting 3D geometr</w:t>
            </w:r>
            <w:r w:rsidRPr="002F0291">
              <w:t>ic shapes</w:t>
            </w:r>
          </w:p>
          <w:p w:rsidR="00000000" w:rsidRPr="002F0291" w:rsidP="002F0291">
            <w:pPr>
              <w:pStyle w:val="BodyText"/>
            </w:pPr>
            <w:r w:rsidRPr="002F0291">
              <w:t>2.4 Establish work planes and orientation according to job requirements</w:t>
            </w:r>
          </w:p>
          <w:p w:rsidR="00000000" w:rsidP="002F0291">
            <w:pPr>
              <w:pStyle w:val="BodyText"/>
              <w:rPr>
                <w:lang w:val="en-NZ"/>
              </w:rPr>
            </w:pPr>
            <w:r w:rsidRPr="002F0291">
              <w:t>2.5 Determine and exploit key features of solid modelling software package</w:t>
            </w:r>
          </w:p>
        </w:tc>
      </w:tr>
      <w:tr w:rsidTr="0010752A">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0291">
            <w:pPr>
              <w:pStyle w:val="BodyText"/>
              <w:rPr>
                <w:lang w:val="en-NZ"/>
              </w:rPr>
            </w:pPr>
            <w:r w:rsidRPr="002F0291">
              <w:t>3. Produce output from 3D model</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0291" w:rsidP="002F0291">
            <w:pPr>
              <w:pStyle w:val="BodyText"/>
            </w:pPr>
            <w:r w:rsidRPr="002F0291">
              <w:t>3.1 Perform drawing for solid modelling</w:t>
            </w:r>
          </w:p>
          <w:p w:rsidR="00000000" w:rsidRPr="002F0291" w:rsidP="002F0291">
            <w:pPr>
              <w:pStyle w:val="BodyText"/>
            </w:pPr>
            <w:r w:rsidRPr="002F0291">
              <w:t>3.2 Exploit features of mo</w:t>
            </w:r>
            <w:r w:rsidRPr="002F0291">
              <w:t>delling software to improve productivity</w:t>
            </w:r>
          </w:p>
          <w:p w:rsidR="00000000" w:rsidRPr="002F0291" w:rsidP="002F0291">
            <w:pPr>
              <w:pStyle w:val="BodyText"/>
            </w:pPr>
            <w:r w:rsidRPr="002F0291">
              <w:t>3.3 Extract physical properties to job requirements, including volume, mass and centre of gravity</w:t>
            </w:r>
          </w:p>
          <w:p w:rsidR="00000000" w:rsidRPr="002F0291" w:rsidP="002F0291">
            <w:pPr>
              <w:pStyle w:val="BodyText"/>
            </w:pPr>
            <w:r w:rsidRPr="002F0291">
              <w:t>3.4 Apply rendering techniques</w:t>
            </w:r>
          </w:p>
          <w:p w:rsidR="00000000" w:rsidP="002F0291">
            <w:pPr>
              <w:pStyle w:val="BodyText"/>
              <w:rPr>
                <w:lang w:val="en-NZ"/>
              </w:rPr>
            </w:pPr>
            <w:r w:rsidRPr="002F0291">
              <w:t>3.5 Produce 3D drawings incorporating section views with all necessary annotation</w:t>
            </w:r>
          </w:p>
        </w:tc>
      </w:tr>
      <w:tr w:rsidTr="0010752A">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0291">
            <w:pPr>
              <w:pStyle w:val="BodyText"/>
              <w:rPr>
                <w:lang w:val="en-NZ"/>
              </w:rPr>
            </w:pPr>
            <w:r w:rsidRPr="002F0291">
              <w:t xml:space="preserve">4. </w:t>
            </w:r>
            <w:r w:rsidRPr="002F0291">
              <w:t>Complete CAD operations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0291" w:rsidP="002F0291">
            <w:pPr>
              <w:pStyle w:val="BodyText"/>
            </w:pPr>
            <w:r w:rsidRPr="002F0291">
              <w:t>4.1 Confirm model accurately reflects specifications, is presented according to work requirements and contains all relevant information</w:t>
            </w:r>
          </w:p>
          <w:p w:rsidR="00000000" w:rsidRPr="002F0291" w:rsidP="002F0291">
            <w:pPr>
              <w:pStyle w:val="BodyText"/>
            </w:pPr>
            <w:r w:rsidRPr="002F0291">
              <w:t>4.2 Save and file drawing elements according to organisational procedures</w:t>
            </w:r>
          </w:p>
          <w:p w:rsidR="00000000" w:rsidRPr="002F0291" w:rsidP="002F0291">
            <w:pPr>
              <w:pStyle w:val="BodyText"/>
            </w:pPr>
            <w:r w:rsidRPr="002F0291">
              <w:t xml:space="preserve">4.3 Evaluate work and </w:t>
            </w:r>
            <w:r w:rsidRPr="002F0291">
              <w:t>identify areas for improvement</w:t>
            </w:r>
          </w:p>
          <w:p w:rsidR="00000000" w:rsidRPr="002F0291" w:rsidP="002F0291">
            <w:pPr>
              <w:pStyle w:val="BodyText"/>
            </w:pPr>
            <w:r w:rsidRPr="002F0291">
              <w:t>4.4 Close applications, perform CAD housekeeping and maintain organisational filing system in accordance with SOPs</w:t>
            </w:r>
          </w:p>
        </w:tc>
      </w:tr>
    </w:tbl>
    <w:p w:rsidR="00000000" w:rsidRPr="002F0291" w:rsidP="002F0291">
      <w:pPr>
        <w:pStyle w:val="BodyText"/>
      </w:pPr>
    </w:p>
    <w:p w:rsidR="00000000" w:rsidRPr="002F0291" w:rsidP="002F0291">
      <w:pPr>
        <w:pStyle w:val="AllowPageBreak"/>
      </w:pPr>
    </w:p>
    <w:p w:rsidR="00000000" w:rsidRPr="002F0291" w:rsidP="002F0291">
      <w:pPr>
        <w:pStyle w:val="Heading1"/>
      </w:pPr>
      <w:bookmarkStart w:id="6" w:name="O_949507"/>
      <w:bookmarkEnd w:id="6"/>
      <w:r w:rsidRPr="002F0291">
        <w:t>Foundation Skills</w:t>
      </w:r>
    </w:p>
    <w:p w:rsidR="00000000" w:rsidRPr="002F0291" w:rsidP="0010752A">
      <w:pPr>
        <w:pStyle w:val="BodyText"/>
      </w:pPr>
      <w:r w:rsidRPr="002F0291">
        <w:t>This section describes those language, literacy, numeracy and employment skills that are essential to performance.</w:t>
      </w:r>
    </w:p>
    <w:p w:rsidR="00000000" w:rsidRPr="002F0291" w:rsidP="0010752A">
      <w:pPr>
        <w:pStyle w:val="BodyText"/>
      </w:pPr>
      <w:r w:rsidRPr="002F0291">
        <w:t>Foundation skills essential to performance are explicit in the performance criteria of this unit of competency.</w:t>
      </w:r>
    </w:p>
    <w:p w:rsidR="00000000" w:rsidRPr="002F0291" w:rsidP="002F0291">
      <w:pPr>
        <w:pStyle w:val="Heading1"/>
      </w:pPr>
      <w:bookmarkStart w:id="7" w:name="O_949506"/>
      <w:bookmarkEnd w:id="7"/>
      <w:r w:rsidRPr="002F0291">
        <w:t>Range of Con</w:t>
      </w:r>
      <w:r w:rsidRPr="002F0291">
        <w:t>ditions</w:t>
      </w:r>
    </w:p>
    <w:tbl>
      <w:tblPr>
        <w:tblW w:w="9638" w:type="dxa"/>
        <w:tblLayout w:type="fixed"/>
        <w:tblCellMar>
          <w:left w:w="62" w:type="dxa"/>
          <w:right w:w="62" w:type="dxa"/>
        </w:tblCellMar>
        <w:tblLook w:val="0000"/>
      </w:tblPr>
      <w:tblGrid>
        <w:gridCol w:w="2758"/>
        <w:gridCol w:w="6880"/>
      </w:tblGrid>
      <w:tr w:rsidTr="002F0291">
        <w:tblPrEx>
          <w:tblW w:w="9638" w:type="dxa"/>
          <w:tblLayout w:type="fixed"/>
          <w:tblCellMar>
            <w:left w:w="62" w:type="dxa"/>
            <w:right w:w="62" w:type="dxa"/>
          </w:tblCellMar>
          <w:tblLook w:val="0000"/>
        </w:tblPrEx>
        <w:tc>
          <w:tcPr>
            <w:tcW w:w="96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0291">
            <w:pPr>
              <w:pStyle w:val="BodyText"/>
              <w:rPr>
                <w:lang w:val="en-NZ"/>
              </w:rPr>
            </w:pPr>
            <w:r w:rsidRPr="002F0291">
              <w:t>This field allows for different work environments and conditions that may affect performance. Essential operating conditions that may be present (depending on the work situation, needs of the candidate, accessibility of the item, and local industr</w:t>
            </w:r>
            <w:r w:rsidRPr="002F0291">
              <w:t>y and regional contexts) are included.</w:t>
            </w:r>
          </w:p>
        </w:tc>
      </w:tr>
      <w:tr w:rsidTr="002F0291">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0291">
            <w:pPr>
              <w:pStyle w:val="BodyText"/>
              <w:rPr>
                <w:lang w:val="en-NZ"/>
              </w:rPr>
            </w:pPr>
            <w:r w:rsidRPr="002F0291">
              <w:t>Solid modelling includes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0291" w:rsidP="002F0291">
            <w:pPr>
              <w:pStyle w:val="ListBullet"/>
            </w:pPr>
            <w:r w:rsidRPr="002F0291">
              <w:t>region modelling</w:t>
            </w:r>
          </w:p>
          <w:p w:rsidR="00000000" w:rsidRPr="002F0291" w:rsidP="002F0291">
            <w:pPr>
              <w:pStyle w:val="ListBullet"/>
            </w:pPr>
            <w:r w:rsidRPr="002F0291">
              <w:t>solid modelling</w:t>
            </w:r>
          </w:p>
          <w:p w:rsidR="00000000" w:rsidRPr="002F0291" w:rsidP="002F0291">
            <w:pPr>
              <w:pStyle w:val="ListBullet"/>
            </w:pPr>
            <w:r w:rsidRPr="002F0291">
              <w:t>parametric modelling</w:t>
            </w:r>
          </w:p>
          <w:p w:rsidR="00000000" w:rsidRPr="002F0291" w:rsidP="002F0291">
            <w:pPr>
              <w:pStyle w:val="ListBullet"/>
            </w:pPr>
            <w:r w:rsidRPr="002F0291">
              <w:t>composite models</w:t>
            </w:r>
          </w:p>
          <w:p w:rsidR="00000000" w:rsidRPr="002F0291" w:rsidP="002F0291">
            <w:pPr>
              <w:pStyle w:val="ListBullet"/>
            </w:pPr>
            <w:r w:rsidRPr="002F0291">
              <w:t>section models</w:t>
            </w:r>
          </w:p>
          <w:p w:rsidR="00000000" w:rsidRPr="002F0291" w:rsidP="002F0291">
            <w:pPr>
              <w:pStyle w:val="ListBullet"/>
            </w:pPr>
            <w:r w:rsidRPr="002F0291">
              <w:t>3D primitives</w:t>
            </w:r>
          </w:p>
          <w:p w:rsidR="00000000" w:rsidRPr="002F0291" w:rsidP="002F0291">
            <w:pPr>
              <w:pStyle w:val="ListBullet"/>
            </w:pPr>
            <w:r w:rsidRPr="002F0291">
              <w:t>mass and area properties</w:t>
            </w:r>
          </w:p>
          <w:p w:rsidR="00000000" w:rsidRPr="002F0291" w:rsidP="002F0291">
            <w:pPr>
              <w:pStyle w:val="ListBullet"/>
            </w:pPr>
            <w:r w:rsidRPr="002F0291">
              <w:t>rendering techniques</w:t>
            </w:r>
          </w:p>
          <w:p w:rsidR="00000000" w:rsidRPr="002F0291" w:rsidP="002F0291">
            <w:pPr>
              <w:pStyle w:val="ListBullet"/>
            </w:pPr>
            <w:r w:rsidRPr="002F0291">
              <w:t>material finishes</w:t>
            </w:r>
          </w:p>
          <w:p w:rsidR="00000000" w:rsidRPr="002F0291" w:rsidP="002F0291">
            <w:pPr>
              <w:pStyle w:val="ListBullet"/>
            </w:pPr>
            <w:r w:rsidRPr="002F0291">
              <w:t>production of hard copies</w:t>
            </w:r>
          </w:p>
          <w:p w:rsidR="00000000" w:rsidRPr="002F0291" w:rsidP="002F0291">
            <w:pPr>
              <w:pStyle w:val="ListBullet"/>
            </w:pPr>
            <w:r w:rsidRPr="002F0291">
              <w:t>saving and retrieval of files of varying formats</w:t>
            </w:r>
          </w:p>
          <w:p w:rsidR="00000000" w:rsidP="002F0291">
            <w:pPr>
              <w:pStyle w:val="ListBullet"/>
              <w:rPr>
                <w:lang w:val="en-NZ"/>
              </w:rPr>
            </w:pPr>
            <w:r w:rsidRPr="002F0291">
              <w:t>consolidation.</w:t>
            </w:r>
          </w:p>
        </w:tc>
      </w:tr>
      <w:tr w:rsidTr="002F0291">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0291">
            <w:pPr>
              <w:pStyle w:val="BodyText"/>
              <w:rPr>
                <w:lang w:val="en-NZ"/>
              </w:rPr>
            </w:pPr>
            <w:r w:rsidRPr="002F0291">
              <w:t>Resource requirements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0291" w:rsidP="002F0291">
            <w:pPr>
              <w:pStyle w:val="ListBullet"/>
            </w:pPr>
            <w:r w:rsidRPr="002F0291">
              <w:t>computer software</w:t>
            </w:r>
          </w:p>
          <w:p w:rsidR="00000000" w:rsidRPr="002F0291" w:rsidP="002F0291">
            <w:pPr>
              <w:pStyle w:val="ListBullet"/>
            </w:pPr>
            <w:r w:rsidRPr="002F0291">
              <w:t>stationery</w:t>
            </w:r>
          </w:p>
          <w:p w:rsidR="00000000" w:rsidRPr="002F0291" w:rsidP="002F0291">
            <w:pPr>
              <w:pStyle w:val="ListBullet"/>
            </w:pPr>
            <w:r w:rsidRPr="002F0291">
              <w:t>software reference documentation</w:t>
            </w:r>
          </w:p>
          <w:p w:rsidR="00000000" w:rsidRPr="002F0291" w:rsidP="002F0291">
            <w:pPr>
              <w:pStyle w:val="ListBullet"/>
            </w:pPr>
            <w:r w:rsidRPr="002F0291">
              <w:t>reference texts</w:t>
            </w:r>
          </w:p>
          <w:p w:rsidR="00000000" w:rsidRPr="002F0291" w:rsidP="002F0291">
            <w:pPr>
              <w:pStyle w:val="ListBullet"/>
            </w:pPr>
            <w:r w:rsidRPr="002F0291">
              <w:t>consumab</w:t>
            </w:r>
            <w:r w:rsidRPr="002F0291">
              <w:t>les</w:t>
            </w:r>
          </w:p>
          <w:p w:rsidR="00000000" w:rsidRPr="002F0291" w:rsidP="002F0291">
            <w:pPr>
              <w:pStyle w:val="ListBullet"/>
            </w:pPr>
            <w:r w:rsidRPr="002F0291">
              <w:t>computer</w:t>
            </w:r>
          </w:p>
          <w:p w:rsidR="00000000" w:rsidP="002F0291">
            <w:pPr>
              <w:pStyle w:val="ListBullet"/>
              <w:rPr>
                <w:lang w:val="en-NZ"/>
              </w:rPr>
            </w:pPr>
            <w:r w:rsidRPr="002F0291">
              <w:t>printing equipment.</w:t>
            </w:r>
          </w:p>
        </w:tc>
      </w:tr>
      <w:tr w:rsidTr="002F0291">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0291">
            <w:pPr>
              <w:pStyle w:val="BodyText"/>
              <w:rPr>
                <w:lang w:val="en-NZ"/>
              </w:rPr>
            </w:pPr>
            <w:r w:rsidRPr="002F0291">
              <w:t>Appropriate personnel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0291" w:rsidP="002F0291">
            <w:pPr>
              <w:pStyle w:val="ListBullet"/>
            </w:pPr>
            <w:r w:rsidRPr="002F0291">
              <w:t>supervisor</w:t>
            </w:r>
          </w:p>
          <w:p w:rsidR="00000000" w:rsidRPr="002F0291" w:rsidP="002F0291">
            <w:pPr>
              <w:pStyle w:val="ListBullet"/>
            </w:pPr>
            <w:r w:rsidRPr="002F0291">
              <w:t>leading hand</w:t>
            </w:r>
          </w:p>
          <w:p w:rsidR="00000000" w:rsidRPr="002F0291" w:rsidP="002F0291">
            <w:pPr>
              <w:pStyle w:val="ListBullet"/>
            </w:pPr>
            <w:r w:rsidRPr="002F0291">
              <w:t>foreman</w:t>
            </w:r>
          </w:p>
          <w:p w:rsidR="00000000" w:rsidRPr="002F0291" w:rsidP="002F0291">
            <w:pPr>
              <w:pStyle w:val="ListBullet"/>
            </w:pPr>
            <w:r w:rsidRPr="002F0291">
              <w:t>manager</w:t>
            </w:r>
          </w:p>
          <w:p w:rsidR="00000000" w:rsidRPr="002F0291" w:rsidP="002F0291">
            <w:pPr>
              <w:pStyle w:val="ListBullet"/>
            </w:pPr>
            <w:r w:rsidRPr="002F0291">
              <w:t>site engineer</w:t>
            </w:r>
          </w:p>
          <w:p w:rsidR="00000000" w:rsidRPr="002F0291" w:rsidP="002F0291">
            <w:pPr>
              <w:pStyle w:val="ListBullet"/>
            </w:pPr>
            <w:r w:rsidRPr="002F0291">
              <w:t>mentor</w:t>
            </w:r>
          </w:p>
          <w:p w:rsidR="00000000" w:rsidP="002F0291">
            <w:pPr>
              <w:pStyle w:val="ListBullet"/>
              <w:rPr>
                <w:lang w:val="en-NZ"/>
              </w:rPr>
            </w:pPr>
            <w:r w:rsidRPr="002F0291">
              <w:t>other team members relevant to the project.</w:t>
            </w:r>
          </w:p>
        </w:tc>
      </w:tr>
      <w:tr w:rsidTr="002F0291">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0291">
            <w:pPr>
              <w:pStyle w:val="BodyText"/>
              <w:rPr>
                <w:lang w:val="en-NZ"/>
              </w:rPr>
            </w:pPr>
            <w:r w:rsidRPr="002F0291">
              <w:t>Rendering techniques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0291" w:rsidP="002F0291">
            <w:pPr>
              <w:pStyle w:val="ListBullet"/>
            </w:pPr>
            <w:r w:rsidRPr="002F0291">
              <w:t>rendering types and preferences</w:t>
            </w:r>
          </w:p>
          <w:p w:rsidR="00000000" w:rsidRPr="002F0291" w:rsidP="002F0291">
            <w:pPr>
              <w:pStyle w:val="ListBullet"/>
            </w:pPr>
            <w:r w:rsidRPr="002F0291">
              <w:t>render lighting techniques</w:t>
            </w:r>
          </w:p>
          <w:p w:rsidR="00000000" w:rsidRPr="002F0291" w:rsidP="002F0291">
            <w:pPr>
              <w:pStyle w:val="ListBullet"/>
            </w:pPr>
            <w:r w:rsidRPr="002F0291">
              <w:t>views and scenes.</w:t>
            </w:r>
          </w:p>
        </w:tc>
      </w:tr>
    </w:tbl>
    <w:p w:rsidR="00000000" w:rsidRPr="002F0291" w:rsidP="002F0291">
      <w:pPr>
        <w:pStyle w:val="BodyText"/>
      </w:pPr>
    </w:p>
    <w:p w:rsidR="00000000" w:rsidRPr="002F0291" w:rsidP="002F0291">
      <w:pPr>
        <w:pStyle w:val="AllowPageBreak"/>
      </w:pPr>
    </w:p>
    <w:p w:rsidR="00000000" w:rsidRPr="002F0291" w:rsidP="002F0291">
      <w:pPr>
        <w:pStyle w:val="Heading1"/>
      </w:pPr>
      <w:bookmarkStart w:id="8" w:name="O_949505"/>
      <w:bookmarkEnd w:id="8"/>
      <w:r w:rsidRPr="002F0291">
        <w:t>Unit Mapping Information</w:t>
      </w:r>
    </w:p>
    <w:p w:rsidR="00000000" w:rsidRPr="002F0291" w:rsidP="0010752A">
      <w:pPr>
        <w:pStyle w:val="BodyText"/>
      </w:pPr>
      <w:r w:rsidRPr="002F0291">
        <w:t>Release 1. Supersedes and is equivalent to MEM09210A Create 3-D solid models using computer-aided design (CAD) system.</w:t>
      </w:r>
    </w:p>
    <w:p w:rsidR="00000000" w:rsidRPr="002F0291" w:rsidP="002F0291">
      <w:pPr>
        <w:pStyle w:val="Heading1"/>
      </w:pPr>
      <w:bookmarkStart w:id="9" w:name="O_949498"/>
      <w:bookmarkEnd w:id="9"/>
      <w:r w:rsidRPr="002F0291">
        <w:t>Links</w:t>
      </w:r>
    </w:p>
    <w:p w:rsidR="00000000" w:rsidRPr="002F0291" w:rsidP="0010752A">
      <w:pPr>
        <w:pStyle w:val="BodyText"/>
      </w:pPr>
      <w:r w:rsidRPr="002F0291">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9F53FE">
        <w:rPr>
          <w:rStyle w:val="Hyperlink"/>
        </w:rPr>
        <w:t>https://vetnet.gov.au/Pages/TrainingDocs.aspx?q=b7050d37-5fd0-4740-8f7d-3b7a49c10bb2</w:t>
      </w:r>
      <w:r>
        <w:fldChar w:fldCharType="end"/>
      </w:r>
    </w:p>
    <w:p w:rsidR="00000000" w:rsidRPr="002F0291" w:rsidP="002F0291"/>
    <w:sectPr w:rsidSect="002F029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029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0291" w:rsidRPr="0010752A" w:rsidP="0010752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029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752A" w:rsidP="002F029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0752A" w:rsidP="002F0291">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10752A" w:rsidP="002F029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029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752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F0291" w:rsidRPr="0010752A" w:rsidP="0010752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029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752A" w:rsidRPr="002D2AF8" w:rsidP="002F0291">
    <w:pPr>
      <w:pStyle w:val="Header"/>
      <w:framePr w:wrap="around"/>
    </w:pPr>
    <w:r>
      <w:fldChar w:fldCharType="begin"/>
    </w:r>
    <w:r>
      <w:instrText xml:space="preserve"> TITLE   \* MERGEFORMAT </w:instrText>
    </w:r>
    <w:r>
      <w:fldChar w:fldCharType="separate"/>
    </w:r>
    <w:r>
      <w:t>MEM09210 Create 3D solid models using computer-aided design (CAD)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10752A" w:rsidP="002F029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404AA6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F4A72A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F029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F0291"/>
    <w:pPr>
      <w:spacing w:before="360" w:after="60"/>
      <w:outlineLvl w:val="0"/>
    </w:pPr>
    <w:rPr>
      <w:sz w:val="32"/>
    </w:rPr>
  </w:style>
  <w:style w:type="paragraph" w:styleId="Heading2">
    <w:name w:val="heading 2"/>
    <w:basedOn w:val="HeadingBase"/>
    <w:next w:val="BodyText"/>
    <w:link w:val="Heading2Char"/>
    <w:qFormat/>
    <w:rsid w:val="002F0291"/>
    <w:pPr>
      <w:keepLines/>
      <w:spacing w:before="240" w:after="120"/>
      <w:outlineLvl w:val="1"/>
    </w:pPr>
    <w:rPr>
      <w:sz w:val="28"/>
      <w:szCs w:val="40"/>
    </w:rPr>
  </w:style>
  <w:style w:type="paragraph" w:styleId="Heading3">
    <w:name w:val="heading 3"/>
    <w:basedOn w:val="HeadingBase"/>
    <w:next w:val="BodyText"/>
    <w:link w:val="Heading3Char"/>
    <w:qFormat/>
    <w:rsid w:val="002F0291"/>
    <w:pPr>
      <w:spacing w:before="180" w:after="120"/>
      <w:outlineLvl w:val="2"/>
    </w:pPr>
    <w:rPr>
      <w:spacing w:val="-10"/>
      <w:kern w:val="32"/>
    </w:rPr>
  </w:style>
  <w:style w:type="paragraph" w:styleId="Heading4">
    <w:name w:val="heading 4"/>
    <w:basedOn w:val="HeadingBase"/>
    <w:next w:val="BodyText"/>
    <w:link w:val="Heading4Char"/>
    <w:qFormat/>
    <w:rsid w:val="002F0291"/>
    <w:pPr>
      <w:spacing w:before="160" w:after="120"/>
      <w:outlineLvl w:val="3"/>
    </w:pPr>
    <w:rPr>
      <w:sz w:val="22"/>
    </w:rPr>
  </w:style>
  <w:style w:type="paragraph" w:styleId="Heading5">
    <w:name w:val="heading 5"/>
    <w:basedOn w:val="HeadingBase"/>
    <w:next w:val="Normal"/>
    <w:link w:val="Heading5Char"/>
    <w:qFormat/>
    <w:rsid w:val="002F0291"/>
    <w:pPr>
      <w:spacing w:before="80"/>
      <w:outlineLvl w:val="4"/>
    </w:pPr>
    <w:rPr>
      <w:color w:val="918585"/>
      <w:sz w:val="20"/>
    </w:rPr>
  </w:style>
  <w:style w:type="paragraph" w:styleId="Heading6">
    <w:name w:val="heading 6"/>
    <w:basedOn w:val="HeadingBase"/>
    <w:next w:val="Normal"/>
    <w:link w:val="Heading6Char"/>
    <w:qFormat/>
    <w:rsid w:val="002F0291"/>
    <w:pPr>
      <w:spacing w:before="60"/>
      <w:outlineLvl w:val="5"/>
    </w:pPr>
    <w:rPr>
      <w:color w:val="918585"/>
      <w:sz w:val="20"/>
    </w:rPr>
  </w:style>
  <w:style w:type="paragraph" w:styleId="Heading7">
    <w:name w:val="heading 7"/>
    <w:basedOn w:val="Normal"/>
    <w:next w:val="Normal"/>
    <w:link w:val="Heading7Char"/>
    <w:qFormat/>
    <w:rsid w:val="002F0291"/>
    <w:pPr>
      <w:ind w:left="720"/>
      <w:outlineLvl w:val="6"/>
    </w:pPr>
    <w:rPr>
      <w:i/>
    </w:rPr>
  </w:style>
  <w:style w:type="paragraph" w:styleId="Heading8">
    <w:name w:val="heading 8"/>
    <w:basedOn w:val="Normal"/>
    <w:next w:val="Normal"/>
    <w:link w:val="Heading8Char"/>
    <w:qFormat/>
    <w:rsid w:val="002F0291"/>
    <w:pPr>
      <w:ind w:left="720"/>
      <w:outlineLvl w:val="7"/>
    </w:pPr>
    <w:rPr>
      <w:i/>
    </w:rPr>
  </w:style>
  <w:style w:type="paragraph" w:styleId="Heading9">
    <w:name w:val="heading 9"/>
    <w:basedOn w:val="Normal"/>
    <w:next w:val="Normal"/>
    <w:link w:val="Heading9Char"/>
    <w:qFormat/>
    <w:rsid w:val="002F0291"/>
    <w:pPr>
      <w:ind w:left="720"/>
      <w:outlineLvl w:val="8"/>
    </w:pPr>
    <w:rPr>
      <w:i/>
    </w:rPr>
  </w:style>
  <w:style w:type="character" w:default="1" w:styleId="DefaultParagraphFont">
    <w:name w:val="Default Paragraph Font"/>
    <w:uiPriority w:val="1"/>
    <w:unhideWhenUsed/>
    <w:rsid w:val="002F029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F0291"/>
  </w:style>
  <w:style w:type="character" w:customStyle="1" w:styleId="Heading1Char">
    <w:name w:val="Heading 1 Char"/>
    <w:basedOn w:val="DefaultParagraphFont"/>
    <w:link w:val="Heading1"/>
    <w:rsid w:val="002F0291"/>
    <w:rPr>
      <w:rFonts w:ascii="Times New Roman" w:eastAsia="Times New Roman" w:hAnsi="Times New Roman" w:cs="Times New Roman"/>
      <w:b/>
      <w:sz w:val="32"/>
      <w:szCs w:val="20"/>
      <w:lang w:eastAsia="en-US"/>
    </w:rPr>
  </w:style>
  <w:style w:type="paragraph" w:styleId="BodyText">
    <w:name w:val="Body Text"/>
    <w:basedOn w:val="Normal"/>
    <w:link w:val="BodyTextChar"/>
    <w:rsid w:val="002F029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F0291"/>
    <w:rPr>
      <w:rFonts w:ascii="Times New Roman" w:eastAsia="Times New Roman" w:hAnsi="Times New Roman" w:cs="Times New Roman"/>
      <w:sz w:val="24"/>
      <w:lang w:eastAsia="en-US"/>
    </w:rPr>
  </w:style>
  <w:style w:type="paragraph" w:styleId="ListBullet">
    <w:name w:val="List Bullet"/>
    <w:basedOn w:val="List"/>
    <w:rsid w:val="002F0291"/>
    <w:pPr>
      <w:numPr>
        <w:numId w:val="11"/>
      </w:numPr>
      <w:tabs>
        <w:tab w:val="clear" w:pos="340"/>
      </w:tabs>
      <w:spacing w:before="40" w:after="40"/>
    </w:pPr>
  </w:style>
  <w:style w:type="character" w:customStyle="1" w:styleId="SpecialBold">
    <w:name w:val="Special Bold"/>
    <w:basedOn w:val="DefaultParagraphFont"/>
    <w:rsid w:val="002F0291"/>
    <w:rPr>
      <w:b/>
      <w:spacing w:val="0"/>
    </w:rPr>
  </w:style>
  <w:style w:type="character" w:styleId="Emphasis">
    <w:name w:val="Emphasis"/>
    <w:basedOn w:val="DefaultParagraphFont"/>
    <w:qFormat/>
    <w:rsid w:val="002F0291"/>
    <w:rPr>
      <w:i/>
    </w:rPr>
  </w:style>
  <w:style w:type="paragraph" w:customStyle="1" w:styleId="SuperHeading">
    <w:name w:val="SuperHeading"/>
    <w:basedOn w:val="Normal"/>
    <w:rsid w:val="002F0291"/>
    <w:pPr>
      <w:spacing w:before="240" w:after="120"/>
      <w:outlineLvl w:val="0"/>
    </w:pPr>
    <w:rPr>
      <w:rFonts w:ascii="Times New Roman" w:hAnsi="Times New Roman"/>
      <w:b/>
      <w:sz w:val="32"/>
    </w:rPr>
  </w:style>
  <w:style w:type="paragraph" w:customStyle="1" w:styleId="AllowPageBreak">
    <w:name w:val="AllowPageBreak"/>
    <w:rsid w:val="002F029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F029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F029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F029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F029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F029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F029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F029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F0291"/>
    <w:rPr>
      <w:rFonts w:ascii="Courier New" w:eastAsia="Times New Roman" w:hAnsi="Courier New" w:cs="Times New Roman"/>
      <w:i/>
      <w:szCs w:val="20"/>
      <w:lang w:eastAsia="en-US"/>
    </w:rPr>
  </w:style>
  <w:style w:type="paragraph" w:customStyle="1" w:styleId="HeadingBase">
    <w:name w:val="Heading Base"/>
    <w:rsid w:val="002F029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F0291"/>
    <w:pPr>
      <w:tabs>
        <w:tab w:val="right" w:leader="dot" w:pos="9072"/>
      </w:tabs>
      <w:ind w:left="567"/>
    </w:pPr>
    <w:rPr>
      <w:szCs w:val="22"/>
    </w:rPr>
  </w:style>
  <w:style w:type="paragraph" w:customStyle="1" w:styleId="TOCBase">
    <w:name w:val="TOC Base"/>
    <w:rsid w:val="002F029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F0291"/>
    <w:pPr>
      <w:tabs>
        <w:tab w:val="right" w:leader="dot" w:pos="9072"/>
      </w:tabs>
      <w:spacing w:before="40" w:after="40"/>
      <w:ind w:left="284"/>
    </w:pPr>
    <w:rPr>
      <w:rFonts w:ascii="Times New Roman" w:hAnsi="Times New Roman"/>
    </w:rPr>
  </w:style>
  <w:style w:type="paragraph" w:styleId="TOC1">
    <w:name w:val="toc 1"/>
    <w:basedOn w:val="TOCBase"/>
    <w:next w:val="Normal"/>
    <w:rsid w:val="002F029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F029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F0291"/>
    <w:rPr>
      <w:rFonts w:ascii="Times New Roman" w:eastAsia="Times New Roman" w:hAnsi="Times New Roman" w:cs="Times New Roman"/>
      <w:sz w:val="16"/>
      <w:lang w:eastAsia="en-US"/>
    </w:rPr>
  </w:style>
  <w:style w:type="paragraph" w:styleId="Title">
    <w:name w:val="Title"/>
    <w:basedOn w:val="HeadingBase"/>
    <w:link w:val="TitleChar"/>
    <w:qFormat/>
    <w:rsid w:val="002F0291"/>
    <w:pPr>
      <w:spacing w:before="5040"/>
      <w:jc w:val="center"/>
    </w:pPr>
    <w:rPr>
      <w:sz w:val="48"/>
      <w:szCs w:val="72"/>
      <w:lang w:val="en-US"/>
    </w:rPr>
  </w:style>
  <w:style w:type="character" w:customStyle="1" w:styleId="TitleChar">
    <w:name w:val="Title Char"/>
    <w:basedOn w:val="DefaultParagraphFont"/>
    <w:link w:val="Title"/>
    <w:rsid w:val="002F029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F0291"/>
    <w:pPr>
      <w:tabs>
        <w:tab w:val="left" w:pos="3600"/>
        <w:tab w:val="left" w:pos="3958"/>
      </w:tabs>
    </w:pPr>
  </w:style>
  <w:style w:type="paragraph" w:styleId="List">
    <w:name w:val="List"/>
    <w:basedOn w:val="BodyText"/>
    <w:next w:val="BodyText"/>
    <w:rsid w:val="002F0291"/>
    <w:pPr>
      <w:tabs>
        <w:tab w:val="left" w:pos="340"/>
      </w:tabs>
      <w:spacing w:before="60" w:after="60"/>
      <w:ind w:left="340" w:hanging="340"/>
    </w:pPr>
  </w:style>
  <w:style w:type="paragraph" w:customStyle="1" w:styleId="Note">
    <w:name w:val="Note"/>
    <w:basedOn w:val="BodyText"/>
    <w:rsid w:val="002F029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F0291"/>
    <w:pPr>
      <w:framePr w:wrap="auto" w:hAnchor="text" w:y="6049"/>
    </w:pPr>
    <w:rPr>
      <w:color w:val="000000"/>
      <w:sz w:val="40"/>
    </w:rPr>
  </w:style>
  <w:style w:type="paragraph" w:customStyle="1" w:styleId="TOCTitle">
    <w:name w:val="TOCTitle"/>
    <w:basedOn w:val="Heading1"/>
    <w:rsid w:val="002F0291"/>
    <w:pPr>
      <w:spacing w:after="240"/>
      <w:jc w:val="center"/>
      <w:outlineLvl w:val="9"/>
    </w:pPr>
    <w:rPr>
      <w:caps/>
    </w:rPr>
  </w:style>
  <w:style w:type="paragraph" w:customStyle="1" w:styleId="Version">
    <w:name w:val="Version"/>
    <w:rsid w:val="002F029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F0291"/>
    <w:pPr>
      <w:numPr>
        <w:numId w:val="12"/>
      </w:numPr>
      <w:tabs>
        <w:tab w:val="clear" w:pos="680"/>
      </w:tabs>
    </w:pPr>
  </w:style>
  <w:style w:type="paragraph" w:styleId="Index1">
    <w:name w:val="index 1"/>
    <w:basedOn w:val="Normal"/>
    <w:next w:val="Normal"/>
    <w:semiHidden/>
    <w:rsid w:val="002F0291"/>
    <w:pPr>
      <w:keepNext w:val="0"/>
      <w:tabs>
        <w:tab w:val="right" w:pos="4176"/>
      </w:tabs>
      <w:ind w:left="198" w:hanging="198"/>
    </w:pPr>
    <w:rPr>
      <w:rFonts w:ascii="Garamond" w:hAnsi="Garamond"/>
    </w:rPr>
  </w:style>
  <w:style w:type="paragraph" w:styleId="IndexHeading">
    <w:name w:val="index heading"/>
    <w:basedOn w:val="Normal"/>
    <w:next w:val="Index1"/>
    <w:semiHidden/>
    <w:rsid w:val="002F0291"/>
    <w:pPr>
      <w:spacing w:before="120" w:after="120"/>
    </w:pPr>
    <w:rPr>
      <w:rFonts w:ascii="Arial" w:hAnsi="Arial"/>
      <w:b/>
      <w:color w:val="918585"/>
      <w:sz w:val="24"/>
    </w:rPr>
  </w:style>
  <w:style w:type="paragraph" w:styleId="Header">
    <w:name w:val="header"/>
    <w:basedOn w:val="Normal"/>
    <w:link w:val="HeaderChar"/>
    <w:rsid w:val="002F029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F0291"/>
    <w:rPr>
      <w:rFonts w:ascii="Times New Roman" w:eastAsia="Times New Roman" w:hAnsi="Times New Roman" w:cs="Times New Roman"/>
      <w:sz w:val="16"/>
      <w:szCs w:val="20"/>
      <w:lang w:val="en-GB" w:eastAsia="en-US"/>
    </w:rPr>
  </w:style>
  <w:style w:type="paragraph" w:customStyle="1" w:styleId="Chapter">
    <w:name w:val="Chapter"/>
    <w:basedOn w:val="Normal"/>
    <w:rsid w:val="002F0291"/>
    <w:pPr>
      <w:spacing w:before="240"/>
    </w:pPr>
    <w:rPr>
      <w:rFonts w:ascii="Times New Roman" w:hAnsi="Times New Roman"/>
      <w:smallCaps/>
      <w:spacing w:val="80"/>
      <w:sz w:val="28"/>
    </w:rPr>
  </w:style>
  <w:style w:type="paragraph" w:customStyle="1" w:styleId="InChapter">
    <w:name w:val="InChapter"/>
    <w:basedOn w:val="Heading3"/>
    <w:rsid w:val="002F0291"/>
    <w:pPr>
      <w:spacing w:after="240"/>
      <w:outlineLvl w:val="9"/>
    </w:pPr>
    <w:rPr>
      <w:noProof/>
    </w:rPr>
  </w:style>
  <w:style w:type="paragraph" w:styleId="Index2">
    <w:name w:val="index 2"/>
    <w:basedOn w:val="Normal"/>
    <w:next w:val="Normal"/>
    <w:semiHidden/>
    <w:rsid w:val="002F0291"/>
    <w:pPr>
      <w:tabs>
        <w:tab w:val="right" w:pos="4176"/>
      </w:tabs>
      <w:ind w:left="568" w:hanging="284"/>
    </w:pPr>
    <w:rPr>
      <w:rFonts w:ascii="Garamond" w:hAnsi="Garamond"/>
    </w:rPr>
  </w:style>
  <w:style w:type="paragraph" w:customStyle="1" w:styleId="Byline">
    <w:name w:val="Byline"/>
    <w:rsid w:val="002F029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F0291"/>
    <w:pPr>
      <w:tabs>
        <w:tab w:val="clear" w:pos="3600"/>
        <w:tab w:val="clear" w:pos="3958"/>
      </w:tabs>
      <w:jc w:val="right"/>
    </w:pPr>
  </w:style>
  <w:style w:type="paragraph" w:styleId="Caption">
    <w:name w:val="caption"/>
    <w:basedOn w:val="BodyText"/>
    <w:next w:val="Normal"/>
    <w:qFormat/>
    <w:rsid w:val="002F0291"/>
    <w:pPr>
      <w:framePr w:w="2268" w:hSpace="181" w:vSpace="181" w:wrap="around" w:vAnchor="text" w:hAnchor="page" w:x="1135" w:y="285" w:anchorLock="1"/>
    </w:pPr>
    <w:rPr>
      <w:i/>
    </w:rPr>
  </w:style>
  <w:style w:type="paragraph" w:customStyle="1" w:styleId="MiniTOCTitle">
    <w:name w:val="MiniTOCTitle"/>
    <w:basedOn w:val="Heading4"/>
    <w:rsid w:val="002F0291"/>
    <w:pPr>
      <w:spacing w:before="240"/>
      <w:outlineLvl w:val="9"/>
    </w:pPr>
    <w:rPr>
      <w:noProof/>
      <w:sz w:val="24"/>
    </w:rPr>
  </w:style>
  <w:style w:type="paragraph" w:customStyle="1" w:styleId="MiniTOCItem">
    <w:name w:val="MiniTOCItem"/>
    <w:basedOn w:val="ListBullet"/>
    <w:rsid w:val="002F0291"/>
    <w:pPr>
      <w:numPr>
        <w:numId w:val="0"/>
      </w:numPr>
      <w:tabs>
        <w:tab w:val="right" w:leader="dot" w:pos="6521"/>
      </w:tabs>
      <w:spacing w:before="0" w:after="0"/>
    </w:pPr>
  </w:style>
  <w:style w:type="paragraph" w:customStyle="1" w:styleId="TOFTitle">
    <w:name w:val="TOFTitle"/>
    <w:basedOn w:val="TOCTitle"/>
    <w:rsid w:val="002F0291"/>
  </w:style>
  <w:style w:type="paragraph" w:styleId="TableofFigures">
    <w:name w:val="table of figures"/>
    <w:basedOn w:val="Normal"/>
    <w:next w:val="Normal"/>
    <w:semiHidden/>
    <w:rsid w:val="002F0291"/>
    <w:pPr>
      <w:tabs>
        <w:tab w:val="right" w:leader="dot" w:pos="9072"/>
      </w:tabs>
      <w:ind w:left="970" w:hanging="403"/>
    </w:pPr>
    <w:rPr>
      <w:rFonts w:ascii="Times New Roman" w:hAnsi="Times New Roman"/>
      <w:b/>
    </w:rPr>
  </w:style>
  <w:style w:type="paragraph" w:styleId="ListNumber">
    <w:name w:val="List Number"/>
    <w:basedOn w:val="List"/>
    <w:rsid w:val="002F0291"/>
    <w:pPr>
      <w:numPr>
        <w:numId w:val="14"/>
      </w:numPr>
      <w:tabs>
        <w:tab w:val="clear" w:pos="340"/>
      </w:tabs>
    </w:pPr>
  </w:style>
  <w:style w:type="character" w:customStyle="1" w:styleId="WingdingSymbols">
    <w:name w:val="Wingding Symbols"/>
    <w:rsid w:val="002F0291"/>
    <w:rPr>
      <w:rFonts w:ascii="Wingdings" w:hAnsi="Wingdings"/>
    </w:rPr>
  </w:style>
  <w:style w:type="paragraph" w:customStyle="1" w:styleId="TableHeading">
    <w:name w:val="Table Heading"/>
    <w:basedOn w:val="HeadingBase"/>
    <w:rsid w:val="002F0291"/>
    <w:pPr>
      <w:keepLines/>
      <w:pBdr>
        <w:bottom w:val="single" w:sz="6" w:space="1" w:color="918585"/>
      </w:pBdr>
      <w:spacing w:before="240"/>
    </w:pPr>
  </w:style>
  <w:style w:type="character" w:customStyle="1" w:styleId="HotSpot">
    <w:name w:val="HotSpot"/>
    <w:rsid w:val="002F0291"/>
    <w:rPr>
      <w:color w:val="0033CC"/>
      <w:u w:val="none"/>
    </w:rPr>
  </w:style>
  <w:style w:type="paragraph" w:customStyle="1" w:styleId="BodyTextRight">
    <w:name w:val="Body Text Right"/>
    <w:basedOn w:val="BodyText"/>
    <w:rsid w:val="002F0291"/>
    <w:pPr>
      <w:spacing w:before="0" w:after="0"/>
      <w:jc w:val="right"/>
    </w:pPr>
  </w:style>
  <w:style w:type="paragraph" w:styleId="Index3">
    <w:name w:val="index 3"/>
    <w:basedOn w:val="ListNumber2"/>
    <w:next w:val="Normal"/>
    <w:semiHidden/>
    <w:rsid w:val="002F0291"/>
    <w:pPr>
      <w:numPr>
        <w:numId w:val="0"/>
      </w:numPr>
      <w:tabs>
        <w:tab w:val="right" w:leader="dot" w:pos="4176"/>
      </w:tabs>
    </w:pPr>
  </w:style>
  <w:style w:type="paragraph" w:styleId="ListNumber2">
    <w:name w:val="List Number 2"/>
    <w:basedOn w:val="List2"/>
    <w:rsid w:val="002F0291"/>
    <w:pPr>
      <w:numPr>
        <w:numId w:val="9"/>
      </w:numPr>
      <w:tabs>
        <w:tab w:val="clear" w:pos="1060"/>
      </w:tabs>
    </w:pPr>
  </w:style>
  <w:style w:type="paragraph" w:customStyle="1" w:styleId="MarginNote">
    <w:name w:val="Margin Note"/>
    <w:basedOn w:val="BodyText"/>
    <w:rsid w:val="002F029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F029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F029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F0291"/>
    <w:rPr>
      <w:sz w:val="32"/>
    </w:rPr>
  </w:style>
  <w:style w:type="paragraph" w:customStyle="1" w:styleId="HeadingProcedure">
    <w:name w:val="Heading Procedure"/>
    <w:basedOn w:val="HeadingBase"/>
    <w:next w:val="Normal"/>
    <w:rsid w:val="002F0291"/>
    <w:pPr>
      <w:tabs>
        <w:tab w:val="left" w:pos="0"/>
      </w:tabs>
      <w:spacing w:before="120" w:after="60"/>
    </w:pPr>
    <w:rPr>
      <w:i/>
      <w:color w:val="918585"/>
      <w:sz w:val="22"/>
    </w:rPr>
  </w:style>
  <w:style w:type="paragraph" w:customStyle="1" w:styleId="TableBodyText">
    <w:name w:val="Table Body Text"/>
    <w:basedOn w:val="BodyText"/>
    <w:rsid w:val="002F0291"/>
    <w:pPr>
      <w:spacing w:before="60" w:after="60"/>
    </w:pPr>
  </w:style>
  <w:style w:type="paragraph" w:styleId="ListContinue">
    <w:name w:val="List Continue"/>
    <w:basedOn w:val="List"/>
    <w:rsid w:val="002F0291"/>
    <w:pPr>
      <w:ind w:firstLine="0"/>
    </w:pPr>
  </w:style>
  <w:style w:type="paragraph" w:customStyle="1" w:styleId="ListNote">
    <w:name w:val="List Note"/>
    <w:basedOn w:val="List"/>
    <w:rsid w:val="002F0291"/>
    <w:pPr>
      <w:pBdr>
        <w:top w:val="single" w:sz="6" w:space="2" w:color="918585"/>
        <w:bottom w:val="single" w:sz="6" w:space="2" w:color="918585"/>
      </w:pBdr>
      <w:tabs>
        <w:tab w:val="left" w:pos="1021"/>
      </w:tabs>
      <w:ind w:firstLine="0"/>
    </w:pPr>
  </w:style>
  <w:style w:type="paragraph" w:customStyle="1" w:styleId="Warning">
    <w:name w:val="Warning"/>
    <w:basedOn w:val="BodyText"/>
    <w:rsid w:val="002F0291"/>
    <w:pPr>
      <w:shd w:val="clear" w:color="auto" w:fill="D9D9D9"/>
      <w:tabs>
        <w:tab w:val="left" w:pos="992"/>
      </w:tabs>
      <w:ind w:left="119" w:right="119"/>
    </w:pPr>
    <w:rPr>
      <w:sz w:val="20"/>
    </w:rPr>
  </w:style>
  <w:style w:type="paragraph" w:customStyle="1" w:styleId="MarginIcons">
    <w:name w:val="Margin Icons"/>
    <w:basedOn w:val="BodyText"/>
    <w:rsid w:val="002F029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F0291"/>
    <w:rPr>
      <w:rFonts w:ascii="Courier New" w:hAnsi="Courier New"/>
    </w:rPr>
  </w:style>
  <w:style w:type="paragraph" w:customStyle="1" w:styleId="NoteBullet">
    <w:name w:val="Note Bullet"/>
    <w:basedOn w:val="Note"/>
    <w:rsid w:val="002F0291"/>
    <w:pPr>
      <w:tabs>
        <w:tab w:val="clear" w:pos="680"/>
      </w:tabs>
      <w:spacing w:before="60" w:after="60"/>
    </w:pPr>
  </w:style>
  <w:style w:type="paragraph" w:customStyle="1" w:styleId="SubHeading2">
    <w:name w:val="SubHeading2"/>
    <w:basedOn w:val="HeadingBase"/>
    <w:rsid w:val="002F0291"/>
    <w:pPr>
      <w:spacing w:before="240" w:after="60"/>
    </w:pPr>
    <w:rPr>
      <w:sz w:val="20"/>
    </w:rPr>
  </w:style>
  <w:style w:type="paragraph" w:customStyle="1" w:styleId="SubHeading1">
    <w:name w:val="SubHeading1"/>
    <w:basedOn w:val="HeadingBase"/>
    <w:rsid w:val="002F0291"/>
    <w:pPr>
      <w:spacing w:before="240" w:after="60"/>
    </w:pPr>
    <w:rPr>
      <w:color w:val="918585"/>
      <w:sz w:val="22"/>
    </w:rPr>
  </w:style>
  <w:style w:type="paragraph" w:customStyle="1" w:styleId="SideHeading">
    <w:name w:val="Side Heading"/>
    <w:basedOn w:val="HeadingBase"/>
    <w:rsid w:val="002F029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F0291"/>
    <w:pPr>
      <w:numPr>
        <w:numId w:val="10"/>
      </w:numPr>
    </w:pPr>
  </w:style>
  <w:style w:type="paragraph" w:styleId="PlainText">
    <w:name w:val="Plain Text"/>
    <w:basedOn w:val="Normal"/>
    <w:link w:val="PlainTextChar"/>
    <w:rsid w:val="002F0291"/>
    <w:rPr>
      <w:sz w:val="20"/>
    </w:rPr>
  </w:style>
  <w:style w:type="character" w:customStyle="1" w:styleId="PlainTextChar">
    <w:name w:val="Plain Text Char"/>
    <w:basedOn w:val="DefaultParagraphFont"/>
    <w:link w:val="PlainText"/>
    <w:rsid w:val="002F0291"/>
    <w:rPr>
      <w:rFonts w:ascii="Courier New" w:eastAsia="Times New Roman" w:hAnsi="Courier New" w:cs="Times New Roman"/>
      <w:sz w:val="20"/>
      <w:szCs w:val="20"/>
      <w:lang w:eastAsia="en-US"/>
    </w:rPr>
  </w:style>
  <w:style w:type="character" w:customStyle="1" w:styleId="MenuOption">
    <w:name w:val="Menu Option"/>
    <w:basedOn w:val="DefaultParagraphFont"/>
    <w:rsid w:val="002F0291"/>
    <w:rPr>
      <w:b/>
      <w:smallCaps/>
    </w:rPr>
  </w:style>
  <w:style w:type="paragraph" w:customStyle="1" w:styleId="TableListNumber">
    <w:name w:val="Table List Number"/>
    <w:basedOn w:val="ListNumber"/>
    <w:rsid w:val="002F0291"/>
    <w:pPr>
      <w:numPr>
        <w:numId w:val="0"/>
      </w:numPr>
    </w:pPr>
  </w:style>
  <w:style w:type="paragraph" w:styleId="TOC4">
    <w:name w:val="toc 4"/>
    <w:basedOn w:val="TOCBase"/>
    <w:next w:val="Normal"/>
    <w:semiHidden/>
    <w:rsid w:val="002F0291"/>
    <w:pPr>
      <w:tabs>
        <w:tab w:val="right" w:leader="dot" w:pos="9071"/>
      </w:tabs>
      <w:ind w:left="1701"/>
    </w:pPr>
  </w:style>
  <w:style w:type="paragraph" w:customStyle="1" w:styleId="ListAlpha">
    <w:name w:val="List Alpha"/>
    <w:basedOn w:val="List"/>
    <w:rsid w:val="002F0291"/>
    <w:pPr>
      <w:numPr>
        <w:numId w:val="8"/>
      </w:numPr>
    </w:pPr>
  </w:style>
  <w:style w:type="paragraph" w:customStyle="1" w:styleId="ListAlpha2">
    <w:name w:val="List Alpha 2"/>
    <w:basedOn w:val="List2"/>
    <w:rsid w:val="002F0291"/>
    <w:pPr>
      <w:numPr>
        <w:numId w:val="7"/>
      </w:numPr>
    </w:pPr>
  </w:style>
  <w:style w:type="paragraph" w:styleId="List2">
    <w:name w:val="List 2"/>
    <w:basedOn w:val="BodyText"/>
    <w:rsid w:val="002F0291"/>
    <w:pPr>
      <w:tabs>
        <w:tab w:val="left" w:pos="680"/>
      </w:tabs>
      <w:spacing w:before="60" w:after="60"/>
      <w:ind w:left="680" w:hanging="340"/>
    </w:pPr>
  </w:style>
  <w:style w:type="paragraph" w:styleId="List3">
    <w:name w:val="List 3"/>
    <w:basedOn w:val="BodyText"/>
    <w:rsid w:val="002F0291"/>
    <w:pPr>
      <w:tabs>
        <w:tab w:val="left" w:pos="1021"/>
      </w:tabs>
      <w:spacing w:before="60" w:after="60"/>
      <w:ind w:left="1020" w:hanging="340"/>
    </w:pPr>
  </w:style>
  <w:style w:type="paragraph" w:styleId="List4">
    <w:name w:val="List 4"/>
    <w:basedOn w:val="BodyText"/>
    <w:rsid w:val="002F0291"/>
    <w:pPr>
      <w:tabs>
        <w:tab w:val="left" w:pos="1361"/>
      </w:tabs>
      <w:spacing w:before="60" w:after="60"/>
      <w:ind w:left="1361" w:hanging="340"/>
    </w:pPr>
  </w:style>
  <w:style w:type="paragraph" w:styleId="List5">
    <w:name w:val="List 5"/>
    <w:basedOn w:val="BodyText"/>
    <w:rsid w:val="002F0291"/>
    <w:pPr>
      <w:tabs>
        <w:tab w:val="left" w:pos="1701"/>
      </w:tabs>
      <w:spacing w:before="60" w:after="60"/>
      <w:ind w:left="1701" w:hanging="340"/>
    </w:pPr>
  </w:style>
  <w:style w:type="paragraph" w:styleId="ListBullet3">
    <w:name w:val="List Bullet 3"/>
    <w:basedOn w:val="List3"/>
    <w:rsid w:val="002F0291"/>
    <w:pPr>
      <w:numPr>
        <w:numId w:val="13"/>
      </w:numPr>
      <w:tabs>
        <w:tab w:val="clear" w:pos="1021"/>
      </w:tabs>
      <w:ind w:left="1037" w:hanging="357"/>
    </w:pPr>
  </w:style>
  <w:style w:type="paragraph" w:styleId="ListBullet4">
    <w:name w:val="List Bullet 4"/>
    <w:basedOn w:val="List4"/>
    <w:rsid w:val="002F0291"/>
    <w:pPr>
      <w:numPr>
        <w:numId w:val="2"/>
      </w:numPr>
      <w:tabs>
        <w:tab w:val="clear" w:pos="1361"/>
      </w:tabs>
    </w:pPr>
  </w:style>
  <w:style w:type="paragraph" w:styleId="ListBullet5">
    <w:name w:val="List Bullet 5"/>
    <w:basedOn w:val="List5"/>
    <w:rsid w:val="002F0291"/>
    <w:pPr>
      <w:numPr>
        <w:numId w:val="3"/>
      </w:numPr>
    </w:pPr>
  </w:style>
  <w:style w:type="paragraph" w:styleId="ListContinue2">
    <w:name w:val="List Continue 2"/>
    <w:basedOn w:val="List2"/>
    <w:rsid w:val="002F0291"/>
    <w:pPr>
      <w:ind w:firstLine="0"/>
    </w:pPr>
  </w:style>
  <w:style w:type="paragraph" w:styleId="ListContinue3">
    <w:name w:val="List Continue 3"/>
    <w:basedOn w:val="List3"/>
    <w:rsid w:val="002F0291"/>
    <w:pPr>
      <w:ind w:left="1021" w:firstLine="0"/>
    </w:pPr>
  </w:style>
  <w:style w:type="paragraph" w:styleId="ListContinue4">
    <w:name w:val="List Continue 4"/>
    <w:basedOn w:val="List4"/>
    <w:rsid w:val="002F0291"/>
    <w:pPr>
      <w:ind w:firstLine="0"/>
    </w:pPr>
  </w:style>
  <w:style w:type="paragraph" w:styleId="ListContinue5">
    <w:name w:val="List Continue 5"/>
    <w:basedOn w:val="List5"/>
    <w:rsid w:val="002F0291"/>
    <w:pPr>
      <w:ind w:firstLine="0"/>
    </w:pPr>
  </w:style>
  <w:style w:type="paragraph" w:styleId="ListNumber3">
    <w:name w:val="List Number 3"/>
    <w:basedOn w:val="List3"/>
    <w:rsid w:val="002F0291"/>
    <w:pPr>
      <w:numPr>
        <w:numId w:val="4"/>
      </w:numPr>
    </w:pPr>
  </w:style>
  <w:style w:type="paragraph" w:styleId="ListNumber4">
    <w:name w:val="List Number 4"/>
    <w:basedOn w:val="List4"/>
    <w:rsid w:val="002F0291"/>
    <w:pPr>
      <w:numPr>
        <w:numId w:val="5"/>
      </w:numPr>
    </w:pPr>
  </w:style>
  <w:style w:type="paragraph" w:styleId="ListNumber5">
    <w:name w:val="List Number 5"/>
    <w:basedOn w:val="List5"/>
    <w:rsid w:val="002F0291"/>
    <w:pPr>
      <w:numPr>
        <w:numId w:val="6"/>
      </w:numPr>
    </w:pPr>
  </w:style>
  <w:style w:type="paragraph" w:styleId="BlockText">
    <w:name w:val="Block Text"/>
    <w:basedOn w:val="Normal"/>
    <w:rsid w:val="002F0291"/>
    <w:pPr>
      <w:spacing w:after="120"/>
      <w:ind w:left="1440" w:right="1440"/>
    </w:pPr>
  </w:style>
  <w:style w:type="character" w:customStyle="1" w:styleId="Subscript">
    <w:name w:val="Subscript"/>
    <w:basedOn w:val="DefaultParagraphFont"/>
    <w:rsid w:val="002F0291"/>
    <w:rPr>
      <w:sz w:val="16"/>
      <w:vertAlign w:val="subscript"/>
    </w:rPr>
  </w:style>
  <w:style w:type="character" w:customStyle="1" w:styleId="Superscript">
    <w:name w:val="Superscript"/>
    <w:basedOn w:val="DefaultParagraphFont"/>
    <w:rsid w:val="002F0291"/>
    <w:rPr>
      <w:sz w:val="16"/>
      <w:vertAlign w:val="superscript"/>
    </w:rPr>
  </w:style>
  <w:style w:type="character" w:customStyle="1" w:styleId="Symbols">
    <w:name w:val="Symbols"/>
    <w:basedOn w:val="DefaultParagraphFont"/>
    <w:rsid w:val="002F0291"/>
    <w:rPr>
      <w:rFonts w:ascii="Symbol" w:hAnsi="Symbol"/>
    </w:rPr>
  </w:style>
  <w:style w:type="character" w:customStyle="1" w:styleId="MenuOptions">
    <w:name w:val="Menu Options"/>
    <w:basedOn w:val="DefaultParagraphFont"/>
    <w:rsid w:val="002F0291"/>
    <w:rPr>
      <w:rFonts w:ascii="Arial Narrow" w:hAnsi="Arial Narrow"/>
      <w:smallCaps/>
    </w:rPr>
  </w:style>
  <w:style w:type="character" w:customStyle="1" w:styleId="Buttons">
    <w:name w:val="Buttons"/>
    <w:basedOn w:val="DefaultParagraphFont"/>
    <w:rsid w:val="002F0291"/>
    <w:rPr>
      <w:b/>
    </w:rPr>
  </w:style>
  <w:style w:type="character" w:customStyle="1" w:styleId="Underlined">
    <w:name w:val="Underlined"/>
    <w:basedOn w:val="DefaultParagraphFont"/>
    <w:rsid w:val="002F0291"/>
    <w:rPr>
      <w:u w:val="single"/>
    </w:rPr>
  </w:style>
  <w:style w:type="paragraph" w:customStyle="1" w:styleId="TableBodyTextRight">
    <w:name w:val="Table Body Text Right"/>
    <w:basedOn w:val="TableBodyText"/>
    <w:rsid w:val="002F0291"/>
    <w:pPr>
      <w:widowControl w:val="0"/>
      <w:autoSpaceDE w:val="0"/>
      <w:autoSpaceDN w:val="0"/>
      <w:adjustRightInd w:val="0"/>
      <w:jc w:val="right"/>
    </w:pPr>
    <w:rPr>
      <w:rFonts w:cs="Arial"/>
      <w:szCs w:val="18"/>
    </w:rPr>
  </w:style>
  <w:style w:type="paragraph" w:customStyle="1" w:styleId="CopyrightText">
    <w:name w:val="Copyright Text"/>
    <w:basedOn w:val="BodyText"/>
    <w:rsid w:val="002F0291"/>
    <w:rPr>
      <w:sz w:val="18"/>
    </w:rPr>
  </w:style>
  <w:style w:type="paragraph" w:customStyle="1" w:styleId="BodySmallRight">
    <w:name w:val="Body Small Right"/>
    <w:basedOn w:val="BodyTextRight"/>
    <w:rsid w:val="002F0291"/>
    <w:rPr>
      <w:sz w:val="18"/>
      <w:szCs w:val="18"/>
    </w:rPr>
  </w:style>
  <w:style w:type="paragraph" w:customStyle="1" w:styleId="MarginEdition">
    <w:name w:val="Margin Edition"/>
    <w:basedOn w:val="MarginNote"/>
    <w:rsid w:val="002F0291"/>
    <w:pPr>
      <w:spacing w:before="0" w:after="0"/>
    </w:pPr>
    <w:rPr>
      <w:rFonts w:ascii="Times New Roman" w:hAnsi="Times New Roman"/>
      <w:color w:val="999999"/>
    </w:rPr>
  </w:style>
  <w:style w:type="paragraph" w:customStyle="1" w:styleId="Spacer">
    <w:name w:val="Spacer"/>
    <w:basedOn w:val="Normal"/>
    <w:rsid w:val="002F0291"/>
    <w:rPr>
      <w:sz w:val="2"/>
      <w:szCs w:val="2"/>
    </w:rPr>
  </w:style>
  <w:style w:type="character" w:customStyle="1" w:styleId="Small">
    <w:name w:val="Small"/>
    <w:basedOn w:val="DefaultParagraphFont"/>
    <w:rsid w:val="002F0291"/>
    <w:rPr>
      <w:sz w:val="16"/>
    </w:rPr>
  </w:style>
  <w:style w:type="paragraph" w:customStyle="1" w:styleId="WideTable">
    <w:name w:val="Wide Table"/>
    <w:basedOn w:val="Normal"/>
    <w:rsid w:val="002F0291"/>
    <w:pPr>
      <w:ind w:left="-1418"/>
    </w:pPr>
    <w:rPr>
      <w:sz w:val="2"/>
      <w:szCs w:val="2"/>
    </w:rPr>
  </w:style>
  <w:style w:type="character" w:styleId="PageNumber">
    <w:name w:val="page number"/>
    <w:basedOn w:val="DefaultParagraphFont"/>
    <w:rsid w:val="002F0291"/>
  </w:style>
  <w:style w:type="paragraph" w:styleId="Quote">
    <w:name w:val="Quote"/>
    <w:basedOn w:val="Heading1"/>
    <w:link w:val="QuoteChar"/>
    <w:qFormat/>
    <w:rsid w:val="002F0291"/>
    <w:rPr>
      <w:b w:val="0"/>
      <w:sz w:val="72"/>
      <w:szCs w:val="72"/>
      <w:lang w:val="en-NZ"/>
    </w:rPr>
  </w:style>
  <w:style w:type="character" w:customStyle="1" w:styleId="QuoteChar">
    <w:name w:val="Quote Char"/>
    <w:basedOn w:val="DefaultParagraphFont"/>
    <w:link w:val="Quote"/>
    <w:rsid w:val="002F029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F0291"/>
    <w:pPr>
      <w:pageBreakBefore/>
    </w:pPr>
  </w:style>
  <w:style w:type="paragraph" w:customStyle="1" w:styleId="Border">
    <w:name w:val="Border"/>
    <w:basedOn w:val="Normal"/>
    <w:qFormat/>
    <w:rsid w:val="002F029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F0291"/>
    <w:rPr>
      <w:b/>
      <w:bCs/>
      <w:i/>
      <w:iCs/>
      <w:color w:val="auto"/>
    </w:rPr>
  </w:style>
  <w:style w:type="paragraph" w:styleId="IntenseQuote">
    <w:name w:val="Intense Quote"/>
    <w:basedOn w:val="Normal"/>
    <w:next w:val="Normal"/>
    <w:link w:val="IntenseQuoteChar"/>
    <w:uiPriority w:val="30"/>
    <w:qFormat/>
    <w:rsid w:val="002F029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F029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F0291"/>
    <w:rPr>
      <w:smallCaps/>
      <w:color w:val="auto"/>
      <w:u w:val="single"/>
    </w:rPr>
  </w:style>
  <w:style w:type="character" w:styleId="IntenseReference">
    <w:name w:val="Intense Reference"/>
    <w:basedOn w:val="DefaultParagraphFont"/>
    <w:uiPriority w:val="32"/>
    <w:qFormat/>
    <w:rsid w:val="002F0291"/>
    <w:rPr>
      <w:b/>
      <w:bCs/>
      <w:smallCaps/>
      <w:color w:val="auto"/>
      <w:spacing w:val="5"/>
      <w:u w:val="single"/>
    </w:rPr>
  </w:style>
  <w:style w:type="paragraph" w:customStyle="1" w:styleId="2ColumnHeading">
    <w:name w:val="2Column Heading"/>
    <w:basedOn w:val="BodyText"/>
    <w:qFormat/>
    <w:rsid w:val="002F0291"/>
    <w:pPr>
      <w:spacing w:after="60"/>
      <w:ind w:left="-2268"/>
    </w:pPr>
    <w:rPr>
      <w:b/>
    </w:rPr>
  </w:style>
  <w:style w:type="paragraph" w:customStyle="1" w:styleId="Heading1TOC">
    <w:name w:val="Heading1 TOC"/>
    <w:basedOn w:val="Normal"/>
    <w:qFormat/>
    <w:rsid w:val="002F0291"/>
    <w:pPr>
      <w:spacing w:before="240" w:after="120"/>
    </w:pPr>
    <w:rPr>
      <w:rFonts w:ascii="Times New Roman" w:hAnsi="Times New Roman"/>
      <w:b/>
      <w:sz w:val="32"/>
    </w:rPr>
  </w:style>
  <w:style w:type="paragraph" w:customStyle="1" w:styleId="Heading2TOC">
    <w:name w:val="Heading2 TOC"/>
    <w:basedOn w:val="Normal"/>
    <w:qFormat/>
    <w:rsid w:val="002F0291"/>
    <w:pPr>
      <w:spacing w:before="240" w:after="60"/>
    </w:pPr>
    <w:rPr>
      <w:rFonts w:ascii="Times New Roman" w:hAnsi="Times New Roman"/>
      <w:b/>
      <w:sz w:val="28"/>
    </w:rPr>
  </w:style>
  <w:style w:type="character" w:customStyle="1" w:styleId="Underline">
    <w:name w:val="Underline"/>
    <w:basedOn w:val="DefaultParagraphFont"/>
    <w:qFormat/>
    <w:rsid w:val="002F0291"/>
    <w:rPr>
      <w:u w:val="single"/>
    </w:rPr>
  </w:style>
  <w:style w:type="character" w:customStyle="1" w:styleId="BoldandItalics">
    <w:name w:val="Bold and Italics"/>
    <w:qFormat/>
    <w:rsid w:val="002F0291"/>
    <w:rPr>
      <w:b/>
      <w:i/>
      <w:u w:val="none"/>
    </w:rPr>
  </w:style>
  <w:style w:type="paragraph" w:styleId="BalloonText">
    <w:name w:val="Balloon Text"/>
    <w:basedOn w:val="Normal"/>
    <w:link w:val="BalloonTextChar"/>
    <w:rsid w:val="002F0291"/>
    <w:rPr>
      <w:rFonts w:ascii="Tahoma" w:hAnsi="Tahoma" w:cs="Tahoma"/>
      <w:sz w:val="16"/>
      <w:szCs w:val="16"/>
    </w:rPr>
  </w:style>
  <w:style w:type="character" w:customStyle="1" w:styleId="BalloonTextChar">
    <w:name w:val="Balloon Text Char"/>
    <w:basedOn w:val="DefaultParagraphFont"/>
    <w:link w:val="BalloonText"/>
    <w:rsid w:val="002F029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F029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F029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F0291"/>
    <w:rPr>
      <w:b/>
      <w:color w:val="660033"/>
      <w:spacing w:val="0"/>
    </w:rPr>
  </w:style>
  <w:style w:type="paragraph" w:customStyle="1" w:styleId="Nameditemlist">
    <w:name w:val="Named item list"/>
    <w:basedOn w:val="BodyText"/>
    <w:qFormat/>
    <w:rsid w:val="002F0291"/>
    <w:pPr>
      <w:tabs>
        <w:tab w:val="left" w:pos="2835"/>
      </w:tabs>
      <w:ind w:left="2835" w:hanging="2835"/>
    </w:pPr>
  </w:style>
  <w:style w:type="paragraph" w:customStyle="1" w:styleId="BodyTextnopadding">
    <w:name w:val="Body Text no padding"/>
    <w:basedOn w:val="BodyText"/>
    <w:qFormat/>
    <w:rsid w:val="002F0291"/>
    <w:pPr>
      <w:spacing w:before="0" w:after="0"/>
    </w:pPr>
  </w:style>
  <w:style w:type="paragraph" w:customStyle="1" w:styleId="BodyTextBold">
    <w:name w:val="Body Text Bold"/>
    <w:basedOn w:val="BodyText"/>
    <w:qFormat/>
    <w:rsid w:val="002F0291"/>
    <w:rPr>
      <w:b/>
    </w:rPr>
  </w:style>
  <w:style w:type="character" w:styleId="Hyperlink">
    <w:name w:val="Hyperlink"/>
    <w:basedOn w:val="DefaultParagraphFont"/>
    <w:uiPriority w:val="99"/>
    <w:unhideWhenUsed/>
    <w:rsid w:val="0010752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675</Words>
  <Characters>4305</Characters>
  <Application>Microsoft Office Word</Application>
  <DocSecurity>0</DocSecurity>
  <Lines>148</Lines>
  <Paragraphs>99</Paragraphs>
  <ScaleCrop>false</ScaleCrop>
  <Company>Author-it Software Corporation Ltd.</Company>
  <LinksUpToDate>false</LinksUpToDate>
  <CharactersWithSpaces>4881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MEM09210 Create 3D solid models using computer-aided design (CAD) system</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2023-02-03T08:08:00Z</dcterms:created>
  <dcterms:modified xsi:type="dcterms:W3CDTF">2023-02-03T08:08:00Z</dcterms:modified>
</cp:coreProperties>
</file>