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310" w:rsidP="006E1310">
      <w:pPr>
        <w:pStyle w:val="Title"/>
      </w:pPr>
      <w:r>
        <w:fldChar w:fldCharType="begin"/>
      </w:r>
      <w:r>
        <w:instrText xml:space="preserve"> TITLE   \* MERGEFORMAT </w:instrText>
      </w:r>
      <w:r>
        <w:fldChar w:fldCharType="separate"/>
      </w:r>
      <w:r>
        <w:t>Assessment Requirements for MEM09207 Produce drawings for reticulated services</w:t>
      </w:r>
      <w:r>
        <w:fldChar w:fldCharType="end"/>
      </w:r>
    </w:p>
    <w:p w:rsidR="006E1310" w:rsidP="006E1310">
      <w:pPr>
        <w:pStyle w:val="Version"/>
        <w:sectPr w:rsidSect="009B0F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FFE" w:rsidP="009B0FFE">
      <w:pPr>
        <w:pStyle w:val="SuperHeading"/>
      </w:pPr>
      <w:r w:rsidRPr="009B0FFE">
        <w:t>Assessment Requirements for MEM09207 Produce drawings for reticulated services</w:t>
      </w:r>
    </w:p>
    <w:p w:rsidR="00000000" w:rsidRPr="009B0FFE" w:rsidP="009B0FFE">
      <w:pPr>
        <w:pStyle w:val="Heading1"/>
      </w:pPr>
      <w:bookmarkStart w:id="1" w:name="O_949405"/>
      <w:bookmarkEnd w:id="1"/>
      <w:r w:rsidRPr="009B0FFE">
        <w:t>Modification History</w:t>
      </w:r>
    </w:p>
    <w:p w:rsidR="006E1310" w:rsidP="006E1310">
      <w:pPr>
        <w:pStyle w:val="BodyText"/>
      </w:pPr>
      <w:r w:rsidRPr="009B0FFE">
        <w:t>Release 1. Supersedes and is equivalent to MEM09207A Produce drawings for reticulated services.</w:t>
      </w:r>
    </w:p>
    <w:p w:rsidR="00000000" w:rsidRPr="009B0FFE" w:rsidP="009B0FFE">
      <w:pPr>
        <w:pStyle w:val="Heading1"/>
      </w:pPr>
      <w:bookmarkStart w:id="2" w:name="O_949408"/>
      <w:bookmarkEnd w:id="2"/>
      <w:r w:rsidRPr="009B0FFE">
        <w:t>Performance Evidence</w:t>
      </w:r>
    </w:p>
    <w:p w:rsidR="00000000" w:rsidRPr="009B0FFE" w:rsidP="006E1310">
      <w:pPr>
        <w:pStyle w:val="BodyText"/>
      </w:pPr>
      <w:r w:rsidRPr="009B0FFE">
        <w:t>Evidence required to demonstrate competence in this unit must be relevant to and satisfy the requirements of the elements and performance criteria and include:</w:t>
      </w:r>
    </w:p>
    <w:p w:rsidR="00000000" w:rsidRPr="009B0FFE" w:rsidP="009B0FFE">
      <w:pPr>
        <w:pStyle w:val="ListBullet"/>
      </w:pPr>
      <w:r w:rsidRPr="009B0FFE">
        <w:t>following work instructions, standard operating procedures (SOPs) and safe work practices</w:t>
      </w:r>
    </w:p>
    <w:p w:rsidR="00000000" w:rsidRPr="009B0FFE" w:rsidP="009B0FFE">
      <w:pPr>
        <w:pStyle w:val="ListBullet"/>
      </w:pPr>
      <w:r w:rsidRPr="009B0FFE">
        <w:t>deter</w:t>
      </w:r>
      <w:r w:rsidRPr="009B0FFE">
        <w:t>mining purpose and scope for drawing requirements relevant to the project utilising all available information</w:t>
      </w:r>
    </w:p>
    <w:p w:rsidR="00000000" w:rsidRPr="009B0FFE" w:rsidP="009B0FFE">
      <w:pPr>
        <w:pStyle w:val="ListBullet"/>
      </w:pPr>
      <w:r w:rsidRPr="009B0FFE">
        <w:t>identifying features and application of reticulated systems to meet the drawing requirements</w:t>
      </w:r>
    </w:p>
    <w:p w:rsidR="00000000" w:rsidRPr="009B0FFE" w:rsidP="009B0FFE">
      <w:pPr>
        <w:pStyle w:val="ListBullet"/>
      </w:pPr>
      <w:r w:rsidRPr="009B0FFE">
        <w:t>producing drawings for the installation of reticulate</w:t>
      </w:r>
      <w:r w:rsidRPr="009B0FFE">
        <w:t>d services to industry standards on at least two occasions</w:t>
      </w:r>
    </w:p>
    <w:p w:rsidR="00000000" w:rsidRPr="009B0FFE" w:rsidP="009B0FFE">
      <w:pPr>
        <w:pStyle w:val="ListBullet"/>
      </w:pPr>
      <w:r w:rsidRPr="009B0FFE">
        <w:t>identifying safety and environmental implications of reticulation system.</w:t>
      </w:r>
    </w:p>
    <w:p w:rsidR="00000000" w:rsidRPr="009B0FFE" w:rsidP="009B0FFE">
      <w:pPr>
        <w:pStyle w:val="BodyText"/>
      </w:pPr>
    </w:p>
    <w:p w:rsidR="00000000" w:rsidRPr="006E1310" w:rsidP="006E1310">
      <w:pPr>
        <w:pStyle w:val="BodyText"/>
        <w:rPr>
          <w:i/>
        </w:rPr>
      </w:pPr>
      <w:r w:rsidRPr="006E1310">
        <w:rPr>
          <w:rStyle w:val="Emphasis"/>
        </w:rPr>
        <w:t>Note: Where a volume and/or frequency is not specified, demonstration must be provided at least once.</w:t>
      </w:r>
    </w:p>
    <w:p w:rsidR="00000000" w:rsidRPr="009B0FFE" w:rsidP="009B0FFE">
      <w:pPr>
        <w:pStyle w:val="Heading1"/>
      </w:pPr>
      <w:bookmarkStart w:id="3" w:name="O_949407"/>
      <w:bookmarkEnd w:id="3"/>
      <w:r w:rsidRPr="009B0FFE">
        <w:t>Kno</w:t>
      </w:r>
      <w:r w:rsidRPr="009B0FFE">
        <w:t>wledge Evidence</w:t>
      </w:r>
    </w:p>
    <w:p w:rsidR="00000000" w:rsidRPr="009B0FFE" w:rsidP="006E1310">
      <w:pPr>
        <w:pStyle w:val="BodyText"/>
      </w:pPr>
      <w:r w:rsidRPr="009B0FFE">
        <w:t>Evidence required to demonstrate the required knowledge for this unit must be relevant to and satisfy the requirements of the elements and performance criteria and include knowledge of:</w:t>
      </w:r>
    </w:p>
    <w:p w:rsidR="00000000" w:rsidRPr="009B0FFE" w:rsidP="009B0FFE">
      <w:pPr>
        <w:pStyle w:val="ListBullet"/>
      </w:pPr>
      <w:r w:rsidRPr="009B0FFE">
        <w:t>safe work practices and procedures</w:t>
      </w:r>
    </w:p>
    <w:p w:rsidR="00000000" w:rsidRPr="009B0FFE" w:rsidP="009B0FFE">
      <w:pPr>
        <w:pStyle w:val="ListBullet"/>
      </w:pPr>
      <w:r w:rsidRPr="009B0FFE">
        <w:t>different approach</w:t>
      </w:r>
      <w:r w:rsidRPr="009B0FFE">
        <w:t>es to drawing</w:t>
      </w:r>
    </w:p>
    <w:p w:rsidR="00000000" w:rsidRPr="009B0FFE" w:rsidP="009B0FFE">
      <w:pPr>
        <w:pStyle w:val="ListBullet"/>
      </w:pPr>
      <w:r w:rsidRPr="009B0FFE">
        <w:t>sources of information</w:t>
      </w:r>
    </w:p>
    <w:p w:rsidR="00000000" w:rsidRPr="009B0FFE" w:rsidP="009B0FFE">
      <w:pPr>
        <w:pStyle w:val="ListBullet"/>
      </w:pPr>
      <w:r w:rsidRPr="009B0FFE">
        <w:t>copyright and intellectual property issues and legislation in relation to drawing</w:t>
      </w:r>
    </w:p>
    <w:p w:rsidR="00000000" w:rsidRPr="009B0FFE" w:rsidP="009B0FFE">
      <w:pPr>
        <w:pStyle w:val="ListBullet"/>
      </w:pPr>
      <w:r w:rsidRPr="009B0FFE">
        <w:t>quality assurance procedures</w:t>
      </w:r>
    </w:p>
    <w:p w:rsidR="00000000" w:rsidRPr="009B0FFE" w:rsidP="009B0FFE">
      <w:pPr>
        <w:pStyle w:val="ListBullet"/>
      </w:pPr>
      <w:r w:rsidRPr="009B0FFE">
        <w:t>SOPs for computer-aided drawing (CAD)</w:t>
      </w:r>
    </w:p>
    <w:p w:rsidR="00000000" w:rsidRPr="009B0FFE" w:rsidP="009B0FFE">
      <w:pPr>
        <w:pStyle w:val="ListBullet"/>
      </w:pPr>
      <w:r w:rsidRPr="009B0FFE">
        <w:t>order of drawing process</w:t>
      </w:r>
    </w:p>
    <w:p w:rsidR="00000000" w:rsidRPr="009B0FFE" w:rsidP="009B0FFE">
      <w:pPr>
        <w:pStyle w:val="ListBullet"/>
      </w:pPr>
      <w:r w:rsidRPr="009B0FFE">
        <w:t>organisational checking procedures for drawings</w:t>
      </w:r>
    </w:p>
    <w:p w:rsidR="00000000" w:rsidRPr="009B0FFE" w:rsidP="009B0FFE">
      <w:pPr>
        <w:pStyle w:val="ListBullet"/>
      </w:pPr>
      <w:r w:rsidRPr="009B0FFE">
        <w:t>layout and presentation requirements</w:t>
      </w:r>
    </w:p>
    <w:p w:rsidR="00000000" w:rsidRPr="009B0FFE" w:rsidP="009B0FFE">
      <w:pPr>
        <w:pStyle w:val="ListBullet"/>
      </w:pPr>
      <w:r w:rsidRPr="009B0FFE">
        <w:t>codes, standards and regulations related to reticulation systems</w:t>
      </w:r>
    </w:p>
    <w:p w:rsidR="00000000" w:rsidRPr="009B0FFE" w:rsidP="009B0FFE">
      <w:pPr>
        <w:pStyle w:val="ListBullet"/>
      </w:pPr>
      <w:r w:rsidRPr="009B0FFE">
        <w:t>terminology associated with drawings</w:t>
      </w:r>
    </w:p>
    <w:p w:rsidR="00000000" w:rsidRPr="009B0FFE" w:rsidP="009B0FFE">
      <w:pPr>
        <w:pStyle w:val="ListBullet"/>
      </w:pPr>
      <w:r w:rsidRPr="009B0FFE">
        <w:t>process of checking the completed drawing</w:t>
      </w:r>
    </w:p>
    <w:p w:rsidR="00000000" w:rsidRPr="009B0FFE" w:rsidP="009B0FFE">
      <w:pPr>
        <w:pStyle w:val="ListBullet"/>
      </w:pPr>
      <w:r w:rsidRPr="009B0FFE">
        <w:t>process of storing paper dr</w:t>
      </w:r>
      <w:r w:rsidRPr="009B0FFE">
        <w:t>awings and electronic drawing files</w:t>
      </w:r>
    </w:p>
    <w:p w:rsidR="00000000" w:rsidRPr="009B0FFE" w:rsidP="009B0FFE">
      <w:pPr>
        <w:pStyle w:val="ListBullet"/>
      </w:pPr>
      <w:r w:rsidRPr="009B0FFE">
        <w:t>reticulated systems</w:t>
      </w:r>
    </w:p>
    <w:p w:rsidR="00000000" w:rsidRPr="009B0FFE" w:rsidP="009B0FFE">
      <w:pPr>
        <w:pStyle w:val="ListBullet"/>
      </w:pPr>
      <w:r w:rsidRPr="009B0FFE">
        <w:t>features and operating principles of a reticulation systems and components including steam</w:t>
      </w:r>
    </w:p>
    <w:p w:rsidR="00000000" w:rsidRPr="009B0FFE" w:rsidP="009B0FFE">
      <w:pPr>
        <w:pStyle w:val="ListBullet"/>
      </w:pPr>
      <w:r w:rsidRPr="009B0FFE">
        <w:t>operation and suitability of the following for specific applications:</w:t>
      </w:r>
    </w:p>
    <w:p w:rsidR="00000000" w:rsidRPr="009B0FFE" w:rsidP="009B0FFE">
      <w:pPr>
        <w:pStyle w:val="ListBullet2"/>
      </w:pPr>
      <w:r w:rsidRPr="009B0FFE">
        <w:t>condenser</w:t>
      </w:r>
    </w:p>
    <w:p w:rsidR="00000000" w:rsidRPr="009B0FFE" w:rsidP="009B0FFE">
      <w:pPr>
        <w:pStyle w:val="ListBullet2"/>
      </w:pPr>
      <w:r w:rsidRPr="009B0FFE">
        <w:t>chilled</w:t>
      </w:r>
    </w:p>
    <w:p w:rsidR="00000000" w:rsidRPr="009B0FFE" w:rsidP="009B0FFE">
      <w:pPr>
        <w:pStyle w:val="ListBullet2"/>
      </w:pPr>
      <w:r w:rsidRPr="009B0FFE">
        <w:t>heating</w:t>
      </w:r>
    </w:p>
    <w:p w:rsidR="00000000" w:rsidRPr="009B0FFE" w:rsidP="009B0FFE">
      <w:pPr>
        <w:pStyle w:val="ListBullet2"/>
      </w:pPr>
      <w:r w:rsidRPr="009B0FFE">
        <w:t>compressed a</w:t>
      </w:r>
      <w:r w:rsidRPr="009B0FFE">
        <w:t>ir systems and water systems</w:t>
      </w:r>
    </w:p>
    <w:p w:rsidR="00000000" w:rsidRPr="009B0FFE" w:rsidP="009B0FFE">
      <w:pPr>
        <w:pStyle w:val="ListBullet2"/>
      </w:pPr>
      <w:r w:rsidRPr="009B0FFE">
        <w:t>features and ventilation requirements for different gas systems</w:t>
      </w:r>
    </w:p>
    <w:p w:rsidR="00000000" w:rsidRPr="009B0FFE" w:rsidP="009B0FFE">
      <w:pPr>
        <w:pStyle w:val="ListBullet"/>
      </w:pPr>
      <w:r w:rsidRPr="009B0FFE">
        <w:t>flue requirements in a liquefied petroleum gas (LPG) system</w:t>
      </w:r>
    </w:p>
    <w:p w:rsidR="00000000" w:rsidRPr="009B0FFE" w:rsidP="009B0FFE">
      <w:pPr>
        <w:pStyle w:val="ListBullet"/>
      </w:pPr>
      <w:r w:rsidRPr="009B0FFE">
        <w:t>issues and hazards of fuel storage</w:t>
      </w:r>
    </w:p>
    <w:p w:rsidR="00000000" w:rsidRPr="009B0FFE" w:rsidP="009B0FFE">
      <w:pPr>
        <w:pStyle w:val="ListBullet"/>
      </w:pPr>
      <w:r w:rsidRPr="009B0FFE">
        <w:t>expansion and contraction factors</w:t>
      </w:r>
    </w:p>
    <w:p w:rsidR="00000000" w:rsidRPr="009B0FFE" w:rsidP="009B0FFE">
      <w:pPr>
        <w:pStyle w:val="ListBullet"/>
      </w:pPr>
      <w:r w:rsidRPr="009B0FFE">
        <w:t>support systems/anchors used in reticulated systems.</w:t>
      </w:r>
    </w:p>
    <w:p w:rsidR="00000000" w:rsidRPr="009B0FFE" w:rsidP="009B0FFE">
      <w:pPr>
        <w:pStyle w:val="AllowPageBreak"/>
      </w:pPr>
    </w:p>
    <w:p w:rsidR="00000000" w:rsidRPr="009B0FFE" w:rsidP="009B0FFE">
      <w:pPr>
        <w:pStyle w:val="Heading1"/>
      </w:pPr>
      <w:bookmarkStart w:id="4" w:name="O_949406"/>
      <w:bookmarkEnd w:id="4"/>
      <w:r w:rsidRPr="009B0FFE">
        <w:t>Assessment Conditions</w:t>
      </w:r>
    </w:p>
    <w:p w:rsidR="00000000" w:rsidRPr="009B0FFE" w:rsidP="009B0FFE">
      <w:pPr>
        <w:pStyle w:val="ListBullet"/>
      </w:pPr>
      <w:r w:rsidRPr="009B0FFE">
        <w:t>Assessors must:</w:t>
      </w:r>
    </w:p>
    <w:p w:rsidR="00000000" w:rsidRPr="009B0FFE" w:rsidP="009B0FFE">
      <w:pPr>
        <w:pStyle w:val="ListBullet2"/>
      </w:pPr>
      <w:r w:rsidRPr="009B0FFE">
        <w:t>have vocational competency in producing drawings for reticulated services at least to the level being assessed with relevant industry knowledge an</w:t>
      </w:r>
      <w:r w:rsidRPr="009B0FFE">
        <w:t>d experience</w:t>
      </w:r>
    </w:p>
    <w:p w:rsidR="00000000" w:rsidRPr="009B0FFE" w:rsidP="009B0FFE">
      <w:pPr>
        <w:pStyle w:val="ListBullet2"/>
      </w:pPr>
      <w:r w:rsidRPr="009B0FFE">
        <w:t>satisfy the assessor requirements in the Standards for Registered Training Organisations 2015 or its replacement and comply with the National Vocational Education and Training Regulator Act 2011, its replacement or equivalent legislation cover</w:t>
      </w:r>
      <w:r w:rsidRPr="009B0FFE">
        <w:t>ing VET regulation in a non-referring state/territory as the case requires.</w:t>
      </w:r>
    </w:p>
    <w:p w:rsidR="00000000" w:rsidRPr="009B0FFE" w:rsidP="009B0FFE">
      <w:pPr>
        <w:pStyle w:val="ListBullet"/>
      </w:pPr>
      <w:r w:rsidRPr="009B0FFE">
        <w:t>Where possible, assessment must occur in operational workplace situations. Where this is not possible or where personal safety or environmental damage are limiting factors, assess</w:t>
      </w:r>
      <w:r w:rsidRPr="009B0FFE">
        <w:t>ment must occur in a sufficiently rigorous simulated environment that reflects realistic operational workplace conditions that cover all aspects of workplace performance, including environment, task skills, task management skills, contingency management sk</w:t>
      </w:r>
      <w:r w:rsidRPr="009B0FFE">
        <w:t>ills and job role environment skills.</w:t>
      </w:r>
    </w:p>
    <w:p w:rsidR="00000000" w:rsidRPr="009B0FFE" w:rsidP="009B0FFE">
      <w:pPr>
        <w:pStyle w:val="ListBullet"/>
      </w:pPr>
      <w:r w:rsidRPr="009B0FFE">
        <w:t>Conditions for assessment must include access to all tools, equipment, materials and documentation required including relevant workplace procedures, product and manufacturing specifications.</w:t>
      </w:r>
    </w:p>
    <w:p w:rsidR="00000000" w:rsidRPr="009B0FFE" w:rsidP="009B0FFE">
      <w:pPr>
        <w:pStyle w:val="ListBullet"/>
      </w:pPr>
      <w:r w:rsidRPr="009B0FFE">
        <w:t>Assessment processes and te</w:t>
      </w:r>
      <w:r w:rsidRPr="009B0FFE">
        <w:t>chniques must be appropriate to the language, literacy and numeracy requirements of the work being performed and the needs of the candidate.</w:t>
      </w:r>
    </w:p>
    <w:p w:rsidR="00000000" w:rsidRPr="009B0FFE" w:rsidP="009B0FFE">
      <w:pPr>
        <w:pStyle w:val="AllowPageBreak"/>
      </w:pPr>
    </w:p>
    <w:p w:rsidR="00000000" w:rsidRPr="009B0FFE" w:rsidP="009B0FFE">
      <w:pPr>
        <w:pStyle w:val="Heading1"/>
      </w:pPr>
      <w:bookmarkStart w:id="5" w:name="O_949404"/>
      <w:bookmarkEnd w:id="5"/>
      <w:r w:rsidRPr="009B0FFE">
        <w:t>Links</w:t>
      </w:r>
    </w:p>
    <w:p w:rsidR="00000000" w:rsidRPr="009B0FFE" w:rsidP="006E1310">
      <w:pPr>
        <w:pStyle w:val="BodyText"/>
      </w:pPr>
      <w:r w:rsidRPr="009B0FF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C6B98">
        <w:rPr>
          <w:rStyle w:val="Hyperlink"/>
        </w:rPr>
        <w:t>https://vetnet.gov.au/Pages/TrainingDocs.aspx?q=b7050d37-5fd0-4740-8f7d-3b7a49c10bb2</w:t>
      </w:r>
      <w:r>
        <w:fldChar w:fldCharType="end"/>
      </w:r>
    </w:p>
    <w:p w:rsidR="00000000" w:rsidRPr="009B0FFE" w:rsidP="009B0FFE"/>
    <w:sectPr w:rsidSect="009B0F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F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FFE" w:rsidRPr="006E1310" w:rsidP="006E1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F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10" w:rsidP="009B0F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1310" w:rsidP="009B0FF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1310" w:rsidP="009B0F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F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FFE" w:rsidRPr="006E1310" w:rsidP="006E13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F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10" w:rsidRPr="002D2AF8" w:rsidP="009B0FFE">
    <w:pPr>
      <w:pStyle w:val="Header"/>
      <w:framePr w:wrap="around"/>
    </w:pPr>
    <w:r>
      <w:fldChar w:fldCharType="begin"/>
    </w:r>
    <w:r>
      <w:instrText xml:space="preserve"> TITLE   \* MERGEFORMAT </w:instrText>
    </w:r>
    <w:r>
      <w:fldChar w:fldCharType="separate"/>
    </w:r>
    <w:r>
      <w:t>Assessment Requirements for MEM09207 Produce drawings for reticulated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E1310" w:rsidP="009B0F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87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EAA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48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F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FFE"/>
    <w:pPr>
      <w:spacing w:before="360" w:after="60"/>
      <w:outlineLvl w:val="0"/>
    </w:pPr>
    <w:rPr>
      <w:sz w:val="32"/>
    </w:rPr>
  </w:style>
  <w:style w:type="paragraph" w:styleId="Heading2">
    <w:name w:val="heading 2"/>
    <w:basedOn w:val="HeadingBase"/>
    <w:next w:val="BodyText"/>
    <w:link w:val="Heading2Char"/>
    <w:qFormat/>
    <w:rsid w:val="009B0FFE"/>
    <w:pPr>
      <w:keepLines/>
      <w:spacing w:before="240" w:after="120"/>
      <w:outlineLvl w:val="1"/>
    </w:pPr>
    <w:rPr>
      <w:sz w:val="28"/>
      <w:szCs w:val="40"/>
    </w:rPr>
  </w:style>
  <w:style w:type="paragraph" w:styleId="Heading3">
    <w:name w:val="heading 3"/>
    <w:basedOn w:val="HeadingBase"/>
    <w:next w:val="BodyText"/>
    <w:link w:val="Heading3Char"/>
    <w:qFormat/>
    <w:rsid w:val="009B0FFE"/>
    <w:pPr>
      <w:spacing w:before="180" w:after="120"/>
      <w:outlineLvl w:val="2"/>
    </w:pPr>
    <w:rPr>
      <w:spacing w:val="-10"/>
      <w:kern w:val="32"/>
    </w:rPr>
  </w:style>
  <w:style w:type="paragraph" w:styleId="Heading4">
    <w:name w:val="heading 4"/>
    <w:basedOn w:val="HeadingBase"/>
    <w:next w:val="BodyText"/>
    <w:link w:val="Heading4Char"/>
    <w:qFormat/>
    <w:rsid w:val="009B0FFE"/>
    <w:pPr>
      <w:spacing w:before="160" w:after="120"/>
      <w:outlineLvl w:val="3"/>
    </w:pPr>
    <w:rPr>
      <w:sz w:val="22"/>
    </w:rPr>
  </w:style>
  <w:style w:type="paragraph" w:styleId="Heading5">
    <w:name w:val="heading 5"/>
    <w:basedOn w:val="HeadingBase"/>
    <w:next w:val="Normal"/>
    <w:link w:val="Heading5Char"/>
    <w:qFormat/>
    <w:rsid w:val="009B0FFE"/>
    <w:pPr>
      <w:spacing w:before="80"/>
      <w:outlineLvl w:val="4"/>
    </w:pPr>
    <w:rPr>
      <w:color w:val="918585"/>
      <w:sz w:val="20"/>
    </w:rPr>
  </w:style>
  <w:style w:type="paragraph" w:styleId="Heading6">
    <w:name w:val="heading 6"/>
    <w:basedOn w:val="HeadingBase"/>
    <w:next w:val="Normal"/>
    <w:link w:val="Heading6Char"/>
    <w:qFormat/>
    <w:rsid w:val="009B0FFE"/>
    <w:pPr>
      <w:spacing w:before="60"/>
      <w:outlineLvl w:val="5"/>
    </w:pPr>
    <w:rPr>
      <w:color w:val="918585"/>
      <w:sz w:val="20"/>
    </w:rPr>
  </w:style>
  <w:style w:type="paragraph" w:styleId="Heading7">
    <w:name w:val="heading 7"/>
    <w:basedOn w:val="Normal"/>
    <w:next w:val="Normal"/>
    <w:link w:val="Heading7Char"/>
    <w:qFormat/>
    <w:rsid w:val="009B0FFE"/>
    <w:pPr>
      <w:ind w:left="720"/>
      <w:outlineLvl w:val="6"/>
    </w:pPr>
    <w:rPr>
      <w:i/>
    </w:rPr>
  </w:style>
  <w:style w:type="paragraph" w:styleId="Heading8">
    <w:name w:val="heading 8"/>
    <w:basedOn w:val="Normal"/>
    <w:next w:val="Normal"/>
    <w:link w:val="Heading8Char"/>
    <w:qFormat/>
    <w:rsid w:val="009B0FFE"/>
    <w:pPr>
      <w:ind w:left="720"/>
      <w:outlineLvl w:val="7"/>
    </w:pPr>
    <w:rPr>
      <w:i/>
    </w:rPr>
  </w:style>
  <w:style w:type="paragraph" w:styleId="Heading9">
    <w:name w:val="heading 9"/>
    <w:basedOn w:val="Normal"/>
    <w:next w:val="Normal"/>
    <w:link w:val="Heading9Char"/>
    <w:qFormat/>
    <w:rsid w:val="009B0FFE"/>
    <w:pPr>
      <w:ind w:left="720"/>
      <w:outlineLvl w:val="8"/>
    </w:pPr>
    <w:rPr>
      <w:i/>
    </w:rPr>
  </w:style>
  <w:style w:type="character" w:default="1" w:styleId="DefaultParagraphFont">
    <w:name w:val="Default Paragraph Font"/>
    <w:uiPriority w:val="1"/>
    <w:unhideWhenUsed/>
    <w:rsid w:val="009B0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FFE"/>
  </w:style>
  <w:style w:type="character" w:customStyle="1" w:styleId="Heading1Char">
    <w:name w:val="Heading 1 Char"/>
    <w:basedOn w:val="DefaultParagraphFont"/>
    <w:link w:val="Heading1"/>
    <w:rsid w:val="009B0FFE"/>
    <w:rPr>
      <w:rFonts w:ascii="Times New Roman" w:eastAsia="Times New Roman" w:hAnsi="Times New Roman" w:cs="Times New Roman"/>
      <w:b/>
      <w:sz w:val="32"/>
      <w:szCs w:val="20"/>
      <w:lang w:eastAsia="en-US"/>
    </w:rPr>
  </w:style>
  <w:style w:type="paragraph" w:styleId="BodyText">
    <w:name w:val="Body Text"/>
    <w:basedOn w:val="Normal"/>
    <w:link w:val="BodyTextChar"/>
    <w:rsid w:val="009B0F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FFE"/>
    <w:rPr>
      <w:rFonts w:ascii="Times New Roman" w:eastAsia="Times New Roman" w:hAnsi="Times New Roman" w:cs="Times New Roman"/>
      <w:sz w:val="24"/>
      <w:lang w:eastAsia="en-US"/>
    </w:rPr>
  </w:style>
  <w:style w:type="paragraph" w:styleId="ListBullet">
    <w:name w:val="List Bullet"/>
    <w:basedOn w:val="List"/>
    <w:rsid w:val="009B0FFE"/>
    <w:pPr>
      <w:numPr>
        <w:numId w:val="12"/>
      </w:numPr>
      <w:tabs>
        <w:tab w:val="clear" w:pos="340"/>
      </w:tabs>
      <w:spacing w:before="40" w:after="40"/>
    </w:pPr>
  </w:style>
  <w:style w:type="paragraph" w:styleId="ListBullet2">
    <w:name w:val="List Bullet 2"/>
    <w:basedOn w:val="List2"/>
    <w:rsid w:val="009B0FFE"/>
    <w:pPr>
      <w:numPr>
        <w:numId w:val="13"/>
      </w:numPr>
      <w:tabs>
        <w:tab w:val="clear" w:pos="680"/>
      </w:tabs>
    </w:pPr>
  </w:style>
  <w:style w:type="character" w:styleId="Emphasis">
    <w:name w:val="Emphasis"/>
    <w:basedOn w:val="DefaultParagraphFont"/>
    <w:qFormat/>
    <w:rsid w:val="009B0FFE"/>
    <w:rPr>
      <w:i/>
    </w:rPr>
  </w:style>
  <w:style w:type="paragraph" w:customStyle="1" w:styleId="SuperHeading">
    <w:name w:val="SuperHeading"/>
    <w:basedOn w:val="Normal"/>
    <w:rsid w:val="009B0FFE"/>
    <w:pPr>
      <w:spacing w:before="240" w:after="120"/>
      <w:outlineLvl w:val="0"/>
    </w:pPr>
    <w:rPr>
      <w:rFonts w:ascii="Times New Roman" w:hAnsi="Times New Roman"/>
      <w:b/>
      <w:sz w:val="32"/>
    </w:rPr>
  </w:style>
  <w:style w:type="paragraph" w:customStyle="1" w:styleId="AllowPageBreak">
    <w:name w:val="AllowPageBreak"/>
    <w:rsid w:val="009B0F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F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F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FFE"/>
    <w:rPr>
      <w:rFonts w:ascii="Courier New" w:eastAsia="Times New Roman" w:hAnsi="Courier New" w:cs="Times New Roman"/>
      <w:i/>
      <w:szCs w:val="20"/>
      <w:lang w:eastAsia="en-US"/>
    </w:rPr>
  </w:style>
  <w:style w:type="paragraph" w:customStyle="1" w:styleId="HeadingBase">
    <w:name w:val="Heading Base"/>
    <w:rsid w:val="009B0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FFE"/>
    <w:pPr>
      <w:tabs>
        <w:tab w:val="right" w:leader="dot" w:pos="9072"/>
      </w:tabs>
      <w:ind w:left="567"/>
    </w:pPr>
    <w:rPr>
      <w:szCs w:val="22"/>
    </w:rPr>
  </w:style>
  <w:style w:type="paragraph" w:customStyle="1" w:styleId="TOCBase">
    <w:name w:val="TOC Base"/>
    <w:rsid w:val="009B0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FFE"/>
    <w:pPr>
      <w:tabs>
        <w:tab w:val="right" w:leader="dot" w:pos="9072"/>
      </w:tabs>
      <w:spacing w:before="40" w:after="40"/>
      <w:ind w:left="284"/>
    </w:pPr>
    <w:rPr>
      <w:rFonts w:ascii="Times New Roman" w:hAnsi="Times New Roman"/>
    </w:rPr>
  </w:style>
  <w:style w:type="paragraph" w:styleId="TOC1">
    <w:name w:val="toc 1"/>
    <w:basedOn w:val="TOCBase"/>
    <w:next w:val="Normal"/>
    <w:rsid w:val="009B0F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FFE"/>
    <w:rPr>
      <w:rFonts w:ascii="Times New Roman" w:eastAsia="Times New Roman" w:hAnsi="Times New Roman" w:cs="Times New Roman"/>
      <w:sz w:val="16"/>
      <w:lang w:eastAsia="en-US"/>
    </w:rPr>
  </w:style>
  <w:style w:type="paragraph" w:styleId="Title">
    <w:name w:val="Title"/>
    <w:basedOn w:val="HeadingBase"/>
    <w:link w:val="TitleChar"/>
    <w:qFormat/>
    <w:rsid w:val="009B0FFE"/>
    <w:pPr>
      <w:spacing w:before="5040"/>
      <w:jc w:val="center"/>
    </w:pPr>
    <w:rPr>
      <w:sz w:val="48"/>
      <w:szCs w:val="72"/>
      <w:lang w:val="en-US"/>
    </w:rPr>
  </w:style>
  <w:style w:type="character" w:customStyle="1" w:styleId="TitleChar">
    <w:name w:val="Title Char"/>
    <w:basedOn w:val="DefaultParagraphFont"/>
    <w:link w:val="Title"/>
    <w:rsid w:val="009B0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FFE"/>
    <w:pPr>
      <w:tabs>
        <w:tab w:val="left" w:pos="3600"/>
        <w:tab w:val="left" w:pos="3958"/>
      </w:tabs>
    </w:pPr>
  </w:style>
  <w:style w:type="paragraph" w:styleId="List">
    <w:name w:val="List"/>
    <w:basedOn w:val="BodyText"/>
    <w:next w:val="BodyText"/>
    <w:rsid w:val="009B0FFE"/>
    <w:pPr>
      <w:tabs>
        <w:tab w:val="left" w:pos="340"/>
      </w:tabs>
      <w:spacing w:before="60" w:after="60"/>
      <w:ind w:left="340" w:hanging="340"/>
    </w:pPr>
  </w:style>
  <w:style w:type="paragraph" w:customStyle="1" w:styleId="Note">
    <w:name w:val="Note"/>
    <w:basedOn w:val="BodyText"/>
    <w:rsid w:val="009B0F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0FFE"/>
    <w:rPr>
      <w:b/>
      <w:spacing w:val="0"/>
    </w:rPr>
  </w:style>
  <w:style w:type="paragraph" w:customStyle="1" w:styleId="SuperTitle">
    <w:name w:val="SuperTitle"/>
    <w:basedOn w:val="Title"/>
    <w:rsid w:val="009B0FFE"/>
    <w:pPr>
      <w:framePr w:wrap="auto" w:hAnchor="text" w:y="6049"/>
    </w:pPr>
    <w:rPr>
      <w:color w:val="000000"/>
      <w:sz w:val="40"/>
    </w:rPr>
  </w:style>
  <w:style w:type="paragraph" w:customStyle="1" w:styleId="TOCTitle">
    <w:name w:val="TOCTitle"/>
    <w:basedOn w:val="Heading1"/>
    <w:rsid w:val="009B0FFE"/>
    <w:pPr>
      <w:spacing w:after="240"/>
      <w:jc w:val="center"/>
      <w:outlineLvl w:val="9"/>
    </w:pPr>
    <w:rPr>
      <w:caps/>
    </w:rPr>
  </w:style>
  <w:style w:type="paragraph" w:customStyle="1" w:styleId="Version">
    <w:name w:val="Version"/>
    <w:rsid w:val="009B0F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FFE"/>
    <w:pPr>
      <w:keepNext w:val="0"/>
      <w:tabs>
        <w:tab w:val="right" w:pos="4176"/>
      </w:tabs>
      <w:ind w:left="198" w:hanging="198"/>
    </w:pPr>
    <w:rPr>
      <w:rFonts w:ascii="Garamond" w:hAnsi="Garamond"/>
    </w:rPr>
  </w:style>
  <w:style w:type="paragraph" w:styleId="IndexHeading">
    <w:name w:val="index heading"/>
    <w:basedOn w:val="Normal"/>
    <w:next w:val="Index1"/>
    <w:semiHidden/>
    <w:rsid w:val="009B0FFE"/>
    <w:pPr>
      <w:spacing w:before="120" w:after="120"/>
    </w:pPr>
    <w:rPr>
      <w:rFonts w:ascii="Arial" w:hAnsi="Arial"/>
      <w:b/>
      <w:color w:val="918585"/>
      <w:sz w:val="24"/>
    </w:rPr>
  </w:style>
  <w:style w:type="paragraph" w:styleId="Header">
    <w:name w:val="header"/>
    <w:basedOn w:val="Normal"/>
    <w:link w:val="HeaderChar"/>
    <w:rsid w:val="009B0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FFE"/>
    <w:rPr>
      <w:rFonts w:ascii="Times New Roman" w:eastAsia="Times New Roman" w:hAnsi="Times New Roman" w:cs="Times New Roman"/>
      <w:sz w:val="16"/>
      <w:szCs w:val="20"/>
      <w:lang w:val="en-GB" w:eastAsia="en-US"/>
    </w:rPr>
  </w:style>
  <w:style w:type="paragraph" w:customStyle="1" w:styleId="Chapter">
    <w:name w:val="Chapter"/>
    <w:basedOn w:val="Normal"/>
    <w:rsid w:val="009B0FFE"/>
    <w:pPr>
      <w:spacing w:before="240"/>
    </w:pPr>
    <w:rPr>
      <w:rFonts w:ascii="Times New Roman" w:hAnsi="Times New Roman"/>
      <w:smallCaps/>
      <w:spacing w:val="80"/>
      <w:sz w:val="28"/>
    </w:rPr>
  </w:style>
  <w:style w:type="paragraph" w:customStyle="1" w:styleId="InChapter">
    <w:name w:val="InChapter"/>
    <w:basedOn w:val="Heading3"/>
    <w:rsid w:val="009B0FFE"/>
    <w:pPr>
      <w:spacing w:after="240"/>
      <w:outlineLvl w:val="9"/>
    </w:pPr>
    <w:rPr>
      <w:noProof/>
    </w:rPr>
  </w:style>
  <w:style w:type="paragraph" w:styleId="Index2">
    <w:name w:val="index 2"/>
    <w:basedOn w:val="Normal"/>
    <w:next w:val="Normal"/>
    <w:semiHidden/>
    <w:rsid w:val="009B0FFE"/>
    <w:pPr>
      <w:tabs>
        <w:tab w:val="right" w:pos="4176"/>
      </w:tabs>
      <w:ind w:left="568" w:hanging="284"/>
    </w:pPr>
    <w:rPr>
      <w:rFonts w:ascii="Garamond" w:hAnsi="Garamond"/>
    </w:rPr>
  </w:style>
  <w:style w:type="paragraph" w:customStyle="1" w:styleId="Byline">
    <w:name w:val="Byline"/>
    <w:rsid w:val="009B0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FFE"/>
    <w:pPr>
      <w:tabs>
        <w:tab w:val="clear" w:pos="3600"/>
        <w:tab w:val="clear" w:pos="3958"/>
      </w:tabs>
      <w:jc w:val="right"/>
    </w:pPr>
  </w:style>
  <w:style w:type="paragraph" w:styleId="Caption">
    <w:name w:val="caption"/>
    <w:basedOn w:val="BodyText"/>
    <w:next w:val="Normal"/>
    <w:qFormat/>
    <w:rsid w:val="009B0FFE"/>
    <w:pPr>
      <w:framePr w:w="2268" w:hSpace="181" w:vSpace="181" w:wrap="around" w:vAnchor="text" w:hAnchor="page" w:x="1135" w:y="285" w:anchorLock="1"/>
    </w:pPr>
    <w:rPr>
      <w:i/>
    </w:rPr>
  </w:style>
  <w:style w:type="paragraph" w:customStyle="1" w:styleId="MiniTOCTitle">
    <w:name w:val="MiniTOCTitle"/>
    <w:basedOn w:val="Heading4"/>
    <w:rsid w:val="009B0FFE"/>
    <w:pPr>
      <w:spacing w:before="240"/>
      <w:outlineLvl w:val="9"/>
    </w:pPr>
    <w:rPr>
      <w:noProof/>
      <w:sz w:val="24"/>
    </w:rPr>
  </w:style>
  <w:style w:type="paragraph" w:customStyle="1" w:styleId="MiniTOCItem">
    <w:name w:val="MiniTOCItem"/>
    <w:basedOn w:val="ListBullet"/>
    <w:rsid w:val="009B0FFE"/>
    <w:pPr>
      <w:numPr>
        <w:numId w:val="0"/>
      </w:numPr>
      <w:tabs>
        <w:tab w:val="right" w:leader="dot" w:pos="6521"/>
      </w:tabs>
      <w:spacing w:before="0" w:after="0"/>
    </w:pPr>
  </w:style>
  <w:style w:type="paragraph" w:customStyle="1" w:styleId="TOFTitle">
    <w:name w:val="TOFTitle"/>
    <w:basedOn w:val="TOCTitle"/>
    <w:rsid w:val="009B0FFE"/>
  </w:style>
  <w:style w:type="paragraph" w:styleId="TableofFigures">
    <w:name w:val="table of figures"/>
    <w:basedOn w:val="Normal"/>
    <w:next w:val="Normal"/>
    <w:semiHidden/>
    <w:rsid w:val="009B0FFE"/>
    <w:pPr>
      <w:tabs>
        <w:tab w:val="right" w:leader="dot" w:pos="9072"/>
      </w:tabs>
      <w:ind w:left="970" w:hanging="403"/>
    </w:pPr>
    <w:rPr>
      <w:rFonts w:ascii="Times New Roman" w:hAnsi="Times New Roman"/>
      <w:b/>
    </w:rPr>
  </w:style>
  <w:style w:type="paragraph" w:styleId="ListNumber">
    <w:name w:val="List Number"/>
    <w:basedOn w:val="List"/>
    <w:rsid w:val="009B0FFE"/>
    <w:pPr>
      <w:numPr>
        <w:numId w:val="15"/>
      </w:numPr>
      <w:tabs>
        <w:tab w:val="clear" w:pos="340"/>
      </w:tabs>
    </w:pPr>
  </w:style>
  <w:style w:type="character" w:customStyle="1" w:styleId="WingdingSymbols">
    <w:name w:val="Wingding Symbols"/>
    <w:rsid w:val="009B0FFE"/>
    <w:rPr>
      <w:rFonts w:ascii="Wingdings" w:hAnsi="Wingdings"/>
    </w:rPr>
  </w:style>
  <w:style w:type="paragraph" w:customStyle="1" w:styleId="TableHeading">
    <w:name w:val="Table Heading"/>
    <w:basedOn w:val="HeadingBase"/>
    <w:rsid w:val="009B0FFE"/>
    <w:pPr>
      <w:keepLines/>
      <w:pBdr>
        <w:bottom w:val="single" w:sz="6" w:space="1" w:color="918585"/>
      </w:pBdr>
      <w:spacing w:before="240"/>
    </w:pPr>
  </w:style>
  <w:style w:type="character" w:customStyle="1" w:styleId="HotSpot">
    <w:name w:val="HotSpot"/>
    <w:rsid w:val="009B0FFE"/>
    <w:rPr>
      <w:color w:val="0033CC"/>
      <w:u w:val="none"/>
    </w:rPr>
  </w:style>
  <w:style w:type="paragraph" w:customStyle="1" w:styleId="BodyTextRight">
    <w:name w:val="Body Text Right"/>
    <w:basedOn w:val="BodyText"/>
    <w:rsid w:val="009B0FFE"/>
    <w:pPr>
      <w:spacing w:before="0" w:after="0"/>
      <w:jc w:val="right"/>
    </w:pPr>
  </w:style>
  <w:style w:type="paragraph" w:styleId="Index3">
    <w:name w:val="index 3"/>
    <w:basedOn w:val="ListNumber2"/>
    <w:next w:val="Normal"/>
    <w:semiHidden/>
    <w:rsid w:val="009B0FFE"/>
    <w:pPr>
      <w:numPr>
        <w:numId w:val="0"/>
      </w:numPr>
      <w:tabs>
        <w:tab w:val="right" w:leader="dot" w:pos="4176"/>
      </w:tabs>
    </w:pPr>
  </w:style>
  <w:style w:type="paragraph" w:styleId="ListNumber2">
    <w:name w:val="List Number 2"/>
    <w:basedOn w:val="List2"/>
    <w:rsid w:val="009B0FFE"/>
    <w:pPr>
      <w:numPr>
        <w:numId w:val="10"/>
      </w:numPr>
      <w:tabs>
        <w:tab w:val="clear" w:pos="1060"/>
      </w:tabs>
    </w:pPr>
  </w:style>
  <w:style w:type="paragraph" w:customStyle="1" w:styleId="MarginNote">
    <w:name w:val="Margin Note"/>
    <w:basedOn w:val="BodyText"/>
    <w:rsid w:val="009B0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F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FFE"/>
    <w:rPr>
      <w:sz w:val="32"/>
    </w:rPr>
  </w:style>
  <w:style w:type="paragraph" w:customStyle="1" w:styleId="HeadingProcedure">
    <w:name w:val="Heading Procedure"/>
    <w:basedOn w:val="HeadingBase"/>
    <w:next w:val="Normal"/>
    <w:rsid w:val="009B0FFE"/>
    <w:pPr>
      <w:tabs>
        <w:tab w:val="left" w:pos="0"/>
      </w:tabs>
      <w:spacing w:before="120" w:after="60"/>
    </w:pPr>
    <w:rPr>
      <w:i/>
      <w:color w:val="918585"/>
      <w:sz w:val="22"/>
    </w:rPr>
  </w:style>
  <w:style w:type="paragraph" w:customStyle="1" w:styleId="TableBodyText">
    <w:name w:val="Table Body Text"/>
    <w:basedOn w:val="BodyText"/>
    <w:rsid w:val="009B0FFE"/>
    <w:pPr>
      <w:spacing w:before="60" w:after="60"/>
    </w:pPr>
  </w:style>
  <w:style w:type="paragraph" w:styleId="ListContinue">
    <w:name w:val="List Continue"/>
    <w:basedOn w:val="List"/>
    <w:rsid w:val="009B0FFE"/>
    <w:pPr>
      <w:ind w:firstLine="0"/>
    </w:pPr>
  </w:style>
  <w:style w:type="paragraph" w:customStyle="1" w:styleId="ListNote">
    <w:name w:val="List Note"/>
    <w:basedOn w:val="List"/>
    <w:rsid w:val="009B0FFE"/>
    <w:pPr>
      <w:pBdr>
        <w:top w:val="single" w:sz="6" w:space="2" w:color="918585"/>
        <w:bottom w:val="single" w:sz="6" w:space="2" w:color="918585"/>
      </w:pBdr>
      <w:tabs>
        <w:tab w:val="left" w:pos="1021"/>
      </w:tabs>
      <w:ind w:firstLine="0"/>
    </w:pPr>
  </w:style>
  <w:style w:type="paragraph" w:customStyle="1" w:styleId="Warning">
    <w:name w:val="Warning"/>
    <w:basedOn w:val="BodyText"/>
    <w:rsid w:val="009B0FFE"/>
    <w:pPr>
      <w:shd w:val="clear" w:color="auto" w:fill="D9D9D9"/>
      <w:tabs>
        <w:tab w:val="left" w:pos="992"/>
      </w:tabs>
      <w:ind w:left="119" w:right="119"/>
    </w:pPr>
    <w:rPr>
      <w:sz w:val="20"/>
    </w:rPr>
  </w:style>
  <w:style w:type="paragraph" w:customStyle="1" w:styleId="MarginIcons">
    <w:name w:val="Margin Icons"/>
    <w:basedOn w:val="BodyText"/>
    <w:rsid w:val="009B0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FFE"/>
    <w:rPr>
      <w:rFonts w:ascii="Courier New" w:hAnsi="Courier New"/>
    </w:rPr>
  </w:style>
  <w:style w:type="paragraph" w:customStyle="1" w:styleId="NoteBullet">
    <w:name w:val="Note Bullet"/>
    <w:basedOn w:val="Note"/>
    <w:rsid w:val="009B0FFE"/>
    <w:pPr>
      <w:tabs>
        <w:tab w:val="clear" w:pos="680"/>
      </w:tabs>
      <w:spacing w:before="60" w:after="60"/>
    </w:pPr>
  </w:style>
  <w:style w:type="paragraph" w:customStyle="1" w:styleId="SubHeading2">
    <w:name w:val="SubHeading2"/>
    <w:basedOn w:val="HeadingBase"/>
    <w:rsid w:val="009B0FFE"/>
    <w:pPr>
      <w:spacing w:before="240" w:after="60"/>
    </w:pPr>
    <w:rPr>
      <w:sz w:val="20"/>
    </w:rPr>
  </w:style>
  <w:style w:type="paragraph" w:customStyle="1" w:styleId="SubHeading1">
    <w:name w:val="SubHeading1"/>
    <w:basedOn w:val="HeadingBase"/>
    <w:rsid w:val="009B0FFE"/>
    <w:pPr>
      <w:spacing w:before="240" w:after="60"/>
    </w:pPr>
    <w:rPr>
      <w:color w:val="918585"/>
      <w:sz w:val="22"/>
    </w:rPr>
  </w:style>
  <w:style w:type="paragraph" w:customStyle="1" w:styleId="SideHeading">
    <w:name w:val="Side Heading"/>
    <w:basedOn w:val="HeadingBase"/>
    <w:rsid w:val="009B0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FFE"/>
    <w:pPr>
      <w:tabs>
        <w:tab w:val="num" w:pos="360"/>
      </w:tabs>
    </w:pPr>
  </w:style>
  <w:style w:type="paragraph" w:styleId="PlainText">
    <w:name w:val="Plain Text"/>
    <w:basedOn w:val="Normal"/>
    <w:link w:val="PlainTextChar"/>
    <w:rsid w:val="009B0FFE"/>
    <w:rPr>
      <w:sz w:val="20"/>
    </w:rPr>
  </w:style>
  <w:style w:type="character" w:customStyle="1" w:styleId="PlainTextChar">
    <w:name w:val="Plain Text Char"/>
    <w:basedOn w:val="DefaultParagraphFont"/>
    <w:link w:val="PlainText"/>
    <w:rsid w:val="009B0FFE"/>
    <w:rPr>
      <w:rFonts w:ascii="Courier New" w:eastAsia="Times New Roman" w:hAnsi="Courier New" w:cs="Times New Roman"/>
      <w:sz w:val="20"/>
      <w:szCs w:val="20"/>
      <w:lang w:eastAsia="en-US"/>
    </w:rPr>
  </w:style>
  <w:style w:type="character" w:customStyle="1" w:styleId="MenuOption">
    <w:name w:val="Menu Option"/>
    <w:basedOn w:val="DefaultParagraphFont"/>
    <w:rsid w:val="009B0FFE"/>
    <w:rPr>
      <w:b/>
      <w:smallCaps/>
    </w:rPr>
  </w:style>
  <w:style w:type="paragraph" w:customStyle="1" w:styleId="TableListNumber">
    <w:name w:val="Table List Number"/>
    <w:basedOn w:val="ListNumber"/>
    <w:rsid w:val="009B0FFE"/>
    <w:pPr>
      <w:numPr>
        <w:numId w:val="0"/>
      </w:numPr>
    </w:pPr>
  </w:style>
  <w:style w:type="paragraph" w:styleId="TOC4">
    <w:name w:val="toc 4"/>
    <w:basedOn w:val="TOCBase"/>
    <w:next w:val="Normal"/>
    <w:semiHidden/>
    <w:rsid w:val="009B0FFE"/>
    <w:pPr>
      <w:tabs>
        <w:tab w:val="right" w:leader="dot" w:pos="9071"/>
      </w:tabs>
      <w:ind w:left="1701"/>
    </w:pPr>
  </w:style>
  <w:style w:type="paragraph" w:customStyle="1" w:styleId="ListAlpha">
    <w:name w:val="List Alpha"/>
    <w:basedOn w:val="List"/>
    <w:rsid w:val="009B0FFE"/>
    <w:pPr>
      <w:numPr>
        <w:numId w:val="9"/>
      </w:numPr>
    </w:pPr>
  </w:style>
  <w:style w:type="paragraph" w:customStyle="1" w:styleId="ListAlpha2">
    <w:name w:val="List Alpha 2"/>
    <w:basedOn w:val="List2"/>
    <w:rsid w:val="009B0FFE"/>
    <w:pPr>
      <w:numPr>
        <w:numId w:val="8"/>
      </w:numPr>
    </w:pPr>
  </w:style>
  <w:style w:type="paragraph" w:styleId="List2">
    <w:name w:val="List 2"/>
    <w:basedOn w:val="BodyText"/>
    <w:rsid w:val="009B0FFE"/>
    <w:pPr>
      <w:tabs>
        <w:tab w:val="left" w:pos="680"/>
      </w:tabs>
      <w:spacing w:before="60" w:after="60"/>
      <w:ind w:left="680" w:hanging="340"/>
    </w:pPr>
  </w:style>
  <w:style w:type="paragraph" w:styleId="List3">
    <w:name w:val="List 3"/>
    <w:basedOn w:val="BodyText"/>
    <w:rsid w:val="009B0FFE"/>
    <w:pPr>
      <w:tabs>
        <w:tab w:val="left" w:pos="1021"/>
      </w:tabs>
      <w:spacing w:before="60" w:after="60"/>
      <w:ind w:left="1020" w:hanging="340"/>
    </w:pPr>
  </w:style>
  <w:style w:type="paragraph" w:styleId="List4">
    <w:name w:val="List 4"/>
    <w:basedOn w:val="BodyText"/>
    <w:rsid w:val="009B0FFE"/>
    <w:pPr>
      <w:tabs>
        <w:tab w:val="left" w:pos="1361"/>
      </w:tabs>
      <w:spacing w:before="60" w:after="60"/>
      <w:ind w:left="1361" w:hanging="340"/>
    </w:pPr>
  </w:style>
  <w:style w:type="paragraph" w:styleId="List5">
    <w:name w:val="List 5"/>
    <w:basedOn w:val="BodyText"/>
    <w:rsid w:val="009B0FFE"/>
    <w:pPr>
      <w:tabs>
        <w:tab w:val="left" w:pos="1701"/>
      </w:tabs>
      <w:spacing w:before="60" w:after="60"/>
      <w:ind w:left="1701" w:hanging="340"/>
    </w:pPr>
  </w:style>
  <w:style w:type="paragraph" w:styleId="ListBullet3">
    <w:name w:val="List Bullet 3"/>
    <w:basedOn w:val="List3"/>
    <w:rsid w:val="009B0FFE"/>
    <w:pPr>
      <w:numPr>
        <w:numId w:val="14"/>
      </w:numPr>
      <w:tabs>
        <w:tab w:val="clear" w:pos="1021"/>
      </w:tabs>
      <w:ind w:left="1037" w:hanging="357"/>
    </w:pPr>
  </w:style>
  <w:style w:type="paragraph" w:styleId="ListBullet4">
    <w:name w:val="List Bullet 4"/>
    <w:basedOn w:val="List4"/>
    <w:rsid w:val="009B0FFE"/>
    <w:pPr>
      <w:numPr>
        <w:numId w:val="3"/>
      </w:numPr>
      <w:tabs>
        <w:tab w:val="clear" w:pos="1361"/>
      </w:tabs>
    </w:pPr>
  </w:style>
  <w:style w:type="paragraph" w:styleId="ListBullet5">
    <w:name w:val="List Bullet 5"/>
    <w:basedOn w:val="List5"/>
    <w:rsid w:val="009B0FFE"/>
    <w:pPr>
      <w:numPr>
        <w:numId w:val="4"/>
      </w:numPr>
    </w:pPr>
  </w:style>
  <w:style w:type="paragraph" w:styleId="ListContinue2">
    <w:name w:val="List Continue 2"/>
    <w:basedOn w:val="List2"/>
    <w:rsid w:val="009B0FFE"/>
    <w:pPr>
      <w:ind w:firstLine="0"/>
    </w:pPr>
  </w:style>
  <w:style w:type="paragraph" w:styleId="ListContinue3">
    <w:name w:val="List Continue 3"/>
    <w:basedOn w:val="List3"/>
    <w:rsid w:val="009B0FFE"/>
    <w:pPr>
      <w:ind w:left="1021" w:firstLine="0"/>
    </w:pPr>
  </w:style>
  <w:style w:type="paragraph" w:styleId="ListContinue4">
    <w:name w:val="List Continue 4"/>
    <w:basedOn w:val="List4"/>
    <w:rsid w:val="009B0FFE"/>
    <w:pPr>
      <w:ind w:firstLine="0"/>
    </w:pPr>
  </w:style>
  <w:style w:type="paragraph" w:styleId="ListContinue5">
    <w:name w:val="List Continue 5"/>
    <w:basedOn w:val="List5"/>
    <w:rsid w:val="009B0FFE"/>
    <w:pPr>
      <w:ind w:firstLine="0"/>
    </w:pPr>
  </w:style>
  <w:style w:type="paragraph" w:styleId="ListNumber3">
    <w:name w:val="List Number 3"/>
    <w:basedOn w:val="List3"/>
    <w:rsid w:val="009B0FFE"/>
    <w:pPr>
      <w:numPr>
        <w:numId w:val="5"/>
      </w:numPr>
    </w:pPr>
  </w:style>
  <w:style w:type="paragraph" w:styleId="ListNumber4">
    <w:name w:val="List Number 4"/>
    <w:basedOn w:val="List4"/>
    <w:rsid w:val="009B0FFE"/>
    <w:pPr>
      <w:numPr>
        <w:numId w:val="6"/>
      </w:numPr>
    </w:pPr>
  </w:style>
  <w:style w:type="paragraph" w:styleId="ListNumber5">
    <w:name w:val="List Number 5"/>
    <w:basedOn w:val="List5"/>
    <w:rsid w:val="009B0FFE"/>
    <w:pPr>
      <w:numPr>
        <w:numId w:val="7"/>
      </w:numPr>
    </w:pPr>
  </w:style>
  <w:style w:type="paragraph" w:styleId="BlockText">
    <w:name w:val="Block Text"/>
    <w:basedOn w:val="Normal"/>
    <w:rsid w:val="009B0FFE"/>
    <w:pPr>
      <w:spacing w:after="120"/>
      <w:ind w:left="1440" w:right="1440"/>
    </w:pPr>
  </w:style>
  <w:style w:type="character" w:customStyle="1" w:styleId="Subscript">
    <w:name w:val="Subscript"/>
    <w:basedOn w:val="DefaultParagraphFont"/>
    <w:rsid w:val="009B0FFE"/>
    <w:rPr>
      <w:sz w:val="16"/>
      <w:vertAlign w:val="subscript"/>
    </w:rPr>
  </w:style>
  <w:style w:type="character" w:customStyle="1" w:styleId="Superscript">
    <w:name w:val="Superscript"/>
    <w:basedOn w:val="DefaultParagraphFont"/>
    <w:rsid w:val="009B0FFE"/>
    <w:rPr>
      <w:sz w:val="16"/>
      <w:vertAlign w:val="superscript"/>
    </w:rPr>
  </w:style>
  <w:style w:type="character" w:customStyle="1" w:styleId="Symbols">
    <w:name w:val="Symbols"/>
    <w:basedOn w:val="DefaultParagraphFont"/>
    <w:rsid w:val="009B0FFE"/>
    <w:rPr>
      <w:rFonts w:ascii="Symbol" w:hAnsi="Symbol"/>
    </w:rPr>
  </w:style>
  <w:style w:type="character" w:customStyle="1" w:styleId="MenuOptions">
    <w:name w:val="Menu Options"/>
    <w:basedOn w:val="DefaultParagraphFont"/>
    <w:rsid w:val="009B0FFE"/>
    <w:rPr>
      <w:rFonts w:ascii="Arial Narrow" w:hAnsi="Arial Narrow"/>
      <w:smallCaps/>
    </w:rPr>
  </w:style>
  <w:style w:type="character" w:customStyle="1" w:styleId="Buttons">
    <w:name w:val="Buttons"/>
    <w:basedOn w:val="DefaultParagraphFont"/>
    <w:rsid w:val="009B0FFE"/>
    <w:rPr>
      <w:b/>
    </w:rPr>
  </w:style>
  <w:style w:type="character" w:customStyle="1" w:styleId="Underlined">
    <w:name w:val="Underlined"/>
    <w:basedOn w:val="DefaultParagraphFont"/>
    <w:rsid w:val="009B0FFE"/>
    <w:rPr>
      <w:u w:val="single"/>
    </w:rPr>
  </w:style>
  <w:style w:type="paragraph" w:customStyle="1" w:styleId="TableBodyTextRight">
    <w:name w:val="Table Body Text Right"/>
    <w:basedOn w:val="TableBodyText"/>
    <w:rsid w:val="009B0FFE"/>
    <w:pPr>
      <w:widowControl w:val="0"/>
      <w:autoSpaceDE w:val="0"/>
      <w:autoSpaceDN w:val="0"/>
      <w:adjustRightInd w:val="0"/>
      <w:jc w:val="right"/>
    </w:pPr>
    <w:rPr>
      <w:rFonts w:cs="Arial"/>
      <w:szCs w:val="18"/>
    </w:rPr>
  </w:style>
  <w:style w:type="paragraph" w:customStyle="1" w:styleId="CopyrightText">
    <w:name w:val="Copyright Text"/>
    <w:basedOn w:val="BodyText"/>
    <w:rsid w:val="009B0FFE"/>
    <w:rPr>
      <w:sz w:val="18"/>
    </w:rPr>
  </w:style>
  <w:style w:type="paragraph" w:customStyle="1" w:styleId="BodySmallRight">
    <w:name w:val="Body Small Right"/>
    <w:basedOn w:val="BodyTextRight"/>
    <w:rsid w:val="009B0FFE"/>
    <w:rPr>
      <w:sz w:val="18"/>
      <w:szCs w:val="18"/>
    </w:rPr>
  </w:style>
  <w:style w:type="paragraph" w:customStyle="1" w:styleId="MarginEdition">
    <w:name w:val="Margin Edition"/>
    <w:basedOn w:val="MarginNote"/>
    <w:rsid w:val="009B0FFE"/>
    <w:pPr>
      <w:spacing w:before="0" w:after="0"/>
    </w:pPr>
    <w:rPr>
      <w:rFonts w:ascii="Times New Roman" w:hAnsi="Times New Roman"/>
      <w:color w:val="999999"/>
    </w:rPr>
  </w:style>
  <w:style w:type="paragraph" w:customStyle="1" w:styleId="Spacer">
    <w:name w:val="Spacer"/>
    <w:basedOn w:val="Normal"/>
    <w:rsid w:val="009B0FFE"/>
    <w:rPr>
      <w:sz w:val="2"/>
      <w:szCs w:val="2"/>
    </w:rPr>
  </w:style>
  <w:style w:type="character" w:customStyle="1" w:styleId="Small">
    <w:name w:val="Small"/>
    <w:basedOn w:val="DefaultParagraphFont"/>
    <w:rsid w:val="009B0FFE"/>
    <w:rPr>
      <w:sz w:val="16"/>
    </w:rPr>
  </w:style>
  <w:style w:type="paragraph" w:customStyle="1" w:styleId="WideTable">
    <w:name w:val="Wide Table"/>
    <w:basedOn w:val="Normal"/>
    <w:rsid w:val="009B0FFE"/>
    <w:pPr>
      <w:ind w:left="-1418"/>
    </w:pPr>
    <w:rPr>
      <w:sz w:val="2"/>
      <w:szCs w:val="2"/>
    </w:rPr>
  </w:style>
  <w:style w:type="character" w:styleId="PageNumber">
    <w:name w:val="page number"/>
    <w:basedOn w:val="DefaultParagraphFont"/>
    <w:rsid w:val="009B0FFE"/>
  </w:style>
  <w:style w:type="paragraph" w:styleId="Quote">
    <w:name w:val="Quote"/>
    <w:basedOn w:val="Heading1"/>
    <w:link w:val="QuoteChar"/>
    <w:qFormat/>
    <w:rsid w:val="009B0FFE"/>
    <w:rPr>
      <w:b w:val="0"/>
      <w:sz w:val="72"/>
      <w:szCs w:val="72"/>
      <w:lang w:val="en-NZ"/>
    </w:rPr>
  </w:style>
  <w:style w:type="character" w:customStyle="1" w:styleId="QuoteChar">
    <w:name w:val="Quote Char"/>
    <w:basedOn w:val="DefaultParagraphFont"/>
    <w:link w:val="Quote"/>
    <w:rsid w:val="009B0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FFE"/>
    <w:pPr>
      <w:pageBreakBefore/>
    </w:pPr>
  </w:style>
  <w:style w:type="paragraph" w:customStyle="1" w:styleId="Border">
    <w:name w:val="Border"/>
    <w:basedOn w:val="Normal"/>
    <w:qFormat/>
    <w:rsid w:val="009B0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FFE"/>
    <w:rPr>
      <w:b/>
      <w:bCs/>
      <w:i/>
      <w:iCs/>
      <w:color w:val="auto"/>
    </w:rPr>
  </w:style>
  <w:style w:type="paragraph" w:styleId="IntenseQuote">
    <w:name w:val="Intense Quote"/>
    <w:basedOn w:val="Normal"/>
    <w:next w:val="Normal"/>
    <w:link w:val="IntenseQuoteChar"/>
    <w:uiPriority w:val="30"/>
    <w:qFormat/>
    <w:rsid w:val="009B0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F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FFE"/>
    <w:rPr>
      <w:smallCaps/>
      <w:color w:val="auto"/>
      <w:u w:val="single"/>
    </w:rPr>
  </w:style>
  <w:style w:type="character" w:styleId="IntenseReference">
    <w:name w:val="Intense Reference"/>
    <w:basedOn w:val="DefaultParagraphFont"/>
    <w:uiPriority w:val="32"/>
    <w:qFormat/>
    <w:rsid w:val="009B0FFE"/>
    <w:rPr>
      <w:b/>
      <w:bCs/>
      <w:smallCaps/>
      <w:color w:val="auto"/>
      <w:spacing w:val="5"/>
      <w:u w:val="single"/>
    </w:rPr>
  </w:style>
  <w:style w:type="paragraph" w:customStyle="1" w:styleId="2ColumnHeading">
    <w:name w:val="2Column Heading"/>
    <w:basedOn w:val="BodyText"/>
    <w:qFormat/>
    <w:rsid w:val="009B0FFE"/>
    <w:pPr>
      <w:spacing w:after="60"/>
      <w:ind w:left="-2268"/>
    </w:pPr>
    <w:rPr>
      <w:b/>
    </w:rPr>
  </w:style>
  <w:style w:type="paragraph" w:customStyle="1" w:styleId="Heading1TOC">
    <w:name w:val="Heading1 TOC"/>
    <w:basedOn w:val="Normal"/>
    <w:qFormat/>
    <w:rsid w:val="009B0FFE"/>
    <w:pPr>
      <w:spacing w:before="240" w:after="120"/>
    </w:pPr>
    <w:rPr>
      <w:rFonts w:ascii="Times New Roman" w:hAnsi="Times New Roman"/>
      <w:b/>
      <w:sz w:val="32"/>
    </w:rPr>
  </w:style>
  <w:style w:type="paragraph" w:customStyle="1" w:styleId="Heading2TOC">
    <w:name w:val="Heading2 TOC"/>
    <w:basedOn w:val="Normal"/>
    <w:qFormat/>
    <w:rsid w:val="009B0FFE"/>
    <w:pPr>
      <w:spacing w:before="240" w:after="60"/>
    </w:pPr>
    <w:rPr>
      <w:rFonts w:ascii="Times New Roman" w:hAnsi="Times New Roman"/>
      <w:b/>
      <w:sz w:val="28"/>
    </w:rPr>
  </w:style>
  <w:style w:type="character" w:customStyle="1" w:styleId="Underline">
    <w:name w:val="Underline"/>
    <w:basedOn w:val="DefaultParagraphFont"/>
    <w:qFormat/>
    <w:rsid w:val="009B0FFE"/>
    <w:rPr>
      <w:u w:val="single"/>
    </w:rPr>
  </w:style>
  <w:style w:type="character" w:customStyle="1" w:styleId="BoldandItalics">
    <w:name w:val="Bold and Italics"/>
    <w:qFormat/>
    <w:rsid w:val="009B0FFE"/>
    <w:rPr>
      <w:b/>
      <w:i/>
      <w:u w:val="none"/>
    </w:rPr>
  </w:style>
  <w:style w:type="paragraph" w:styleId="BalloonText">
    <w:name w:val="Balloon Text"/>
    <w:basedOn w:val="Normal"/>
    <w:link w:val="BalloonTextChar"/>
    <w:rsid w:val="009B0FFE"/>
    <w:rPr>
      <w:rFonts w:ascii="Tahoma" w:hAnsi="Tahoma" w:cs="Tahoma"/>
      <w:sz w:val="16"/>
      <w:szCs w:val="16"/>
    </w:rPr>
  </w:style>
  <w:style w:type="character" w:customStyle="1" w:styleId="BalloonTextChar">
    <w:name w:val="Balloon Text Char"/>
    <w:basedOn w:val="DefaultParagraphFont"/>
    <w:link w:val="BalloonText"/>
    <w:rsid w:val="009B0F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F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F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FFE"/>
    <w:rPr>
      <w:b/>
      <w:color w:val="660033"/>
      <w:spacing w:val="0"/>
    </w:rPr>
  </w:style>
  <w:style w:type="paragraph" w:customStyle="1" w:styleId="Nameditemlist">
    <w:name w:val="Named item list"/>
    <w:basedOn w:val="BodyText"/>
    <w:qFormat/>
    <w:rsid w:val="009B0FFE"/>
    <w:pPr>
      <w:tabs>
        <w:tab w:val="left" w:pos="2835"/>
      </w:tabs>
      <w:ind w:left="2835" w:hanging="2835"/>
    </w:pPr>
  </w:style>
  <w:style w:type="paragraph" w:customStyle="1" w:styleId="BodyTextnopadding">
    <w:name w:val="Body Text no padding"/>
    <w:basedOn w:val="BodyText"/>
    <w:qFormat/>
    <w:rsid w:val="009B0FFE"/>
    <w:pPr>
      <w:spacing w:before="0" w:after="0"/>
    </w:pPr>
  </w:style>
  <w:style w:type="paragraph" w:customStyle="1" w:styleId="BodyTextBold">
    <w:name w:val="Body Text Bold"/>
    <w:basedOn w:val="BodyText"/>
    <w:qFormat/>
    <w:rsid w:val="009B0FFE"/>
    <w:rPr>
      <w:b/>
    </w:rPr>
  </w:style>
  <w:style w:type="character" w:styleId="Hyperlink">
    <w:name w:val="Hyperlink"/>
    <w:basedOn w:val="DefaultParagraphFont"/>
    <w:uiPriority w:val="99"/>
    <w:unhideWhenUsed/>
    <w:rsid w:val="006E13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3471</Characters>
  <Application>Microsoft Office Word</Application>
  <DocSecurity>0</DocSecurity>
  <Lines>82</Lines>
  <Paragraphs>57</Paragraphs>
  <ScaleCrop>false</ScaleCrop>
  <Company>Author-it Software Corporation Ltd.</Company>
  <LinksUpToDate>false</LinksUpToDate>
  <CharactersWithSpaces>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MEM09207 Produce drawings for reticulated services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2023-02-03T06:24:00Z</dcterms:modified>
</cp:coreProperties>
</file>