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6B9" w:rsidP="00791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MEM09205 Produce electrical schematic drawings</w:t>
      </w:r>
      <w:r>
        <w:fldChar w:fldCharType="end"/>
      </w:r>
    </w:p>
    <w:p w:rsidR="007916B9" w:rsidP="007916B9">
      <w:pPr>
        <w:pStyle w:val="Version"/>
        <w:sectPr w:rsidSect="00297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BB3" w:rsidP="00297BB3">
      <w:pPr>
        <w:pStyle w:val="SuperHeading"/>
      </w:pPr>
      <w:r w:rsidRPr="00297BB3">
        <w:t>MEM09205 Produce electrical schematic drawings</w:t>
      </w:r>
    </w:p>
    <w:p w:rsidR="00000000" w:rsidRPr="00297BB3" w:rsidP="00297BB3">
      <w:pPr>
        <w:pStyle w:val="Heading1"/>
      </w:pPr>
      <w:bookmarkStart w:id="1" w:name="O_949364"/>
      <w:bookmarkEnd w:id="1"/>
      <w:r w:rsidRPr="00297BB3">
        <w:t>Modification History</w:t>
      </w:r>
    </w:p>
    <w:p w:rsidR="00000000" w:rsidRPr="00297BB3" w:rsidP="007916B9">
      <w:pPr>
        <w:pStyle w:val="BodyText"/>
      </w:pPr>
      <w:r w:rsidRPr="00297BB3">
        <w:t>Release 1. Supersedes and is equivalent to MEM09205A Produce electrical schematic drawings.</w:t>
      </w:r>
    </w:p>
    <w:p w:rsidR="00000000" w:rsidRPr="00297BB3" w:rsidP="00297BB3">
      <w:pPr>
        <w:pStyle w:val="Heading1"/>
      </w:pPr>
      <w:bookmarkStart w:id="2" w:name="O_949372"/>
      <w:bookmarkEnd w:id="2"/>
      <w:r w:rsidRPr="00297BB3">
        <w:t>Application</w:t>
      </w:r>
    </w:p>
    <w:p w:rsidR="00000000" w:rsidRPr="00297BB3" w:rsidP="007916B9">
      <w:pPr>
        <w:pStyle w:val="BodyText"/>
      </w:pPr>
      <w:r w:rsidRPr="00297BB3">
        <w:t>This unit of competency defines the skills and knowledge required to produce electrical schematic drawings</w:t>
      </w:r>
      <w:r w:rsidRPr="00297BB3">
        <w:t xml:space="preserve"> complying with Australian and international standards and is primarily for those working within a drafting work environment with engineering or manufacturing applications.</w:t>
      </w:r>
    </w:p>
    <w:p w:rsidR="00000000" w:rsidRPr="00297BB3" w:rsidP="007916B9">
      <w:pPr>
        <w:pStyle w:val="BodyText"/>
      </w:pPr>
      <w:r w:rsidRPr="00297BB3">
        <w:t>Critical dimensions and specifications for the drawing are predetermined and drawin</w:t>
      </w:r>
      <w:r w:rsidRPr="00297BB3">
        <w:t xml:space="preserve">gs are produced under supervision. Drawings may be carried out with or without the use of computer-aided design (CAD) systems, and show the physical arrangement of components, electrical circuits and connections between devices, using appropriate symbols. </w:t>
      </w:r>
      <w:r w:rsidRPr="00297BB3">
        <w:t>A matching reference list of circuit components is also produced.</w:t>
      </w:r>
    </w:p>
    <w:p w:rsidR="00000000" w:rsidRPr="00297BB3" w:rsidP="007916B9">
      <w:pPr>
        <w:pStyle w:val="BodyText"/>
      </w:pPr>
      <w:r w:rsidRPr="00297BB3">
        <w:t>No licensing, legislative or certification requirements apply to this unit at the time of publication.</w:t>
      </w:r>
    </w:p>
    <w:p w:rsidR="00000000" w:rsidRPr="00297BB3" w:rsidP="00297BB3">
      <w:pPr>
        <w:pStyle w:val="Heading1"/>
      </w:pPr>
      <w:bookmarkStart w:id="3" w:name="O_949371"/>
      <w:bookmarkEnd w:id="3"/>
      <w:r w:rsidRPr="00297BB3">
        <w:t>Pre-requisite Unit</w:t>
      </w:r>
    </w:p>
    <w:p w:rsidR="00000000" w:rsidRPr="00297BB3" w:rsidP="007916B9">
      <w:pPr>
        <w:pStyle w:val="BodyText"/>
      </w:pPr>
      <w:r w:rsidRPr="00297BB3">
        <w:t>MEM09204 Produce basic engineering detail drawings</w:t>
      </w:r>
    </w:p>
    <w:p w:rsidR="007916B9" w:rsidP="007916B9">
      <w:pPr>
        <w:pStyle w:val="BodyText"/>
      </w:pPr>
      <w:r w:rsidRPr="00297BB3">
        <w:t>MEM09229 Read and interpret technical engineering drawings</w:t>
      </w:r>
    </w:p>
    <w:p w:rsidR="00000000" w:rsidRPr="00297BB3" w:rsidP="00297BB3">
      <w:pPr>
        <w:pStyle w:val="Heading1"/>
      </w:pPr>
      <w:bookmarkStart w:id="4" w:name="O_949370"/>
      <w:bookmarkEnd w:id="4"/>
      <w:r w:rsidRPr="00297BB3">
        <w:t>Competency Field</w:t>
      </w:r>
    </w:p>
    <w:p w:rsidR="00000000" w:rsidRPr="00297BB3" w:rsidP="007916B9">
      <w:pPr>
        <w:pStyle w:val="BodyText"/>
      </w:pPr>
      <w:r w:rsidRPr="00297BB3">
        <w:t>Drawing, drafting and design</w:t>
      </w:r>
    </w:p>
    <w:p w:rsidR="00000000" w:rsidRPr="00297BB3" w:rsidP="00297BB3">
      <w:pPr>
        <w:pStyle w:val="Heading1"/>
      </w:pPr>
      <w:bookmarkStart w:id="5" w:name="O_949368"/>
      <w:bookmarkEnd w:id="5"/>
      <w:r w:rsidRPr="00297BB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rPr>
                <w:rStyle w:val="SpecialBold"/>
              </w:rPr>
              <w:t>Performance Criteria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t>1.1 Follow standard operating procedures (SOPs)</w:t>
            </w:r>
          </w:p>
          <w:p w:rsidR="00000000" w:rsidRPr="00297BB3" w:rsidP="00297BB3">
            <w:pPr>
              <w:pStyle w:val="BodyText"/>
            </w:pPr>
            <w:r w:rsidRPr="00297BB3">
              <w:t>1.2 Comply with work health and safety (WHS) requirements at all times</w:t>
            </w:r>
          </w:p>
          <w:p w:rsidR="00000000" w:rsidRPr="00297BB3" w:rsidP="00297BB3">
            <w:pPr>
              <w:pStyle w:val="BodyText"/>
            </w:pPr>
            <w:r w:rsidRPr="00297BB3">
              <w:t>1.3 Identi</w:t>
            </w:r>
            <w:r w:rsidRPr="00297BB3">
              <w:t>fy job requirements from available information and identify and address further information needs</w:t>
            </w:r>
          </w:p>
          <w:p w:rsidR="00000000" w:rsidRPr="00297BB3" w:rsidP="00297BB3">
            <w:pPr>
              <w:pStyle w:val="BodyText"/>
            </w:pPr>
            <w:r w:rsidRPr="00297BB3">
              <w:t>1.4 Determine purpose, scope and information requirements for drawing</w:t>
            </w:r>
          </w:p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1.5 Identify and prepare equipment required to complete work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2. Identify system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t>2.1 Identify and apply codes, standards and symbols used for electrical diagrams and drawings</w:t>
            </w:r>
          </w:p>
          <w:p w:rsidR="00000000" w:rsidRPr="00297BB3" w:rsidP="00297BB3">
            <w:pPr>
              <w:pStyle w:val="BodyText"/>
            </w:pPr>
            <w:r w:rsidRPr="00297BB3">
              <w:t>2.2 Identify function and purpose of circuit and its components and assemblies</w:t>
            </w:r>
          </w:p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2.3 Identify environmental implications of ineffici</w:t>
            </w:r>
            <w:r w:rsidRPr="00297BB3">
              <w:t>ent systems and strategies for minimising impact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3. Prepare electrical drawings and diagrams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t>3.1 Lay out drawing in accordance with the sketches and specifications</w:t>
            </w:r>
          </w:p>
          <w:p w:rsidR="00000000" w:rsidRPr="00297BB3" w:rsidP="00297BB3">
            <w:pPr>
              <w:pStyle w:val="BodyText"/>
            </w:pPr>
            <w:r w:rsidRPr="00297BB3">
              <w:t>3.2 Prepare an electrical block diagram in accordance with Australian Standards</w:t>
            </w:r>
          </w:p>
          <w:p w:rsidR="00000000" w:rsidRPr="00297BB3" w:rsidP="00297BB3">
            <w:pPr>
              <w:pStyle w:val="BodyText"/>
            </w:pPr>
            <w:r w:rsidRPr="00297BB3">
              <w:t>3.3 Draw ca</w:t>
            </w:r>
            <w:r w:rsidRPr="00297BB3">
              <w:t>ble run and multi-storey riser diagrams from schedules</w:t>
            </w:r>
          </w:p>
          <w:p w:rsidR="00000000" w:rsidRPr="00297BB3" w:rsidP="00297BB3">
            <w:pPr>
              <w:pStyle w:val="BodyText"/>
            </w:pPr>
            <w:r w:rsidRPr="00297BB3">
              <w:t>3.4 Produce switchboard layout drawings</w:t>
            </w:r>
          </w:p>
          <w:p w:rsidR="00000000" w:rsidRPr="00297BB3" w:rsidP="00297BB3">
            <w:pPr>
              <w:pStyle w:val="BodyText"/>
            </w:pPr>
            <w:r w:rsidRPr="00297BB3">
              <w:t>3.5 Prepare single line and interconnecting electrical diagrams in accordance with Australian Standards</w:t>
            </w:r>
          </w:p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3.6 Prepare wiring and circuit diagrams in accordance wit</w:t>
            </w:r>
            <w:r w:rsidRPr="00297BB3">
              <w:t>h Australian Standards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4. Prepare materials list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t>4.1 Select components and materials from supplier catalogues using predetermined specifications</w:t>
            </w:r>
          </w:p>
          <w:p w:rsidR="00000000" w:rsidRPr="00297BB3" w:rsidP="00297BB3">
            <w:pPr>
              <w:pStyle w:val="BodyText"/>
            </w:pPr>
            <w:r w:rsidRPr="00297BB3">
              <w:t>4.2 Produce a parts list in accordance with SOPs</w:t>
            </w:r>
          </w:p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4.3 Store drawings and materials list in accordance with SOPs</w:t>
            </w:r>
          </w:p>
        </w:tc>
      </w:tr>
      <w:tr w:rsidTr="007916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5. Consult with other disciplines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BodyText"/>
            </w:pPr>
            <w:r w:rsidRPr="00297BB3">
              <w:t>5.1 Verify the parameters of the brief and clarify specifications with appropriate personnel</w:t>
            </w:r>
          </w:p>
          <w:p w:rsidR="00000000" w:rsidRPr="00297BB3" w:rsidP="00297BB3">
            <w:pPr>
              <w:pStyle w:val="BodyText"/>
            </w:pPr>
            <w:r w:rsidRPr="00297BB3">
              <w:t>5.2 Identify and consult with support services</w:t>
            </w:r>
          </w:p>
          <w:p w:rsidR="00000000" w:rsidRPr="00297BB3" w:rsidP="00297BB3">
            <w:pPr>
              <w:pStyle w:val="BodyText"/>
            </w:pPr>
            <w:r w:rsidRPr="00297BB3">
              <w:t>5.3 Present and explain drawings at appropriate stages of the project</w:t>
            </w:r>
          </w:p>
        </w:tc>
      </w:tr>
    </w:tbl>
    <w:p w:rsidR="00000000" w:rsidRPr="00297BB3" w:rsidP="00297BB3">
      <w:pPr>
        <w:pStyle w:val="BodyText"/>
      </w:pPr>
    </w:p>
    <w:p w:rsidR="00000000" w:rsidRPr="00297BB3" w:rsidP="00297BB3">
      <w:pPr>
        <w:pStyle w:val="AllowPageBreak"/>
      </w:pPr>
    </w:p>
    <w:p w:rsidR="00000000" w:rsidRPr="00297BB3" w:rsidP="00297BB3">
      <w:pPr>
        <w:pStyle w:val="Heading1"/>
      </w:pPr>
      <w:bookmarkStart w:id="6" w:name="O_949367"/>
      <w:bookmarkEnd w:id="6"/>
      <w:r w:rsidRPr="00297BB3">
        <w:t>Foundation Skills</w:t>
      </w:r>
    </w:p>
    <w:p w:rsidR="00000000" w:rsidRPr="00297BB3" w:rsidP="007916B9">
      <w:pPr>
        <w:pStyle w:val="BodyText"/>
      </w:pPr>
      <w:r w:rsidRPr="00297BB3">
        <w:t>This section describes those language, literacy, numeracy and employment skills that are essential to performance.</w:t>
      </w:r>
    </w:p>
    <w:p w:rsidR="007916B9" w:rsidP="007916B9">
      <w:pPr>
        <w:pStyle w:val="BodyText"/>
      </w:pPr>
      <w:r w:rsidRPr="00297BB3">
        <w:t>Foundation skills essential to performance are explicit in the performance criteria of this unit of compete</w:t>
      </w:r>
      <w:r w:rsidRPr="00297BB3">
        <w:t>ncy.</w:t>
      </w:r>
    </w:p>
    <w:p w:rsidR="00000000" w:rsidRPr="00297BB3" w:rsidP="00297BB3">
      <w:pPr>
        <w:pStyle w:val="Heading1"/>
      </w:pPr>
      <w:bookmarkStart w:id="7" w:name="O_949366"/>
      <w:bookmarkEnd w:id="7"/>
      <w:r w:rsidRPr="00297BB3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297BB3">
              <w:t>lity of the item, and local industry and regional contexts) are included.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Available information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construction documents</w:t>
            </w:r>
          </w:p>
          <w:p w:rsidR="00000000" w:rsidRPr="00297BB3" w:rsidP="00297BB3">
            <w:pPr>
              <w:pStyle w:val="ListBullet"/>
            </w:pPr>
            <w:r w:rsidRPr="00297BB3">
              <w:t>building and coordination information</w:t>
            </w:r>
          </w:p>
          <w:p w:rsidR="00000000" w:rsidRPr="00297BB3" w:rsidP="00297BB3">
            <w:pPr>
              <w:pStyle w:val="ListBullet"/>
            </w:pPr>
            <w:r w:rsidRPr="00297BB3">
              <w:t>work specifications</w:t>
            </w:r>
          </w:p>
          <w:p w:rsidR="00000000" w:rsidRPr="00297BB3" w:rsidP="00297BB3">
            <w:pPr>
              <w:pStyle w:val="ListBullet"/>
            </w:pPr>
            <w:r w:rsidRPr="00297BB3">
              <w:t xml:space="preserve">information for plant services equipment </w:t>
            </w:r>
          </w:p>
          <w:p w:rsidR="00000000" w:rsidRPr="00297BB3" w:rsidP="00297BB3">
            <w:pPr>
              <w:pStyle w:val="ListBullet"/>
            </w:pPr>
            <w:r w:rsidRPr="00297BB3">
              <w:t>industry codes, standards and regulations</w:t>
            </w:r>
          </w:p>
          <w:p w:rsidR="00000000" w:rsidRPr="00297BB3" w:rsidP="00297BB3">
            <w:pPr>
              <w:pStyle w:val="ListBullet"/>
            </w:pPr>
            <w:r w:rsidRPr="00297BB3">
              <w:t>catalogues and manuals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design brief.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Types of electrical drawings or diagrams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block</w:t>
            </w:r>
          </w:p>
          <w:p w:rsidR="00000000" w:rsidRPr="00297BB3" w:rsidP="00297BB3">
            <w:pPr>
              <w:pStyle w:val="ListBullet"/>
            </w:pPr>
            <w:r w:rsidRPr="00297BB3">
              <w:t>single line</w:t>
            </w:r>
          </w:p>
          <w:p w:rsidR="00000000" w:rsidRPr="00297BB3" w:rsidP="00297BB3">
            <w:pPr>
              <w:pStyle w:val="ListBullet"/>
            </w:pPr>
            <w:r w:rsidRPr="00297BB3">
              <w:t>interconnecting</w:t>
            </w:r>
          </w:p>
          <w:p w:rsidR="00000000" w:rsidRPr="00297BB3" w:rsidP="00297BB3">
            <w:pPr>
              <w:pStyle w:val="BodyText"/>
            </w:pPr>
            <w:r w:rsidRPr="00297BB3">
              <w:t xml:space="preserve">Plus one or more of </w:t>
            </w:r>
            <w:r w:rsidRPr="00297BB3">
              <w:t>the following:</w:t>
            </w:r>
          </w:p>
          <w:p w:rsidR="00000000" w:rsidRPr="00297BB3" w:rsidP="00297BB3">
            <w:pPr>
              <w:pStyle w:val="ListBullet"/>
            </w:pPr>
            <w:r w:rsidRPr="00297BB3">
              <w:t>wiring</w:t>
            </w:r>
          </w:p>
          <w:p w:rsidR="00000000" w:rsidRPr="00297BB3" w:rsidP="00297BB3">
            <w:pPr>
              <w:pStyle w:val="ListBullet"/>
            </w:pPr>
            <w:r w:rsidRPr="00297BB3">
              <w:t>circuit</w:t>
            </w:r>
          </w:p>
          <w:p w:rsidR="00000000" w:rsidRPr="00297BB3" w:rsidP="00297BB3">
            <w:pPr>
              <w:pStyle w:val="ListBullet"/>
            </w:pPr>
            <w:r w:rsidRPr="00297BB3">
              <w:t>telephonic and telegraphic diagrams</w:t>
            </w:r>
          </w:p>
          <w:p w:rsidR="00000000" w:rsidRPr="00297BB3" w:rsidP="00297BB3">
            <w:pPr>
              <w:pStyle w:val="ListBullet"/>
            </w:pPr>
            <w:r w:rsidRPr="00297BB3">
              <w:t>cable form diagrams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notations.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Components and assemblies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 xml:space="preserve">resistors: fixed (composition and wire wound), variable (rheostats, potentiometers and </w:t>
            </w:r>
            <w:r w:rsidRPr="00297BB3">
              <w:t>trimmers), and non-linear (thermistors)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capacitors: fixed (ceramic, plastic and electrolytic), variable, magnetic, transformers, chokes, relays, contactors, rectifiers, smoothing filters, voltage regulators and feedback.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 xml:space="preserve">Electrical layouts include one or </w:t>
            </w:r>
            <w:r w:rsidRPr="00297BB3">
              <w:t>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domestic lighting</w:t>
            </w:r>
          </w:p>
          <w:p w:rsidR="00000000" w:rsidRPr="00297BB3" w:rsidP="00297BB3">
            <w:pPr>
              <w:pStyle w:val="ListBullet"/>
            </w:pPr>
            <w:r w:rsidRPr="00297BB3">
              <w:t>domestic power</w:t>
            </w:r>
          </w:p>
          <w:p w:rsidR="00000000" w:rsidRPr="00297BB3" w:rsidP="00297BB3">
            <w:pPr>
              <w:pStyle w:val="ListBullet"/>
            </w:pPr>
            <w:r w:rsidRPr="00297BB3">
              <w:t>commercial</w:t>
            </w:r>
          </w:p>
          <w:p w:rsidR="00000000" w:rsidRPr="00297BB3" w:rsidP="00297BB3">
            <w:pPr>
              <w:pStyle w:val="ListBullet"/>
            </w:pPr>
            <w:r w:rsidRPr="00297BB3">
              <w:t>lighting schedule</w:t>
            </w:r>
          </w:p>
          <w:p w:rsidR="00000000" w:rsidRPr="00297BB3" w:rsidP="00297BB3">
            <w:pPr>
              <w:pStyle w:val="ListBullet"/>
            </w:pPr>
            <w:r w:rsidRPr="00297BB3">
              <w:t>power schedule</w:t>
            </w:r>
          </w:p>
          <w:p w:rsidR="00000000" w:rsidRPr="00297BB3" w:rsidP="00297BB3">
            <w:pPr>
              <w:pStyle w:val="ListBullet"/>
            </w:pPr>
            <w:r w:rsidRPr="00297BB3">
              <w:t>factory electrification</w:t>
            </w:r>
          </w:p>
          <w:p w:rsidR="00000000" w:rsidRPr="00297BB3" w:rsidP="00297BB3">
            <w:pPr>
              <w:pStyle w:val="ListBullet"/>
            </w:pPr>
            <w:r w:rsidRPr="00297BB3">
              <w:t>flame proofing</w:t>
            </w:r>
          </w:p>
          <w:p w:rsidR="00000000" w:rsidRPr="00297BB3" w:rsidP="00297BB3">
            <w:pPr>
              <w:pStyle w:val="ListBullet"/>
            </w:pPr>
            <w:r w:rsidRPr="00297BB3">
              <w:t>buzz bar systems</w:t>
            </w:r>
          </w:p>
          <w:p w:rsidR="00000000" w:rsidRPr="00297BB3" w:rsidP="00297BB3">
            <w:pPr>
              <w:pStyle w:val="ListBullet"/>
            </w:pPr>
            <w:r w:rsidRPr="00297BB3">
              <w:t>3 phase</w:t>
            </w:r>
          </w:p>
          <w:p w:rsidR="00000000" w:rsidRPr="00297BB3" w:rsidP="00297BB3">
            <w:pPr>
              <w:pStyle w:val="ListBullet"/>
            </w:pPr>
            <w:r w:rsidRPr="00297BB3">
              <w:t>240 volt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415 volt.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Cable runs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racking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schedules.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Switchboards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layouts</w:t>
            </w:r>
          </w:p>
          <w:p w:rsidR="00000000" w:rsidP="00297BB3">
            <w:pPr>
              <w:pStyle w:val="ListBullet"/>
              <w:rPr>
                <w:lang w:val="en-NZ"/>
              </w:rPr>
            </w:pPr>
            <w:r w:rsidRPr="00297BB3">
              <w:t>wiring schedules.</w:t>
            </w:r>
          </w:p>
        </w:tc>
      </w:tr>
      <w:tr w:rsidTr="00297BB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BB3">
            <w:pPr>
              <w:pStyle w:val="BodyText"/>
              <w:rPr>
                <w:lang w:val="en-NZ"/>
              </w:rPr>
            </w:pPr>
            <w:r w:rsidRPr="00297BB3">
              <w:t>Other disciplines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BB3" w:rsidP="00297BB3">
            <w:pPr>
              <w:pStyle w:val="ListBullet"/>
            </w:pPr>
            <w:r w:rsidRPr="00297BB3">
              <w:t>appropriate personnel:</w:t>
            </w:r>
          </w:p>
          <w:p w:rsidR="00000000" w:rsidRPr="00297BB3" w:rsidP="00297BB3">
            <w:pPr>
              <w:pStyle w:val="ListBullet2"/>
            </w:pPr>
            <w:r w:rsidRPr="00297BB3">
              <w:t>designer</w:t>
            </w:r>
          </w:p>
          <w:p w:rsidR="00000000" w:rsidRPr="00297BB3" w:rsidP="00297BB3">
            <w:pPr>
              <w:pStyle w:val="ListBullet2"/>
            </w:pPr>
            <w:r w:rsidRPr="00297BB3">
              <w:t>engineer</w:t>
            </w:r>
          </w:p>
          <w:p w:rsidR="00000000" w:rsidRPr="00297BB3" w:rsidP="00297BB3">
            <w:pPr>
              <w:pStyle w:val="ListBullet2"/>
            </w:pPr>
            <w:r w:rsidRPr="00297BB3">
              <w:t>supervisor</w:t>
            </w:r>
          </w:p>
          <w:p w:rsidR="00000000" w:rsidRPr="00297BB3" w:rsidP="00297BB3">
            <w:pPr>
              <w:pStyle w:val="ListBullet2"/>
            </w:pPr>
            <w:r w:rsidRPr="00297BB3">
              <w:t>contractor/consultant</w:t>
            </w:r>
          </w:p>
          <w:p w:rsidR="00000000" w:rsidRPr="00297BB3" w:rsidP="00297BB3">
            <w:pPr>
              <w:pStyle w:val="ListBullet2"/>
            </w:pPr>
            <w:r w:rsidRPr="00297BB3">
              <w:t>builder</w:t>
            </w:r>
          </w:p>
          <w:p w:rsidR="00000000" w:rsidRPr="00297BB3" w:rsidP="00297BB3">
            <w:pPr>
              <w:pStyle w:val="ListBullet"/>
            </w:pPr>
            <w:r w:rsidRPr="00297BB3">
              <w:t>support services:</w:t>
            </w:r>
          </w:p>
          <w:p w:rsidR="00000000" w:rsidRPr="00297BB3" w:rsidP="00297BB3">
            <w:pPr>
              <w:pStyle w:val="ListBullet2"/>
            </w:pPr>
            <w:r w:rsidRPr="00297BB3">
              <w:t>estimating department and personnel</w:t>
            </w:r>
          </w:p>
          <w:p w:rsidR="00000000" w:rsidRPr="00297BB3" w:rsidP="00297BB3">
            <w:pPr>
              <w:pStyle w:val="ListBullet2"/>
            </w:pPr>
            <w:r w:rsidRPr="00297BB3">
              <w:t>engineering department and personnel</w:t>
            </w:r>
          </w:p>
          <w:p w:rsidR="00000000" w:rsidRPr="00297BB3" w:rsidP="00297BB3">
            <w:pPr>
              <w:pStyle w:val="ListBullet2"/>
            </w:pPr>
            <w:r w:rsidRPr="00297BB3">
              <w:t>drafting department and personnel</w:t>
            </w:r>
          </w:p>
          <w:p w:rsidR="00000000" w:rsidRPr="00297BB3" w:rsidP="00297BB3">
            <w:pPr>
              <w:pStyle w:val="ListBullet2"/>
            </w:pPr>
            <w:r w:rsidRPr="00297BB3">
              <w:t>project manager</w:t>
            </w:r>
          </w:p>
          <w:p w:rsidR="00000000" w:rsidRPr="00297BB3" w:rsidP="00297BB3">
            <w:pPr>
              <w:pStyle w:val="ListBullet2"/>
            </w:pPr>
            <w:r w:rsidRPr="00297BB3">
              <w:t>factory manager or staff</w:t>
            </w:r>
          </w:p>
          <w:p w:rsidR="00000000" w:rsidRPr="00297BB3" w:rsidP="00297BB3">
            <w:pPr>
              <w:pStyle w:val="ListBullet"/>
            </w:pPr>
            <w:r w:rsidRPr="00297BB3">
              <w:t>stakeholders:</w:t>
            </w:r>
          </w:p>
          <w:p w:rsidR="00000000" w:rsidRPr="00297BB3" w:rsidP="00297BB3">
            <w:pPr>
              <w:pStyle w:val="ListBullet2"/>
            </w:pPr>
            <w:r w:rsidRPr="00297BB3">
              <w:t>team members</w:t>
            </w:r>
          </w:p>
          <w:p w:rsidR="00000000" w:rsidRPr="00297BB3" w:rsidP="00297BB3">
            <w:pPr>
              <w:pStyle w:val="ListBullet2"/>
            </w:pPr>
            <w:r w:rsidRPr="00297BB3">
              <w:t>cross-function support groups</w:t>
            </w:r>
          </w:p>
          <w:p w:rsidR="00000000" w:rsidRPr="00297BB3" w:rsidP="00297BB3">
            <w:pPr>
              <w:pStyle w:val="ListBullet2"/>
            </w:pPr>
            <w:r w:rsidRPr="00297BB3">
              <w:t>experts</w:t>
            </w:r>
          </w:p>
          <w:p w:rsidR="00000000" w:rsidRPr="00297BB3" w:rsidP="00297BB3">
            <w:pPr>
              <w:pStyle w:val="ListBullet2"/>
            </w:pPr>
            <w:r w:rsidRPr="00297BB3">
              <w:t>appropriate licensed technicians and professionals.</w:t>
            </w:r>
          </w:p>
        </w:tc>
      </w:tr>
    </w:tbl>
    <w:p w:rsidR="00000000" w:rsidRPr="00297BB3" w:rsidP="00297BB3">
      <w:pPr>
        <w:pStyle w:val="BodyText"/>
      </w:pPr>
    </w:p>
    <w:p w:rsidR="00000000" w:rsidRPr="00297BB3" w:rsidP="00297BB3">
      <w:pPr>
        <w:pStyle w:val="AllowPageBreak"/>
      </w:pPr>
    </w:p>
    <w:p w:rsidR="00000000" w:rsidRPr="00297BB3" w:rsidP="00297BB3">
      <w:pPr>
        <w:pStyle w:val="Heading1"/>
      </w:pPr>
      <w:bookmarkStart w:id="8" w:name="O_949365"/>
      <w:bookmarkEnd w:id="8"/>
      <w:r w:rsidRPr="00297BB3">
        <w:t>Unit Mapping Information</w:t>
      </w:r>
    </w:p>
    <w:p w:rsidR="00000000" w:rsidRPr="00297BB3" w:rsidP="007916B9">
      <w:pPr>
        <w:pStyle w:val="BodyText"/>
      </w:pPr>
      <w:r w:rsidRPr="00297BB3">
        <w:t>Release 1. Supersedes and is equivalent to MEM09205A Produce electrical schematic drawings.</w:t>
      </w:r>
    </w:p>
    <w:p w:rsidR="00000000" w:rsidRPr="00297BB3" w:rsidP="00297BB3">
      <w:pPr>
        <w:pStyle w:val="Heading1"/>
      </w:pPr>
      <w:bookmarkStart w:id="9" w:name="O_949358"/>
      <w:bookmarkEnd w:id="9"/>
      <w:r w:rsidRPr="00297BB3">
        <w:t>Links</w:t>
      </w:r>
    </w:p>
    <w:p w:rsidR="00000000" w:rsidRPr="00297BB3" w:rsidP="007916B9">
      <w:pPr>
        <w:pStyle w:val="BodyText"/>
      </w:pPr>
      <w:r w:rsidRPr="00297BB3">
        <w:t>Companion Volume implementation guides are fo</w:t>
      </w:r>
      <w:r w:rsidRPr="00297BB3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54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7BB3" w:rsidP="00297BB3"/>
    <w:sectPr w:rsidSect="00297B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B3" w:rsidRPr="007916B9" w:rsidP="00791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B9" w:rsidP="0029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6B9" w:rsidP="0029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16B9" w:rsidP="00297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BB3" w:rsidRPr="007916B9" w:rsidP="00791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B9" w:rsidRPr="002D2AF8" w:rsidP="0029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MEM09205 Produce electrical schematic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16B9" w:rsidP="00297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746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527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2E6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BB3"/>
  </w:style>
  <w:style w:type="character" w:customStyle="1" w:styleId="Heading1Char">
    <w:name w:val="Heading 1 Char"/>
    <w:basedOn w:val="DefaultParagraphFont"/>
    <w:link w:val="Heading1"/>
    <w:rsid w:val="00297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B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BB3"/>
    <w:rPr>
      <w:b/>
      <w:spacing w:val="0"/>
    </w:rPr>
  </w:style>
  <w:style w:type="paragraph" w:styleId="ListBullet2">
    <w:name w:val="List Bullet 2"/>
    <w:basedOn w:val="List2"/>
    <w:rsid w:val="00297B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7BB3"/>
    <w:rPr>
      <w:i/>
    </w:rPr>
  </w:style>
  <w:style w:type="paragraph" w:customStyle="1" w:styleId="SuperHeading">
    <w:name w:val="SuperHeading"/>
    <w:basedOn w:val="Normal"/>
    <w:rsid w:val="00297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B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BB3"/>
  </w:style>
  <w:style w:type="paragraph" w:styleId="TableofFigures">
    <w:name w:val="table of figures"/>
    <w:basedOn w:val="Normal"/>
    <w:next w:val="Normal"/>
    <w:semiHidden/>
    <w:rsid w:val="00297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B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BB3"/>
    <w:rPr>
      <w:rFonts w:ascii="Wingdings" w:hAnsi="Wingdings"/>
    </w:rPr>
  </w:style>
  <w:style w:type="paragraph" w:customStyle="1" w:styleId="TableHeading">
    <w:name w:val="Table Heading"/>
    <w:basedOn w:val="HeadingBase"/>
    <w:rsid w:val="00297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BB3"/>
    <w:rPr>
      <w:color w:val="0033CC"/>
      <w:u w:val="none"/>
    </w:rPr>
  </w:style>
  <w:style w:type="paragraph" w:customStyle="1" w:styleId="BodyTextRight">
    <w:name w:val="Body Text Right"/>
    <w:basedOn w:val="BodyText"/>
    <w:rsid w:val="00297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B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BB3"/>
    <w:rPr>
      <w:sz w:val="32"/>
    </w:rPr>
  </w:style>
  <w:style w:type="paragraph" w:customStyle="1" w:styleId="HeadingProcedure">
    <w:name w:val="Heading Procedure"/>
    <w:basedOn w:val="HeadingBase"/>
    <w:next w:val="Normal"/>
    <w:rsid w:val="00297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BB3"/>
    <w:pPr>
      <w:spacing w:before="60" w:after="60"/>
    </w:pPr>
  </w:style>
  <w:style w:type="paragraph" w:styleId="ListContinue">
    <w:name w:val="List Continue"/>
    <w:basedOn w:val="List"/>
    <w:rsid w:val="00297BB3"/>
    <w:pPr>
      <w:ind w:firstLine="0"/>
    </w:pPr>
  </w:style>
  <w:style w:type="paragraph" w:customStyle="1" w:styleId="ListNote">
    <w:name w:val="List Note"/>
    <w:basedOn w:val="List"/>
    <w:rsid w:val="00297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BB3"/>
    <w:rPr>
      <w:rFonts w:ascii="Courier New" w:hAnsi="Courier New"/>
    </w:rPr>
  </w:style>
  <w:style w:type="paragraph" w:customStyle="1" w:styleId="NoteBullet">
    <w:name w:val="Note Bullet"/>
    <w:basedOn w:val="Note"/>
    <w:rsid w:val="00297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B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BB3"/>
    <w:rPr>
      <w:b/>
      <w:smallCaps/>
    </w:rPr>
  </w:style>
  <w:style w:type="paragraph" w:customStyle="1" w:styleId="TableListNumber">
    <w:name w:val="Table List Number"/>
    <w:basedOn w:val="ListNumber"/>
    <w:rsid w:val="00297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BB3"/>
    <w:pPr>
      <w:numPr>
        <w:numId w:val="9"/>
      </w:numPr>
    </w:pPr>
  </w:style>
  <w:style w:type="paragraph" w:customStyle="1" w:styleId="ListAlpha2">
    <w:name w:val="List Alpha 2"/>
    <w:basedOn w:val="List2"/>
    <w:rsid w:val="00297BB3"/>
    <w:pPr>
      <w:numPr>
        <w:numId w:val="8"/>
      </w:numPr>
    </w:pPr>
  </w:style>
  <w:style w:type="paragraph" w:styleId="List2">
    <w:name w:val="List 2"/>
    <w:basedOn w:val="BodyText"/>
    <w:rsid w:val="00297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B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B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BB3"/>
    <w:pPr>
      <w:numPr>
        <w:numId w:val="4"/>
      </w:numPr>
    </w:pPr>
  </w:style>
  <w:style w:type="paragraph" w:styleId="ListContinue2">
    <w:name w:val="List Continue 2"/>
    <w:basedOn w:val="List2"/>
    <w:rsid w:val="00297BB3"/>
    <w:pPr>
      <w:ind w:firstLine="0"/>
    </w:pPr>
  </w:style>
  <w:style w:type="paragraph" w:styleId="ListContinue3">
    <w:name w:val="List Continue 3"/>
    <w:basedOn w:val="List3"/>
    <w:rsid w:val="00297BB3"/>
    <w:pPr>
      <w:ind w:left="1021" w:firstLine="0"/>
    </w:pPr>
  </w:style>
  <w:style w:type="paragraph" w:styleId="ListContinue4">
    <w:name w:val="List Continue 4"/>
    <w:basedOn w:val="List4"/>
    <w:rsid w:val="00297BB3"/>
    <w:pPr>
      <w:ind w:firstLine="0"/>
    </w:pPr>
  </w:style>
  <w:style w:type="paragraph" w:styleId="ListContinue5">
    <w:name w:val="List Continue 5"/>
    <w:basedOn w:val="List5"/>
    <w:rsid w:val="00297BB3"/>
    <w:pPr>
      <w:ind w:firstLine="0"/>
    </w:pPr>
  </w:style>
  <w:style w:type="paragraph" w:styleId="ListNumber3">
    <w:name w:val="List Number 3"/>
    <w:basedOn w:val="List3"/>
    <w:rsid w:val="00297BB3"/>
    <w:pPr>
      <w:numPr>
        <w:numId w:val="5"/>
      </w:numPr>
    </w:pPr>
  </w:style>
  <w:style w:type="paragraph" w:styleId="ListNumber4">
    <w:name w:val="List Number 4"/>
    <w:basedOn w:val="List4"/>
    <w:rsid w:val="00297BB3"/>
    <w:pPr>
      <w:numPr>
        <w:numId w:val="6"/>
      </w:numPr>
    </w:pPr>
  </w:style>
  <w:style w:type="paragraph" w:styleId="ListNumber5">
    <w:name w:val="List Number 5"/>
    <w:basedOn w:val="List5"/>
    <w:rsid w:val="00297BB3"/>
    <w:pPr>
      <w:numPr>
        <w:numId w:val="7"/>
      </w:numPr>
    </w:pPr>
  </w:style>
  <w:style w:type="paragraph" w:styleId="BlockText">
    <w:name w:val="Block Text"/>
    <w:basedOn w:val="Normal"/>
    <w:rsid w:val="00297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BB3"/>
    <w:rPr>
      <w:sz w:val="16"/>
      <w:vertAlign w:val="superscript"/>
    </w:rPr>
  </w:style>
  <w:style w:type="character" w:customStyle="1" w:styleId="Symbols">
    <w:name w:val="Symbols"/>
    <w:basedOn w:val="DefaultParagraphFont"/>
    <w:rsid w:val="00297BB3"/>
    <w:rPr>
      <w:rFonts w:ascii="Symbol" w:hAnsi="Symbol"/>
    </w:rPr>
  </w:style>
  <w:style w:type="character" w:customStyle="1" w:styleId="MenuOptions">
    <w:name w:val="Menu Options"/>
    <w:basedOn w:val="DefaultParagraphFont"/>
    <w:rsid w:val="00297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BB3"/>
    <w:rPr>
      <w:b/>
    </w:rPr>
  </w:style>
  <w:style w:type="character" w:customStyle="1" w:styleId="Underlined">
    <w:name w:val="Underlined"/>
    <w:basedOn w:val="DefaultParagraphFont"/>
    <w:rsid w:val="00297BB3"/>
    <w:rPr>
      <w:u w:val="single"/>
    </w:rPr>
  </w:style>
  <w:style w:type="paragraph" w:customStyle="1" w:styleId="TableBodyTextRight">
    <w:name w:val="Table Body Text Right"/>
    <w:basedOn w:val="TableBodyText"/>
    <w:rsid w:val="00297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BB3"/>
    <w:rPr>
      <w:sz w:val="18"/>
    </w:rPr>
  </w:style>
  <w:style w:type="paragraph" w:customStyle="1" w:styleId="BodySmallRight">
    <w:name w:val="Body Small Right"/>
    <w:basedOn w:val="BodyTextRight"/>
    <w:rsid w:val="00297BB3"/>
    <w:rPr>
      <w:sz w:val="18"/>
      <w:szCs w:val="18"/>
    </w:rPr>
  </w:style>
  <w:style w:type="paragraph" w:customStyle="1" w:styleId="MarginEdition">
    <w:name w:val="Margin Edition"/>
    <w:basedOn w:val="MarginNote"/>
    <w:rsid w:val="00297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BB3"/>
    <w:rPr>
      <w:sz w:val="2"/>
      <w:szCs w:val="2"/>
    </w:rPr>
  </w:style>
  <w:style w:type="character" w:customStyle="1" w:styleId="Small">
    <w:name w:val="Small"/>
    <w:basedOn w:val="DefaultParagraphFont"/>
    <w:rsid w:val="00297BB3"/>
    <w:rPr>
      <w:sz w:val="16"/>
    </w:rPr>
  </w:style>
  <w:style w:type="paragraph" w:customStyle="1" w:styleId="WideTable">
    <w:name w:val="Wide Table"/>
    <w:basedOn w:val="Normal"/>
    <w:rsid w:val="00297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BB3"/>
  </w:style>
  <w:style w:type="paragraph" w:styleId="Quote">
    <w:name w:val="Quote"/>
    <w:basedOn w:val="Heading1"/>
    <w:link w:val="QuoteChar"/>
    <w:qFormat/>
    <w:rsid w:val="00297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BB3"/>
    <w:pPr>
      <w:pageBreakBefore/>
    </w:pPr>
  </w:style>
  <w:style w:type="paragraph" w:customStyle="1" w:styleId="Border">
    <w:name w:val="Border"/>
    <w:basedOn w:val="Normal"/>
    <w:qFormat/>
    <w:rsid w:val="00297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BB3"/>
    <w:rPr>
      <w:u w:val="single"/>
    </w:rPr>
  </w:style>
  <w:style w:type="character" w:customStyle="1" w:styleId="BoldandItalics">
    <w:name w:val="Bold and Italics"/>
    <w:qFormat/>
    <w:rsid w:val="00297BB3"/>
    <w:rPr>
      <w:b/>
      <w:i/>
      <w:u w:val="none"/>
    </w:rPr>
  </w:style>
  <w:style w:type="paragraph" w:styleId="BalloonText">
    <w:name w:val="Balloon Text"/>
    <w:basedOn w:val="Normal"/>
    <w:link w:val="BalloonTextChar"/>
    <w:rsid w:val="0029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BB3"/>
    <w:pPr>
      <w:spacing w:before="0" w:after="0"/>
    </w:pPr>
  </w:style>
  <w:style w:type="paragraph" w:customStyle="1" w:styleId="BodyTextBold">
    <w:name w:val="Body Text Bold"/>
    <w:basedOn w:val="BodyText"/>
    <w:qFormat/>
    <w:rsid w:val="00297BB3"/>
    <w:rPr>
      <w:b/>
    </w:rPr>
  </w:style>
  <w:style w:type="character" w:styleId="Hyperlink">
    <w:name w:val="Hyperlink"/>
    <w:basedOn w:val="DefaultParagraphFont"/>
    <w:uiPriority w:val="99"/>
    <w:unhideWhenUsed/>
    <w:rsid w:val="00791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4962</Characters>
  <Application>Microsoft Office Word</Application>
  <DocSecurity>0</DocSecurity>
  <Lines>177</Lines>
  <Paragraphs>129</Paragraphs>
  <ScaleCrop>false</ScaleCrop>
  <Company>Author-it Software Corporation Ltd.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MEM09205 Produce electrical schematic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