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9F6" w:rsidP="00A509F6">
      <w:pPr>
        <w:pStyle w:val="Title"/>
      </w:pPr>
      <w:r>
        <w:fldChar w:fldCharType="begin"/>
      </w:r>
      <w:r>
        <w:instrText xml:space="preserve"> TITLE   \* MERGEFORMAT </w:instrText>
      </w:r>
      <w:r>
        <w:fldChar w:fldCharType="separate"/>
      </w:r>
      <w:r>
        <w:t>Assessment Requirements for MEM09205 Produce electrical schematic drawings</w:t>
      </w:r>
      <w:r>
        <w:fldChar w:fldCharType="end"/>
      </w:r>
    </w:p>
    <w:p w:rsidR="00A509F6" w:rsidP="00A509F6">
      <w:pPr>
        <w:pStyle w:val="Version"/>
        <w:sectPr w:rsidSect="00A60D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D19" w:rsidP="00A60D19">
      <w:pPr>
        <w:pStyle w:val="SuperHeading"/>
      </w:pPr>
      <w:r w:rsidRPr="00A60D19">
        <w:t>Assessment Requirements for MEM09205 Produce electrical schematic drawings</w:t>
      </w:r>
    </w:p>
    <w:p w:rsidR="00000000" w:rsidRPr="00A60D19" w:rsidP="00A60D19">
      <w:pPr>
        <w:pStyle w:val="Heading1"/>
      </w:pPr>
      <w:bookmarkStart w:id="1" w:name="O_949360"/>
      <w:bookmarkEnd w:id="1"/>
      <w:r w:rsidRPr="00A60D19">
        <w:t>Modification History</w:t>
      </w:r>
    </w:p>
    <w:p w:rsidR="00000000" w:rsidRPr="00A60D19" w:rsidP="00A509F6">
      <w:pPr>
        <w:pStyle w:val="BodyText"/>
      </w:pPr>
      <w:r w:rsidRPr="00A60D19">
        <w:t>Release 1. Supersedes and is equivalent to MEM09206A Produce drawings for mechanical services.</w:t>
      </w:r>
    </w:p>
    <w:p w:rsidR="00000000" w:rsidRPr="00A60D19" w:rsidP="00A60D19">
      <w:pPr>
        <w:pStyle w:val="Heading1"/>
      </w:pPr>
      <w:bookmarkStart w:id="2" w:name="O_949363"/>
      <w:bookmarkEnd w:id="2"/>
      <w:r w:rsidRPr="00A60D19">
        <w:t>Performance Evidence</w:t>
      </w:r>
    </w:p>
    <w:p w:rsidR="00000000" w:rsidRPr="00A60D19" w:rsidP="00A509F6">
      <w:pPr>
        <w:pStyle w:val="BodyText"/>
      </w:pPr>
      <w:r w:rsidRPr="00A60D19">
        <w:t>Evidence required to demonstrate competence in this unit must be relevant to and satisfy the requirements of the elements and performance criteria and include:</w:t>
      </w:r>
    </w:p>
    <w:p w:rsidR="00000000" w:rsidRPr="00A60D19" w:rsidP="00A60D19">
      <w:pPr>
        <w:pStyle w:val="ListBullet"/>
      </w:pPr>
      <w:r w:rsidRPr="00A60D19">
        <w:t>following work instructions, standard operating procedures (SOPs) and safe work practices</w:t>
      </w:r>
    </w:p>
    <w:p w:rsidR="00000000" w:rsidRPr="00A60D19" w:rsidP="00A60D19">
      <w:pPr>
        <w:pStyle w:val="ListBullet"/>
      </w:pPr>
      <w:r w:rsidRPr="00A60D19">
        <w:t>deter</w:t>
      </w:r>
      <w:r w:rsidRPr="00A60D19">
        <w:t>mining purpose and scope for drawing requirements relevant to the project utilising all available information</w:t>
      </w:r>
    </w:p>
    <w:p w:rsidR="00000000" w:rsidRPr="00A60D19" w:rsidP="00A60D19">
      <w:pPr>
        <w:pStyle w:val="ListBullet"/>
      </w:pPr>
      <w:r w:rsidRPr="00A60D19">
        <w:t>determining the function and purpose of circuit and its discrete components and assemblies and confirming through consultation with appropriate pe</w:t>
      </w:r>
      <w:r w:rsidRPr="00A60D19">
        <w:t>rsonnel</w:t>
      </w:r>
    </w:p>
    <w:p w:rsidR="00000000" w:rsidRPr="00A60D19" w:rsidP="00A60D19">
      <w:pPr>
        <w:pStyle w:val="ListBullet"/>
      </w:pPr>
      <w:r w:rsidRPr="00A60D19">
        <w:t>preparing layout of drawings</w:t>
      </w:r>
    </w:p>
    <w:p w:rsidR="00000000" w:rsidRPr="00A60D19" w:rsidP="00A60D19">
      <w:pPr>
        <w:pStyle w:val="ListBullet"/>
      </w:pPr>
      <w:r w:rsidRPr="00A60D19">
        <w:t>producing detailed electrical schematic drawings in accordance with relevant Australian and international standards, including cable run and riser diagrams and switchboards on at least two occasions</w:t>
      </w:r>
    </w:p>
    <w:p w:rsidR="00000000" w:rsidRPr="00A60D19" w:rsidP="00A60D19">
      <w:pPr>
        <w:pStyle w:val="ListBullet"/>
      </w:pPr>
      <w:r w:rsidRPr="00A60D19">
        <w:t>drawing electrical c</w:t>
      </w:r>
      <w:r w:rsidRPr="00A60D19">
        <w:t>ircuits and connections between devices, including power and signal connections on at least two occasions</w:t>
      </w:r>
    </w:p>
    <w:p w:rsidR="00000000" w:rsidRPr="00A60D19" w:rsidP="00A60D19">
      <w:pPr>
        <w:pStyle w:val="ListBullet"/>
      </w:pPr>
      <w:r w:rsidRPr="00A60D19">
        <w:t>preparing an engineering parts list according to customer requirements</w:t>
      </w:r>
    </w:p>
    <w:p w:rsidR="00000000" w:rsidRPr="00A60D19" w:rsidP="00A60D19">
      <w:pPr>
        <w:pStyle w:val="ListBullet"/>
      </w:pPr>
      <w:r w:rsidRPr="00A60D19">
        <w:t>verifying parameters of the design brief with appropriate personnel</w:t>
      </w:r>
    </w:p>
    <w:p w:rsidR="00000000" w:rsidRPr="00A60D19" w:rsidP="00A60D19">
      <w:pPr>
        <w:pStyle w:val="ListBullet"/>
      </w:pPr>
      <w:r w:rsidRPr="00A60D19">
        <w:t xml:space="preserve">consulting </w:t>
      </w:r>
      <w:r w:rsidRPr="00A60D19">
        <w:t>with appropriate support services and presenting and explaining drawing.</w:t>
      </w:r>
    </w:p>
    <w:p w:rsidR="00000000" w:rsidRPr="00A60D19" w:rsidP="00A60D19">
      <w:pPr>
        <w:pStyle w:val="BodyText"/>
      </w:pPr>
    </w:p>
    <w:p w:rsidR="00000000" w:rsidRPr="00A509F6" w:rsidP="00A509F6">
      <w:pPr>
        <w:pStyle w:val="BodyText"/>
        <w:rPr>
          <w:i/>
        </w:rPr>
      </w:pPr>
      <w:r w:rsidRPr="00A509F6">
        <w:rPr>
          <w:rStyle w:val="Emphasis"/>
        </w:rPr>
        <w:t>Note: Where a volume and/or frequency is not specified, demonstration must be provided at least once.</w:t>
      </w:r>
    </w:p>
    <w:p w:rsidR="00000000" w:rsidRPr="00A60D19" w:rsidP="00A60D19">
      <w:pPr>
        <w:pStyle w:val="Heading1"/>
      </w:pPr>
      <w:bookmarkStart w:id="3" w:name="O_949362"/>
      <w:bookmarkEnd w:id="3"/>
      <w:r w:rsidRPr="00A60D19">
        <w:t>Knowledge Evidence</w:t>
      </w:r>
    </w:p>
    <w:p w:rsidR="00000000" w:rsidRPr="00A60D19" w:rsidP="00A509F6">
      <w:pPr>
        <w:pStyle w:val="BodyText"/>
      </w:pPr>
      <w:r w:rsidRPr="00A60D19">
        <w:t>Evidence required to demonstrate the require</w:t>
      </w:r>
      <w:r w:rsidRPr="00A60D19">
        <w:t>d knowledge for this unit must be relevant to and satisfy the requirements of the elements and performance criteria and include knowledge of:</w:t>
      </w:r>
    </w:p>
    <w:p w:rsidR="00000000" w:rsidRPr="00A60D19" w:rsidP="00A60D19">
      <w:pPr>
        <w:pStyle w:val="ListBullet"/>
      </w:pPr>
      <w:r w:rsidRPr="00A60D19">
        <w:t>safe work practices and procedures</w:t>
      </w:r>
    </w:p>
    <w:p w:rsidR="00000000" w:rsidRPr="00A60D19" w:rsidP="00A60D19">
      <w:pPr>
        <w:pStyle w:val="ListBullet"/>
      </w:pPr>
      <w:r w:rsidRPr="00A60D19">
        <w:t>different approaches to drawing</w:t>
      </w:r>
    </w:p>
    <w:p w:rsidR="00000000" w:rsidRPr="00A60D19" w:rsidP="00A60D19">
      <w:pPr>
        <w:pStyle w:val="ListBullet"/>
      </w:pPr>
      <w:r w:rsidRPr="00A60D19">
        <w:t>copyright and intellectual property issues and legislation in relation to drawing</w:t>
      </w:r>
    </w:p>
    <w:p w:rsidR="00000000" w:rsidRPr="00A60D19" w:rsidP="00A60D19">
      <w:pPr>
        <w:pStyle w:val="ListBullet"/>
      </w:pPr>
      <w:r w:rsidRPr="00A60D19">
        <w:t>requirements of Australian and international standards, with respect to electrical/electronic schematics/drawings</w:t>
      </w:r>
    </w:p>
    <w:p w:rsidR="00000000" w:rsidRPr="00A60D19" w:rsidP="00A60D19">
      <w:pPr>
        <w:pStyle w:val="ListBullet"/>
      </w:pPr>
      <w:r w:rsidRPr="00A60D19">
        <w:t>sources of information</w:t>
      </w:r>
    </w:p>
    <w:p w:rsidR="00000000" w:rsidRPr="00A60D19" w:rsidP="00A60D19">
      <w:pPr>
        <w:pStyle w:val="ListBullet"/>
      </w:pPr>
      <w:r w:rsidRPr="00A60D19">
        <w:t>quality assurance procedures</w:t>
      </w:r>
    </w:p>
    <w:p w:rsidR="00000000" w:rsidRPr="00A60D19" w:rsidP="00A60D19">
      <w:pPr>
        <w:pStyle w:val="ListBullet"/>
      </w:pPr>
      <w:r w:rsidRPr="00A60D19">
        <w:t>organisa</w:t>
      </w:r>
      <w:r w:rsidRPr="00A60D19">
        <w:t>tional standards for computer-aided drawing (CAD)</w:t>
      </w:r>
    </w:p>
    <w:p w:rsidR="00000000" w:rsidRPr="00A60D19" w:rsidP="00A60D19">
      <w:pPr>
        <w:pStyle w:val="ListBullet"/>
      </w:pPr>
      <w:r w:rsidRPr="00A60D19">
        <w:t>order of drawing process</w:t>
      </w:r>
    </w:p>
    <w:p w:rsidR="00000000" w:rsidRPr="00A60D19" w:rsidP="00A60D19">
      <w:pPr>
        <w:pStyle w:val="ListBullet"/>
      </w:pPr>
      <w:r w:rsidRPr="00A60D19">
        <w:t>organisational checking procedures for drawings</w:t>
      </w:r>
    </w:p>
    <w:p w:rsidR="00000000" w:rsidRPr="00A60D19" w:rsidP="00A60D19">
      <w:pPr>
        <w:pStyle w:val="ListBullet"/>
      </w:pPr>
      <w:r w:rsidRPr="00A60D19">
        <w:t>layout and presentation</w:t>
      </w:r>
    </w:p>
    <w:p w:rsidR="00000000" w:rsidRPr="00A60D19" w:rsidP="00A60D19">
      <w:pPr>
        <w:pStyle w:val="ListBullet"/>
      </w:pPr>
      <w:r w:rsidRPr="00A60D19">
        <w:t>standards applicable to the work to be undertaken</w:t>
      </w:r>
    </w:p>
    <w:p w:rsidR="00000000" w:rsidRPr="00A60D19" w:rsidP="00A60D19">
      <w:pPr>
        <w:pStyle w:val="ListBullet"/>
      </w:pPr>
      <w:r w:rsidRPr="00A60D19">
        <w:t>process of checking the completed drawing</w:t>
      </w:r>
    </w:p>
    <w:p w:rsidR="00000000" w:rsidRPr="00A60D19" w:rsidP="00A60D19">
      <w:pPr>
        <w:pStyle w:val="ListBullet"/>
      </w:pPr>
      <w:r w:rsidRPr="00A60D19">
        <w:t>process of storin</w:t>
      </w:r>
      <w:r w:rsidRPr="00A60D19">
        <w:t>g paper drawings and electronic drawing files</w:t>
      </w:r>
    </w:p>
    <w:p w:rsidR="00000000" w:rsidRPr="00A60D19" w:rsidP="00A60D19">
      <w:pPr>
        <w:pStyle w:val="ListBullet"/>
      </w:pPr>
      <w:r w:rsidRPr="00A60D19">
        <w:t>International System of Units (SI)</w:t>
      </w:r>
    </w:p>
    <w:p w:rsidR="00000000" w:rsidRPr="00A60D19" w:rsidP="00A60D19">
      <w:pPr>
        <w:pStyle w:val="ListBullet"/>
      </w:pPr>
      <w:r w:rsidRPr="00A60D19">
        <w:t>terminology associated with the preparation of electrical diagrams and drawings</w:t>
      </w:r>
    </w:p>
    <w:p w:rsidR="00000000" w:rsidRPr="00A60D19" w:rsidP="00A60D19">
      <w:pPr>
        <w:pStyle w:val="ListBullet"/>
      </w:pPr>
      <w:r w:rsidRPr="00A60D19">
        <w:t>basic components used in electrical installations</w:t>
      </w:r>
    </w:p>
    <w:p w:rsidR="00000000" w:rsidRPr="00A60D19" w:rsidP="00A60D19">
      <w:pPr>
        <w:pStyle w:val="ListBullet"/>
      </w:pPr>
      <w:r w:rsidRPr="00A60D19">
        <w:t>wiring types used in electrical installations</w:t>
      </w:r>
    </w:p>
    <w:p w:rsidR="00000000" w:rsidRPr="00A60D19" w:rsidP="00A60D19">
      <w:pPr>
        <w:pStyle w:val="ListBullet"/>
      </w:pPr>
      <w:r w:rsidRPr="00A60D19">
        <w:t>functions of components including resistors and capacitors.</w:t>
      </w:r>
    </w:p>
    <w:p w:rsidR="00000000" w:rsidRPr="00A60D19" w:rsidP="00A60D19">
      <w:pPr>
        <w:pStyle w:val="AllowPageBreak"/>
      </w:pPr>
    </w:p>
    <w:p w:rsidR="00000000" w:rsidRPr="00A60D19" w:rsidP="00A60D19">
      <w:pPr>
        <w:pStyle w:val="Heading1"/>
      </w:pPr>
      <w:bookmarkStart w:id="4" w:name="O_949361"/>
      <w:bookmarkEnd w:id="4"/>
      <w:r w:rsidRPr="00A60D19">
        <w:t>Assessment Conditions</w:t>
      </w:r>
    </w:p>
    <w:p w:rsidR="00000000" w:rsidRPr="00A60D19" w:rsidP="00A60D19">
      <w:pPr>
        <w:pStyle w:val="ListBullet"/>
      </w:pPr>
      <w:r w:rsidRPr="00A60D19">
        <w:t>Assessors must:</w:t>
      </w:r>
    </w:p>
    <w:p w:rsidR="00000000" w:rsidRPr="00A60D19" w:rsidP="00A60D19">
      <w:pPr>
        <w:pStyle w:val="ListBullet2"/>
      </w:pPr>
      <w:r w:rsidRPr="00A60D19">
        <w:t>have vocational competency in producing electrical schematic drawings at least to the level being assessed with relevant industry knowledg</w:t>
      </w:r>
      <w:r w:rsidRPr="00A60D19">
        <w:t>e and experience</w:t>
      </w:r>
    </w:p>
    <w:p w:rsidR="00000000" w:rsidRPr="00A60D19" w:rsidP="00A60D19">
      <w:pPr>
        <w:pStyle w:val="ListBullet2"/>
      </w:pPr>
      <w:r w:rsidRPr="00A60D19">
        <w:t>satisfy the assessor requirements in the Standards for Registered Training Organisations 2015 or its replacement and comply with the National Vocational Education and Training Regulator Act 2011, its replacement or equivalent legislation covering VET regul</w:t>
      </w:r>
      <w:r w:rsidRPr="00A60D19">
        <w:t>ation in a non-referring state/territory as the case requires.</w:t>
      </w:r>
    </w:p>
    <w:p w:rsidR="00000000" w:rsidRPr="00A60D19" w:rsidP="00A60D19">
      <w:pPr>
        <w:pStyle w:val="ListBullet"/>
      </w:pPr>
      <w:r w:rsidRPr="00A60D19">
        <w:t>Where possible, assessment must occur in operational workplace situations. Where this is not possible or where personal safety or environmental damage are limiting factors, assessment must occ</w:t>
      </w:r>
      <w:r w:rsidRPr="00A60D19">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A60D19">
        <w:t>role environment skills.</w:t>
      </w:r>
    </w:p>
    <w:p w:rsidR="00000000" w:rsidRPr="00A60D19" w:rsidP="00A60D19">
      <w:pPr>
        <w:pStyle w:val="ListBullet"/>
      </w:pPr>
      <w:r w:rsidRPr="00A60D19">
        <w:t>Conditions for assessment must include access to all tools, equipment, materials and documentation required including relevant workplace procedures, product and manufacturing specifications.</w:t>
      </w:r>
    </w:p>
    <w:p w:rsidR="00000000" w:rsidRPr="00A60D19" w:rsidP="00A60D19">
      <w:pPr>
        <w:pStyle w:val="ListBullet"/>
      </w:pPr>
      <w:r w:rsidRPr="00A60D19">
        <w:t>Assessment processes and techniques must</w:t>
      </w:r>
      <w:r w:rsidRPr="00A60D19">
        <w:t xml:space="preserve"> be appropriate to the language, literacy and numeracy requirements of the work being performed and the needs of the candidate.</w:t>
      </w:r>
    </w:p>
    <w:p w:rsidR="00000000" w:rsidRPr="00A60D19" w:rsidP="00A60D19">
      <w:pPr>
        <w:pStyle w:val="AllowPageBreak"/>
      </w:pPr>
    </w:p>
    <w:p w:rsidR="00000000" w:rsidRPr="00A60D19" w:rsidP="00A60D19">
      <w:pPr>
        <w:pStyle w:val="Heading1"/>
      </w:pPr>
      <w:bookmarkStart w:id="5" w:name="O_949359"/>
      <w:bookmarkEnd w:id="5"/>
      <w:r w:rsidRPr="00A60D19">
        <w:t>Links</w:t>
      </w:r>
    </w:p>
    <w:p w:rsidR="00000000" w:rsidRPr="00A60D19" w:rsidP="00A509F6">
      <w:pPr>
        <w:pStyle w:val="BodyText"/>
      </w:pPr>
      <w:r w:rsidRPr="00A60D1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21DB1">
        <w:rPr>
          <w:rStyle w:val="Hyperlink"/>
        </w:rPr>
        <w:t>https://vetnet.gov.au/Pages/TrainingDocs.aspx?q=b7050d37-5fd0-4740-8f7d-3b7a49c10bb2</w:t>
      </w:r>
      <w:r>
        <w:fldChar w:fldCharType="end"/>
      </w:r>
    </w:p>
    <w:p w:rsidR="00000000" w:rsidRPr="00A60D19" w:rsidP="00A60D19"/>
    <w:sectPr w:rsidSect="00A60D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19" w:rsidRPr="00A509F6" w:rsidP="00A50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9F6" w:rsidP="00A60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09F6" w:rsidP="00A60D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09F6" w:rsidP="00A60D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9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D19" w:rsidRPr="00A509F6" w:rsidP="00A509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9F6" w:rsidRPr="002D2AF8" w:rsidP="00A60D19">
    <w:pPr>
      <w:pStyle w:val="Header"/>
      <w:framePr w:wrap="around"/>
    </w:pPr>
    <w:r>
      <w:fldChar w:fldCharType="begin"/>
    </w:r>
    <w:r>
      <w:instrText xml:space="preserve"> TITLE   \* MERGEFORMAT </w:instrText>
    </w:r>
    <w:r>
      <w:fldChar w:fldCharType="separate"/>
    </w:r>
    <w:r>
      <w:t>Assessment Requirements for MEM09205 Produce electrical schematic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509F6" w:rsidP="00A60D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A1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8B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A4E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D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D19"/>
    <w:pPr>
      <w:spacing w:before="360" w:after="60"/>
      <w:outlineLvl w:val="0"/>
    </w:pPr>
    <w:rPr>
      <w:sz w:val="32"/>
    </w:rPr>
  </w:style>
  <w:style w:type="paragraph" w:styleId="Heading2">
    <w:name w:val="heading 2"/>
    <w:basedOn w:val="HeadingBase"/>
    <w:next w:val="BodyText"/>
    <w:link w:val="Heading2Char"/>
    <w:qFormat/>
    <w:rsid w:val="00A60D19"/>
    <w:pPr>
      <w:keepLines/>
      <w:spacing w:before="240" w:after="120"/>
      <w:outlineLvl w:val="1"/>
    </w:pPr>
    <w:rPr>
      <w:sz w:val="28"/>
      <w:szCs w:val="40"/>
    </w:rPr>
  </w:style>
  <w:style w:type="paragraph" w:styleId="Heading3">
    <w:name w:val="heading 3"/>
    <w:basedOn w:val="HeadingBase"/>
    <w:next w:val="BodyText"/>
    <w:link w:val="Heading3Char"/>
    <w:qFormat/>
    <w:rsid w:val="00A60D19"/>
    <w:pPr>
      <w:spacing w:before="180" w:after="120"/>
      <w:outlineLvl w:val="2"/>
    </w:pPr>
    <w:rPr>
      <w:spacing w:val="-10"/>
      <w:kern w:val="32"/>
    </w:rPr>
  </w:style>
  <w:style w:type="paragraph" w:styleId="Heading4">
    <w:name w:val="heading 4"/>
    <w:basedOn w:val="HeadingBase"/>
    <w:next w:val="BodyText"/>
    <w:link w:val="Heading4Char"/>
    <w:qFormat/>
    <w:rsid w:val="00A60D19"/>
    <w:pPr>
      <w:spacing w:before="160" w:after="120"/>
      <w:outlineLvl w:val="3"/>
    </w:pPr>
    <w:rPr>
      <w:sz w:val="22"/>
    </w:rPr>
  </w:style>
  <w:style w:type="paragraph" w:styleId="Heading5">
    <w:name w:val="heading 5"/>
    <w:basedOn w:val="HeadingBase"/>
    <w:next w:val="Normal"/>
    <w:link w:val="Heading5Char"/>
    <w:qFormat/>
    <w:rsid w:val="00A60D19"/>
    <w:pPr>
      <w:spacing w:before="80"/>
      <w:outlineLvl w:val="4"/>
    </w:pPr>
    <w:rPr>
      <w:color w:val="918585"/>
      <w:sz w:val="20"/>
    </w:rPr>
  </w:style>
  <w:style w:type="paragraph" w:styleId="Heading6">
    <w:name w:val="heading 6"/>
    <w:basedOn w:val="HeadingBase"/>
    <w:next w:val="Normal"/>
    <w:link w:val="Heading6Char"/>
    <w:qFormat/>
    <w:rsid w:val="00A60D19"/>
    <w:pPr>
      <w:spacing w:before="60"/>
      <w:outlineLvl w:val="5"/>
    </w:pPr>
    <w:rPr>
      <w:color w:val="918585"/>
      <w:sz w:val="20"/>
    </w:rPr>
  </w:style>
  <w:style w:type="paragraph" w:styleId="Heading7">
    <w:name w:val="heading 7"/>
    <w:basedOn w:val="Normal"/>
    <w:next w:val="Normal"/>
    <w:link w:val="Heading7Char"/>
    <w:qFormat/>
    <w:rsid w:val="00A60D19"/>
    <w:pPr>
      <w:ind w:left="720"/>
      <w:outlineLvl w:val="6"/>
    </w:pPr>
    <w:rPr>
      <w:i/>
    </w:rPr>
  </w:style>
  <w:style w:type="paragraph" w:styleId="Heading8">
    <w:name w:val="heading 8"/>
    <w:basedOn w:val="Normal"/>
    <w:next w:val="Normal"/>
    <w:link w:val="Heading8Char"/>
    <w:qFormat/>
    <w:rsid w:val="00A60D19"/>
    <w:pPr>
      <w:ind w:left="720"/>
      <w:outlineLvl w:val="7"/>
    </w:pPr>
    <w:rPr>
      <w:i/>
    </w:rPr>
  </w:style>
  <w:style w:type="paragraph" w:styleId="Heading9">
    <w:name w:val="heading 9"/>
    <w:basedOn w:val="Normal"/>
    <w:next w:val="Normal"/>
    <w:link w:val="Heading9Char"/>
    <w:qFormat/>
    <w:rsid w:val="00A60D19"/>
    <w:pPr>
      <w:ind w:left="720"/>
      <w:outlineLvl w:val="8"/>
    </w:pPr>
    <w:rPr>
      <w:i/>
    </w:rPr>
  </w:style>
  <w:style w:type="character" w:default="1" w:styleId="DefaultParagraphFont">
    <w:name w:val="Default Paragraph Font"/>
    <w:uiPriority w:val="1"/>
    <w:unhideWhenUsed/>
    <w:rsid w:val="00A60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D19"/>
  </w:style>
  <w:style w:type="character" w:customStyle="1" w:styleId="Heading1Char">
    <w:name w:val="Heading 1 Char"/>
    <w:basedOn w:val="DefaultParagraphFont"/>
    <w:link w:val="Heading1"/>
    <w:rsid w:val="00A60D19"/>
    <w:rPr>
      <w:rFonts w:ascii="Times New Roman" w:eastAsia="Times New Roman" w:hAnsi="Times New Roman" w:cs="Times New Roman"/>
      <w:b/>
      <w:sz w:val="32"/>
      <w:szCs w:val="20"/>
      <w:lang w:eastAsia="en-US"/>
    </w:rPr>
  </w:style>
  <w:style w:type="paragraph" w:styleId="BodyText">
    <w:name w:val="Body Text"/>
    <w:basedOn w:val="Normal"/>
    <w:link w:val="BodyTextChar"/>
    <w:rsid w:val="00A60D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D19"/>
    <w:rPr>
      <w:rFonts w:ascii="Times New Roman" w:eastAsia="Times New Roman" w:hAnsi="Times New Roman" w:cs="Times New Roman"/>
      <w:sz w:val="24"/>
      <w:lang w:eastAsia="en-US"/>
    </w:rPr>
  </w:style>
  <w:style w:type="paragraph" w:styleId="ListBullet">
    <w:name w:val="List Bullet"/>
    <w:basedOn w:val="List"/>
    <w:rsid w:val="00A60D19"/>
    <w:pPr>
      <w:numPr>
        <w:numId w:val="12"/>
      </w:numPr>
      <w:tabs>
        <w:tab w:val="clear" w:pos="340"/>
      </w:tabs>
      <w:spacing w:before="40" w:after="40"/>
    </w:pPr>
  </w:style>
  <w:style w:type="paragraph" w:styleId="ListBullet2">
    <w:name w:val="List Bullet 2"/>
    <w:basedOn w:val="List2"/>
    <w:rsid w:val="00A60D19"/>
    <w:pPr>
      <w:numPr>
        <w:numId w:val="13"/>
      </w:numPr>
      <w:tabs>
        <w:tab w:val="clear" w:pos="680"/>
      </w:tabs>
    </w:pPr>
  </w:style>
  <w:style w:type="character" w:styleId="Emphasis">
    <w:name w:val="Emphasis"/>
    <w:basedOn w:val="DefaultParagraphFont"/>
    <w:qFormat/>
    <w:rsid w:val="00A60D19"/>
    <w:rPr>
      <w:i/>
    </w:rPr>
  </w:style>
  <w:style w:type="paragraph" w:customStyle="1" w:styleId="SuperHeading">
    <w:name w:val="SuperHeading"/>
    <w:basedOn w:val="Normal"/>
    <w:rsid w:val="00A60D19"/>
    <w:pPr>
      <w:spacing w:before="240" w:after="120"/>
      <w:outlineLvl w:val="0"/>
    </w:pPr>
    <w:rPr>
      <w:rFonts w:ascii="Times New Roman" w:hAnsi="Times New Roman"/>
      <w:b/>
      <w:sz w:val="32"/>
    </w:rPr>
  </w:style>
  <w:style w:type="paragraph" w:customStyle="1" w:styleId="AllowPageBreak">
    <w:name w:val="AllowPageBreak"/>
    <w:rsid w:val="00A60D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D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D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D19"/>
    <w:rPr>
      <w:rFonts w:ascii="Courier New" w:eastAsia="Times New Roman" w:hAnsi="Courier New" w:cs="Times New Roman"/>
      <w:i/>
      <w:szCs w:val="20"/>
      <w:lang w:eastAsia="en-US"/>
    </w:rPr>
  </w:style>
  <w:style w:type="paragraph" w:customStyle="1" w:styleId="HeadingBase">
    <w:name w:val="Heading Base"/>
    <w:rsid w:val="00A60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D19"/>
    <w:pPr>
      <w:tabs>
        <w:tab w:val="right" w:leader="dot" w:pos="9072"/>
      </w:tabs>
      <w:ind w:left="567"/>
    </w:pPr>
    <w:rPr>
      <w:szCs w:val="22"/>
    </w:rPr>
  </w:style>
  <w:style w:type="paragraph" w:customStyle="1" w:styleId="TOCBase">
    <w:name w:val="TOC Base"/>
    <w:rsid w:val="00A60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D19"/>
    <w:pPr>
      <w:tabs>
        <w:tab w:val="right" w:leader="dot" w:pos="9072"/>
      </w:tabs>
      <w:spacing w:before="40" w:after="40"/>
      <w:ind w:left="284"/>
    </w:pPr>
    <w:rPr>
      <w:rFonts w:ascii="Times New Roman" w:hAnsi="Times New Roman"/>
    </w:rPr>
  </w:style>
  <w:style w:type="paragraph" w:styleId="TOC1">
    <w:name w:val="toc 1"/>
    <w:basedOn w:val="TOCBase"/>
    <w:next w:val="Normal"/>
    <w:rsid w:val="00A60D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D19"/>
    <w:rPr>
      <w:rFonts w:ascii="Times New Roman" w:eastAsia="Times New Roman" w:hAnsi="Times New Roman" w:cs="Times New Roman"/>
      <w:sz w:val="16"/>
      <w:lang w:eastAsia="en-US"/>
    </w:rPr>
  </w:style>
  <w:style w:type="paragraph" w:styleId="Title">
    <w:name w:val="Title"/>
    <w:basedOn w:val="HeadingBase"/>
    <w:link w:val="TitleChar"/>
    <w:qFormat/>
    <w:rsid w:val="00A60D19"/>
    <w:pPr>
      <w:spacing w:before="5040"/>
      <w:jc w:val="center"/>
    </w:pPr>
    <w:rPr>
      <w:sz w:val="48"/>
      <w:szCs w:val="72"/>
      <w:lang w:val="en-US"/>
    </w:rPr>
  </w:style>
  <w:style w:type="character" w:customStyle="1" w:styleId="TitleChar">
    <w:name w:val="Title Char"/>
    <w:basedOn w:val="DefaultParagraphFont"/>
    <w:link w:val="Title"/>
    <w:rsid w:val="00A60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D19"/>
    <w:pPr>
      <w:tabs>
        <w:tab w:val="left" w:pos="3600"/>
        <w:tab w:val="left" w:pos="3958"/>
      </w:tabs>
    </w:pPr>
  </w:style>
  <w:style w:type="paragraph" w:styleId="List">
    <w:name w:val="List"/>
    <w:basedOn w:val="BodyText"/>
    <w:next w:val="BodyText"/>
    <w:rsid w:val="00A60D19"/>
    <w:pPr>
      <w:tabs>
        <w:tab w:val="left" w:pos="340"/>
      </w:tabs>
      <w:spacing w:before="60" w:after="60"/>
      <w:ind w:left="340" w:hanging="340"/>
    </w:pPr>
  </w:style>
  <w:style w:type="paragraph" w:customStyle="1" w:styleId="Note">
    <w:name w:val="Note"/>
    <w:basedOn w:val="BodyText"/>
    <w:rsid w:val="00A60D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0D19"/>
    <w:rPr>
      <w:b/>
      <w:spacing w:val="0"/>
    </w:rPr>
  </w:style>
  <w:style w:type="paragraph" w:customStyle="1" w:styleId="SuperTitle">
    <w:name w:val="SuperTitle"/>
    <w:basedOn w:val="Title"/>
    <w:rsid w:val="00A60D19"/>
    <w:pPr>
      <w:framePr w:wrap="auto" w:hAnchor="text" w:y="6049"/>
    </w:pPr>
    <w:rPr>
      <w:color w:val="000000"/>
      <w:sz w:val="40"/>
    </w:rPr>
  </w:style>
  <w:style w:type="paragraph" w:customStyle="1" w:styleId="TOCTitle">
    <w:name w:val="TOCTitle"/>
    <w:basedOn w:val="Heading1"/>
    <w:rsid w:val="00A60D19"/>
    <w:pPr>
      <w:spacing w:after="240"/>
      <w:jc w:val="center"/>
      <w:outlineLvl w:val="9"/>
    </w:pPr>
    <w:rPr>
      <w:caps/>
    </w:rPr>
  </w:style>
  <w:style w:type="paragraph" w:customStyle="1" w:styleId="Version">
    <w:name w:val="Version"/>
    <w:rsid w:val="00A60D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D19"/>
    <w:pPr>
      <w:keepNext w:val="0"/>
      <w:tabs>
        <w:tab w:val="right" w:pos="4176"/>
      </w:tabs>
      <w:ind w:left="198" w:hanging="198"/>
    </w:pPr>
    <w:rPr>
      <w:rFonts w:ascii="Garamond" w:hAnsi="Garamond"/>
    </w:rPr>
  </w:style>
  <w:style w:type="paragraph" w:styleId="IndexHeading">
    <w:name w:val="index heading"/>
    <w:basedOn w:val="Normal"/>
    <w:next w:val="Index1"/>
    <w:semiHidden/>
    <w:rsid w:val="00A60D19"/>
    <w:pPr>
      <w:spacing w:before="120" w:after="120"/>
    </w:pPr>
    <w:rPr>
      <w:rFonts w:ascii="Arial" w:hAnsi="Arial"/>
      <w:b/>
      <w:color w:val="918585"/>
      <w:sz w:val="24"/>
    </w:rPr>
  </w:style>
  <w:style w:type="paragraph" w:styleId="Header">
    <w:name w:val="header"/>
    <w:basedOn w:val="Normal"/>
    <w:link w:val="HeaderChar"/>
    <w:rsid w:val="00A60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D19"/>
    <w:rPr>
      <w:rFonts w:ascii="Times New Roman" w:eastAsia="Times New Roman" w:hAnsi="Times New Roman" w:cs="Times New Roman"/>
      <w:sz w:val="16"/>
      <w:szCs w:val="20"/>
      <w:lang w:val="en-GB" w:eastAsia="en-US"/>
    </w:rPr>
  </w:style>
  <w:style w:type="paragraph" w:customStyle="1" w:styleId="Chapter">
    <w:name w:val="Chapter"/>
    <w:basedOn w:val="Normal"/>
    <w:rsid w:val="00A60D19"/>
    <w:pPr>
      <w:spacing w:before="240"/>
    </w:pPr>
    <w:rPr>
      <w:rFonts w:ascii="Times New Roman" w:hAnsi="Times New Roman"/>
      <w:smallCaps/>
      <w:spacing w:val="80"/>
      <w:sz w:val="28"/>
    </w:rPr>
  </w:style>
  <w:style w:type="paragraph" w:customStyle="1" w:styleId="InChapter">
    <w:name w:val="InChapter"/>
    <w:basedOn w:val="Heading3"/>
    <w:rsid w:val="00A60D19"/>
    <w:pPr>
      <w:spacing w:after="240"/>
      <w:outlineLvl w:val="9"/>
    </w:pPr>
    <w:rPr>
      <w:noProof/>
    </w:rPr>
  </w:style>
  <w:style w:type="paragraph" w:styleId="Index2">
    <w:name w:val="index 2"/>
    <w:basedOn w:val="Normal"/>
    <w:next w:val="Normal"/>
    <w:semiHidden/>
    <w:rsid w:val="00A60D19"/>
    <w:pPr>
      <w:tabs>
        <w:tab w:val="right" w:pos="4176"/>
      </w:tabs>
      <w:ind w:left="568" w:hanging="284"/>
    </w:pPr>
    <w:rPr>
      <w:rFonts w:ascii="Garamond" w:hAnsi="Garamond"/>
    </w:rPr>
  </w:style>
  <w:style w:type="paragraph" w:customStyle="1" w:styleId="Byline">
    <w:name w:val="Byline"/>
    <w:rsid w:val="00A60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D19"/>
    <w:pPr>
      <w:tabs>
        <w:tab w:val="clear" w:pos="3600"/>
        <w:tab w:val="clear" w:pos="3958"/>
      </w:tabs>
      <w:jc w:val="right"/>
    </w:pPr>
  </w:style>
  <w:style w:type="paragraph" w:styleId="Caption">
    <w:name w:val="caption"/>
    <w:basedOn w:val="BodyText"/>
    <w:next w:val="Normal"/>
    <w:qFormat/>
    <w:rsid w:val="00A60D19"/>
    <w:pPr>
      <w:framePr w:w="2268" w:hSpace="181" w:vSpace="181" w:wrap="around" w:vAnchor="text" w:hAnchor="page" w:x="1135" w:y="285" w:anchorLock="1"/>
    </w:pPr>
    <w:rPr>
      <w:i/>
    </w:rPr>
  </w:style>
  <w:style w:type="paragraph" w:customStyle="1" w:styleId="MiniTOCTitle">
    <w:name w:val="MiniTOCTitle"/>
    <w:basedOn w:val="Heading4"/>
    <w:rsid w:val="00A60D19"/>
    <w:pPr>
      <w:spacing w:before="240"/>
      <w:outlineLvl w:val="9"/>
    </w:pPr>
    <w:rPr>
      <w:noProof/>
      <w:sz w:val="24"/>
    </w:rPr>
  </w:style>
  <w:style w:type="paragraph" w:customStyle="1" w:styleId="MiniTOCItem">
    <w:name w:val="MiniTOCItem"/>
    <w:basedOn w:val="ListBullet"/>
    <w:rsid w:val="00A60D19"/>
    <w:pPr>
      <w:numPr>
        <w:numId w:val="0"/>
      </w:numPr>
      <w:tabs>
        <w:tab w:val="right" w:leader="dot" w:pos="6521"/>
      </w:tabs>
      <w:spacing w:before="0" w:after="0"/>
    </w:pPr>
  </w:style>
  <w:style w:type="paragraph" w:customStyle="1" w:styleId="TOFTitle">
    <w:name w:val="TOFTitle"/>
    <w:basedOn w:val="TOCTitle"/>
    <w:rsid w:val="00A60D19"/>
  </w:style>
  <w:style w:type="paragraph" w:styleId="TableofFigures">
    <w:name w:val="table of figures"/>
    <w:basedOn w:val="Normal"/>
    <w:next w:val="Normal"/>
    <w:semiHidden/>
    <w:rsid w:val="00A60D19"/>
    <w:pPr>
      <w:tabs>
        <w:tab w:val="right" w:leader="dot" w:pos="9072"/>
      </w:tabs>
      <w:ind w:left="970" w:hanging="403"/>
    </w:pPr>
    <w:rPr>
      <w:rFonts w:ascii="Times New Roman" w:hAnsi="Times New Roman"/>
      <w:b/>
    </w:rPr>
  </w:style>
  <w:style w:type="paragraph" w:styleId="ListNumber">
    <w:name w:val="List Number"/>
    <w:basedOn w:val="List"/>
    <w:rsid w:val="00A60D19"/>
    <w:pPr>
      <w:numPr>
        <w:numId w:val="15"/>
      </w:numPr>
      <w:tabs>
        <w:tab w:val="clear" w:pos="340"/>
      </w:tabs>
    </w:pPr>
  </w:style>
  <w:style w:type="character" w:customStyle="1" w:styleId="WingdingSymbols">
    <w:name w:val="Wingding Symbols"/>
    <w:rsid w:val="00A60D19"/>
    <w:rPr>
      <w:rFonts w:ascii="Wingdings" w:hAnsi="Wingdings"/>
    </w:rPr>
  </w:style>
  <w:style w:type="paragraph" w:customStyle="1" w:styleId="TableHeading">
    <w:name w:val="Table Heading"/>
    <w:basedOn w:val="HeadingBase"/>
    <w:rsid w:val="00A60D19"/>
    <w:pPr>
      <w:keepLines/>
      <w:pBdr>
        <w:bottom w:val="single" w:sz="6" w:space="1" w:color="918585"/>
      </w:pBdr>
      <w:spacing w:before="240"/>
    </w:pPr>
  </w:style>
  <w:style w:type="character" w:customStyle="1" w:styleId="HotSpot">
    <w:name w:val="HotSpot"/>
    <w:rsid w:val="00A60D19"/>
    <w:rPr>
      <w:color w:val="0033CC"/>
      <w:u w:val="none"/>
    </w:rPr>
  </w:style>
  <w:style w:type="paragraph" w:customStyle="1" w:styleId="BodyTextRight">
    <w:name w:val="Body Text Right"/>
    <w:basedOn w:val="BodyText"/>
    <w:rsid w:val="00A60D19"/>
    <w:pPr>
      <w:spacing w:before="0" w:after="0"/>
      <w:jc w:val="right"/>
    </w:pPr>
  </w:style>
  <w:style w:type="paragraph" w:styleId="Index3">
    <w:name w:val="index 3"/>
    <w:basedOn w:val="ListNumber2"/>
    <w:next w:val="Normal"/>
    <w:semiHidden/>
    <w:rsid w:val="00A60D19"/>
    <w:pPr>
      <w:numPr>
        <w:numId w:val="0"/>
      </w:numPr>
      <w:tabs>
        <w:tab w:val="right" w:leader="dot" w:pos="4176"/>
      </w:tabs>
    </w:pPr>
  </w:style>
  <w:style w:type="paragraph" w:styleId="ListNumber2">
    <w:name w:val="List Number 2"/>
    <w:basedOn w:val="List2"/>
    <w:rsid w:val="00A60D19"/>
    <w:pPr>
      <w:numPr>
        <w:numId w:val="10"/>
      </w:numPr>
      <w:tabs>
        <w:tab w:val="clear" w:pos="1060"/>
      </w:tabs>
    </w:pPr>
  </w:style>
  <w:style w:type="paragraph" w:customStyle="1" w:styleId="MarginNote">
    <w:name w:val="Margin Note"/>
    <w:basedOn w:val="BodyText"/>
    <w:rsid w:val="00A60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D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D19"/>
    <w:rPr>
      <w:sz w:val="32"/>
    </w:rPr>
  </w:style>
  <w:style w:type="paragraph" w:customStyle="1" w:styleId="HeadingProcedure">
    <w:name w:val="Heading Procedure"/>
    <w:basedOn w:val="HeadingBase"/>
    <w:next w:val="Normal"/>
    <w:rsid w:val="00A60D19"/>
    <w:pPr>
      <w:tabs>
        <w:tab w:val="left" w:pos="0"/>
      </w:tabs>
      <w:spacing w:before="120" w:after="60"/>
    </w:pPr>
    <w:rPr>
      <w:i/>
      <w:color w:val="918585"/>
      <w:sz w:val="22"/>
    </w:rPr>
  </w:style>
  <w:style w:type="paragraph" w:customStyle="1" w:styleId="TableBodyText">
    <w:name w:val="Table Body Text"/>
    <w:basedOn w:val="BodyText"/>
    <w:rsid w:val="00A60D19"/>
    <w:pPr>
      <w:spacing w:before="60" w:after="60"/>
    </w:pPr>
  </w:style>
  <w:style w:type="paragraph" w:styleId="ListContinue">
    <w:name w:val="List Continue"/>
    <w:basedOn w:val="List"/>
    <w:rsid w:val="00A60D19"/>
    <w:pPr>
      <w:ind w:firstLine="0"/>
    </w:pPr>
  </w:style>
  <w:style w:type="paragraph" w:customStyle="1" w:styleId="ListNote">
    <w:name w:val="List Note"/>
    <w:basedOn w:val="List"/>
    <w:rsid w:val="00A60D19"/>
    <w:pPr>
      <w:pBdr>
        <w:top w:val="single" w:sz="6" w:space="2" w:color="918585"/>
        <w:bottom w:val="single" w:sz="6" w:space="2" w:color="918585"/>
      </w:pBdr>
      <w:tabs>
        <w:tab w:val="left" w:pos="1021"/>
      </w:tabs>
      <w:ind w:firstLine="0"/>
    </w:pPr>
  </w:style>
  <w:style w:type="paragraph" w:customStyle="1" w:styleId="Warning">
    <w:name w:val="Warning"/>
    <w:basedOn w:val="BodyText"/>
    <w:rsid w:val="00A60D19"/>
    <w:pPr>
      <w:shd w:val="clear" w:color="auto" w:fill="D9D9D9"/>
      <w:tabs>
        <w:tab w:val="left" w:pos="992"/>
      </w:tabs>
      <w:ind w:left="119" w:right="119"/>
    </w:pPr>
    <w:rPr>
      <w:sz w:val="20"/>
    </w:rPr>
  </w:style>
  <w:style w:type="paragraph" w:customStyle="1" w:styleId="MarginIcons">
    <w:name w:val="Margin Icons"/>
    <w:basedOn w:val="BodyText"/>
    <w:rsid w:val="00A60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D19"/>
    <w:rPr>
      <w:rFonts w:ascii="Courier New" w:hAnsi="Courier New"/>
    </w:rPr>
  </w:style>
  <w:style w:type="paragraph" w:customStyle="1" w:styleId="NoteBullet">
    <w:name w:val="Note Bullet"/>
    <w:basedOn w:val="Note"/>
    <w:rsid w:val="00A60D19"/>
    <w:pPr>
      <w:tabs>
        <w:tab w:val="clear" w:pos="680"/>
      </w:tabs>
      <w:spacing w:before="60" w:after="60"/>
    </w:pPr>
  </w:style>
  <w:style w:type="paragraph" w:customStyle="1" w:styleId="SubHeading2">
    <w:name w:val="SubHeading2"/>
    <w:basedOn w:val="HeadingBase"/>
    <w:rsid w:val="00A60D19"/>
    <w:pPr>
      <w:spacing w:before="240" w:after="60"/>
    </w:pPr>
    <w:rPr>
      <w:sz w:val="20"/>
    </w:rPr>
  </w:style>
  <w:style w:type="paragraph" w:customStyle="1" w:styleId="SubHeading1">
    <w:name w:val="SubHeading1"/>
    <w:basedOn w:val="HeadingBase"/>
    <w:rsid w:val="00A60D19"/>
    <w:pPr>
      <w:spacing w:before="240" w:after="60"/>
    </w:pPr>
    <w:rPr>
      <w:color w:val="918585"/>
      <w:sz w:val="22"/>
    </w:rPr>
  </w:style>
  <w:style w:type="paragraph" w:customStyle="1" w:styleId="SideHeading">
    <w:name w:val="Side Heading"/>
    <w:basedOn w:val="HeadingBase"/>
    <w:rsid w:val="00A60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D19"/>
    <w:pPr>
      <w:tabs>
        <w:tab w:val="num" w:pos="360"/>
      </w:tabs>
    </w:pPr>
  </w:style>
  <w:style w:type="paragraph" w:styleId="PlainText">
    <w:name w:val="Plain Text"/>
    <w:basedOn w:val="Normal"/>
    <w:link w:val="PlainTextChar"/>
    <w:rsid w:val="00A60D19"/>
    <w:rPr>
      <w:sz w:val="20"/>
    </w:rPr>
  </w:style>
  <w:style w:type="character" w:customStyle="1" w:styleId="PlainTextChar">
    <w:name w:val="Plain Text Char"/>
    <w:basedOn w:val="DefaultParagraphFont"/>
    <w:link w:val="PlainText"/>
    <w:rsid w:val="00A60D19"/>
    <w:rPr>
      <w:rFonts w:ascii="Courier New" w:eastAsia="Times New Roman" w:hAnsi="Courier New" w:cs="Times New Roman"/>
      <w:sz w:val="20"/>
      <w:szCs w:val="20"/>
      <w:lang w:eastAsia="en-US"/>
    </w:rPr>
  </w:style>
  <w:style w:type="character" w:customStyle="1" w:styleId="MenuOption">
    <w:name w:val="Menu Option"/>
    <w:basedOn w:val="DefaultParagraphFont"/>
    <w:rsid w:val="00A60D19"/>
    <w:rPr>
      <w:b/>
      <w:smallCaps/>
    </w:rPr>
  </w:style>
  <w:style w:type="paragraph" w:customStyle="1" w:styleId="TableListNumber">
    <w:name w:val="Table List Number"/>
    <w:basedOn w:val="ListNumber"/>
    <w:rsid w:val="00A60D19"/>
    <w:pPr>
      <w:numPr>
        <w:numId w:val="0"/>
      </w:numPr>
    </w:pPr>
  </w:style>
  <w:style w:type="paragraph" w:styleId="TOC4">
    <w:name w:val="toc 4"/>
    <w:basedOn w:val="TOCBase"/>
    <w:next w:val="Normal"/>
    <w:semiHidden/>
    <w:rsid w:val="00A60D19"/>
    <w:pPr>
      <w:tabs>
        <w:tab w:val="right" w:leader="dot" w:pos="9071"/>
      </w:tabs>
      <w:ind w:left="1701"/>
    </w:pPr>
  </w:style>
  <w:style w:type="paragraph" w:customStyle="1" w:styleId="ListAlpha">
    <w:name w:val="List Alpha"/>
    <w:basedOn w:val="List"/>
    <w:rsid w:val="00A60D19"/>
    <w:pPr>
      <w:numPr>
        <w:numId w:val="9"/>
      </w:numPr>
    </w:pPr>
  </w:style>
  <w:style w:type="paragraph" w:customStyle="1" w:styleId="ListAlpha2">
    <w:name w:val="List Alpha 2"/>
    <w:basedOn w:val="List2"/>
    <w:rsid w:val="00A60D19"/>
    <w:pPr>
      <w:numPr>
        <w:numId w:val="8"/>
      </w:numPr>
    </w:pPr>
  </w:style>
  <w:style w:type="paragraph" w:styleId="List2">
    <w:name w:val="List 2"/>
    <w:basedOn w:val="BodyText"/>
    <w:rsid w:val="00A60D19"/>
    <w:pPr>
      <w:tabs>
        <w:tab w:val="left" w:pos="680"/>
      </w:tabs>
      <w:spacing w:before="60" w:after="60"/>
      <w:ind w:left="680" w:hanging="340"/>
    </w:pPr>
  </w:style>
  <w:style w:type="paragraph" w:styleId="List3">
    <w:name w:val="List 3"/>
    <w:basedOn w:val="BodyText"/>
    <w:rsid w:val="00A60D19"/>
    <w:pPr>
      <w:tabs>
        <w:tab w:val="left" w:pos="1021"/>
      </w:tabs>
      <w:spacing w:before="60" w:after="60"/>
      <w:ind w:left="1020" w:hanging="340"/>
    </w:pPr>
  </w:style>
  <w:style w:type="paragraph" w:styleId="List4">
    <w:name w:val="List 4"/>
    <w:basedOn w:val="BodyText"/>
    <w:rsid w:val="00A60D19"/>
    <w:pPr>
      <w:tabs>
        <w:tab w:val="left" w:pos="1361"/>
      </w:tabs>
      <w:spacing w:before="60" w:after="60"/>
      <w:ind w:left="1361" w:hanging="340"/>
    </w:pPr>
  </w:style>
  <w:style w:type="paragraph" w:styleId="List5">
    <w:name w:val="List 5"/>
    <w:basedOn w:val="BodyText"/>
    <w:rsid w:val="00A60D19"/>
    <w:pPr>
      <w:tabs>
        <w:tab w:val="left" w:pos="1701"/>
      </w:tabs>
      <w:spacing w:before="60" w:after="60"/>
      <w:ind w:left="1701" w:hanging="340"/>
    </w:pPr>
  </w:style>
  <w:style w:type="paragraph" w:styleId="ListBullet3">
    <w:name w:val="List Bullet 3"/>
    <w:basedOn w:val="List3"/>
    <w:rsid w:val="00A60D19"/>
    <w:pPr>
      <w:numPr>
        <w:numId w:val="14"/>
      </w:numPr>
      <w:tabs>
        <w:tab w:val="clear" w:pos="1021"/>
      </w:tabs>
      <w:ind w:left="1037" w:hanging="357"/>
    </w:pPr>
  </w:style>
  <w:style w:type="paragraph" w:styleId="ListBullet4">
    <w:name w:val="List Bullet 4"/>
    <w:basedOn w:val="List4"/>
    <w:rsid w:val="00A60D19"/>
    <w:pPr>
      <w:numPr>
        <w:numId w:val="3"/>
      </w:numPr>
      <w:tabs>
        <w:tab w:val="clear" w:pos="1361"/>
      </w:tabs>
    </w:pPr>
  </w:style>
  <w:style w:type="paragraph" w:styleId="ListBullet5">
    <w:name w:val="List Bullet 5"/>
    <w:basedOn w:val="List5"/>
    <w:rsid w:val="00A60D19"/>
    <w:pPr>
      <w:numPr>
        <w:numId w:val="4"/>
      </w:numPr>
    </w:pPr>
  </w:style>
  <w:style w:type="paragraph" w:styleId="ListContinue2">
    <w:name w:val="List Continue 2"/>
    <w:basedOn w:val="List2"/>
    <w:rsid w:val="00A60D19"/>
    <w:pPr>
      <w:ind w:firstLine="0"/>
    </w:pPr>
  </w:style>
  <w:style w:type="paragraph" w:styleId="ListContinue3">
    <w:name w:val="List Continue 3"/>
    <w:basedOn w:val="List3"/>
    <w:rsid w:val="00A60D19"/>
    <w:pPr>
      <w:ind w:left="1021" w:firstLine="0"/>
    </w:pPr>
  </w:style>
  <w:style w:type="paragraph" w:styleId="ListContinue4">
    <w:name w:val="List Continue 4"/>
    <w:basedOn w:val="List4"/>
    <w:rsid w:val="00A60D19"/>
    <w:pPr>
      <w:ind w:firstLine="0"/>
    </w:pPr>
  </w:style>
  <w:style w:type="paragraph" w:styleId="ListContinue5">
    <w:name w:val="List Continue 5"/>
    <w:basedOn w:val="List5"/>
    <w:rsid w:val="00A60D19"/>
    <w:pPr>
      <w:ind w:firstLine="0"/>
    </w:pPr>
  </w:style>
  <w:style w:type="paragraph" w:styleId="ListNumber3">
    <w:name w:val="List Number 3"/>
    <w:basedOn w:val="List3"/>
    <w:rsid w:val="00A60D19"/>
    <w:pPr>
      <w:numPr>
        <w:numId w:val="5"/>
      </w:numPr>
    </w:pPr>
  </w:style>
  <w:style w:type="paragraph" w:styleId="ListNumber4">
    <w:name w:val="List Number 4"/>
    <w:basedOn w:val="List4"/>
    <w:rsid w:val="00A60D19"/>
    <w:pPr>
      <w:numPr>
        <w:numId w:val="6"/>
      </w:numPr>
    </w:pPr>
  </w:style>
  <w:style w:type="paragraph" w:styleId="ListNumber5">
    <w:name w:val="List Number 5"/>
    <w:basedOn w:val="List5"/>
    <w:rsid w:val="00A60D19"/>
    <w:pPr>
      <w:numPr>
        <w:numId w:val="7"/>
      </w:numPr>
    </w:pPr>
  </w:style>
  <w:style w:type="paragraph" w:styleId="BlockText">
    <w:name w:val="Block Text"/>
    <w:basedOn w:val="Normal"/>
    <w:rsid w:val="00A60D19"/>
    <w:pPr>
      <w:spacing w:after="120"/>
      <w:ind w:left="1440" w:right="1440"/>
    </w:pPr>
  </w:style>
  <w:style w:type="character" w:customStyle="1" w:styleId="Subscript">
    <w:name w:val="Subscript"/>
    <w:basedOn w:val="DefaultParagraphFont"/>
    <w:rsid w:val="00A60D19"/>
    <w:rPr>
      <w:sz w:val="16"/>
      <w:vertAlign w:val="subscript"/>
    </w:rPr>
  </w:style>
  <w:style w:type="character" w:customStyle="1" w:styleId="Superscript">
    <w:name w:val="Superscript"/>
    <w:basedOn w:val="DefaultParagraphFont"/>
    <w:rsid w:val="00A60D19"/>
    <w:rPr>
      <w:sz w:val="16"/>
      <w:vertAlign w:val="superscript"/>
    </w:rPr>
  </w:style>
  <w:style w:type="character" w:customStyle="1" w:styleId="Symbols">
    <w:name w:val="Symbols"/>
    <w:basedOn w:val="DefaultParagraphFont"/>
    <w:rsid w:val="00A60D19"/>
    <w:rPr>
      <w:rFonts w:ascii="Symbol" w:hAnsi="Symbol"/>
    </w:rPr>
  </w:style>
  <w:style w:type="character" w:customStyle="1" w:styleId="MenuOptions">
    <w:name w:val="Menu Options"/>
    <w:basedOn w:val="DefaultParagraphFont"/>
    <w:rsid w:val="00A60D19"/>
    <w:rPr>
      <w:rFonts w:ascii="Arial Narrow" w:hAnsi="Arial Narrow"/>
      <w:smallCaps/>
    </w:rPr>
  </w:style>
  <w:style w:type="character" w:customStyle="1" w:styleId="Buttons">
    <w:name w:val="Buttons"/>
    <w:basedOn w:val="DefaultParagraphFont"/>
    <w:rsid w:val="00A60D19"/>
    <w:rPr>
      <w:b/>
    </w:rPr>
  </w:style>
  <w:style w:type="character" w:customStyle="1" w:styleId="Underlined">
    <w:name w:val="Underlined"/>
    <w:basedOn w:val="DefaultParagraphFont"/>
    <w:rsid w:val="00A60D19"/>
    <w:rPr>
      <w:u w:val="single"/>
    </w:rPr>
  </w:style>
  <w:style w:type="paragraph" w:customStyle="1" w:styleId="TableBodyTextRight">
    <w:name w:val="Table Body Text Right"/>
    <w:basedOn w:val="TableBodyText"/>
    <w:rsid w:val="00A60D19"/>
    <w:pPr>
      <w:widowControl w:val="0"/>
      <w:autoSpaceDE w:val="0"/>
      <w:autoSpaceDN w:val="0"/>
      <w:adjustRightInd w:val="0"/>
      <w:jc w:val="right"/>
    </w:pPr>
    <w:rPr>
      <w:rFonts w:cs="Arial"/>
      <w:szCs w:val="18"/>
    </w:rPr>
  </w:style>
  <w:style w:type="paragraph" w:customStyle="1" w:styleId="CopyrightText">
    <w:name w:val="Copyright Text"/>
    <w:basedOn w:val="BodyText"/>
    <w:rsid w:val="00A60D19"/>
    <w:rPr>
      <w:sz w:val="18"/>
    </w:rPr>
  </w:style>
  <w:style w:type="paragraph" w:customStyle="1" w:styleId="BodySmallRight">
    <w:name w:val="Body Small Right"/>
    <w:basedOn w:val="BodyTextRight"/>
    <w:rsid w:val="00A60D19"/>
    <w:rPr>
      <w:sz w:val="18"/>
      <w:szCs w:val="18"/>
    </w:rPr>
  </w:style>
  <w:style w:type="paragraph" w:customStyle="1" w:styleId="MarginEdition">
    <w:name w:val="Margin Edition"/>
    <w:basedOn w:val="MarginNote"/>
    <w:rsid w:val="00A60D19"/>
    <w:pPr>
      <w:spacing w:before="0" w:after="0"/>
    </w:pPr>
    <w:rPr>
      <w:rFonts w:ascii="Times New Roman" w:hAnsi="Times New Roman"/>
      <w:color w:val="999999"/>
    </w:rPr>
  </w:style>
  <w:style w:type="paragraph" w:customStyle="1" w:styleId="Spacer">
    <w:name w:val="Spacer"/>
    <w:basedOn w:val="Normal"/>
    <w:rsid w:val="00A60D19"/>
    <w:rPr>
      <w:sz w:val="2"/>
      <w:szCs w:val="2"/>
    </w:rPr>
  </w:style>
  <w:style w:type="character" w:customStyle="1" w:styleId="Small">
    <w:name w:val="Small"/>
    <w:basedOn w:val="DefaultParagraphFont"/>
    <w:rsid w:val="00A60D19"/>
    <w:rPr>
      <w:sz w:val="16"/>
    </w:rPr>
  </w:style>
  <w:style w:type="paragraph" w:customStyle="1" w:styleId="WideTable">
    <w:name w:val="Wide Table"/>
    <w:basedOn w:val="Normal"/>
    <w:rsid w:val="00A60D19"/>
    <w:pPr>
      <w:ind w:left="-1418"/>
    </w:pPr>
    <w:rPr>
      <w:sz w:val="2"/>
      <w:szCs w:val="2"/>
    </w:rPr>
  </w:style>
  <w:style w:type="character" w:styleId="PageNumber">
    <w:name w:val="page number"/>
    <w:basedOn w:val="DefaultParagraphFont"/>
    <w:rsid w:val="00A60D19"/>
  </w:style>
  <w:style w:type="paragraph" w:styleId="Quote">
    <w:name w:val="Quote"/>
    <w:basedOn w:val="Heading1"/>
    <w:link w:val="QuoteChar"/>
    <w:qFormat/>
    <w:rsid w:val="00A60D19"/>
    <w:rPr>
      <w:b w:val="0"/>
      <w:sz w:val="72"/>
      <w:szCs w:val="72"/>
      <w:lang w:val="en-NZ"/>
    </w:rPr>
  </w:style>
  <w:style w:type="character" w:customStyle="1" w:styleId="QuoteChar">
    <w:name w:val="Quote Char"/>
    <w:basedOn w:val="DefaultParagraphFont"/>
    <w:link w:val="Quote"/>
    <w:rsid w:val="00A60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D19"/>
    <w:pPr>
      <w:pageBreakBefore/>
    </w:pPr>
  </w:style>
  <w:style w:type="paragraph" w:customStyle="1" w:styleId="Border">
    <w:name w:val="Border"/>
    <w:basedOn w:val="Normal"/>
    <w:qFormat/>
    <w:rsid w:val="00A60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D19"/>
    <w:rPr>
      <w:b/>
      <w:bCs/>
      <w:i/>
      <w:iCs/>
      <w:color w:val="auto"/>
    </w:rPr>
  </w:style>
  <w:style w:type="paragraph" w:styleId="IntenseQuote">
    <w:name w:val="Intense Quote"/>
    <w:basedOn w:val="Normal"/>
    <w:next w:val="Normal"/>
    <w:link w:val="IntenseQuoteChar"/>
    <w:uiPriority w:val="30"/>
    <w:qFormat/>
    <w:rsid w:val="00A60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D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D19"/>
    <w:rPr>
      <w:smallCaps/>
      <w:color w:val="auto"/>
      <w:u w:val="single"/>
    </w:rPr>
  </w:style>
  <w:style w:type="character" w:styleId="IntenseReference">
    <w:name w:val="Intense Reference"/>
    <w:basedOn w:val="DefaultParagraphFont"/>
    <w:uiPriority w:val="32"/>
    <w:qFormat/>
    <w:rsid w:val="00A60D19"/>
    <w:rPr>
      <w:b/>
      <w:bCs/>
      <w:smallCaps/>
      <w:color w:val="auto"/>
      <w:spacing w:val="5"/>
      <w:u w:val="single"/>
    </w:rPr>
  </w:style>
  <w:style w:type="paragraph" w:customStyle="1" w:styleId="2ColumnHeading">
    <w:name w:val="2Column Heading"/>
    <w:basedOn w:val="BodyText"/>
    <w:qFormat/>
    <w:rsid w:val="00A60D19"/>
    <w:pPr>
      <w:spacing w:after="60"/>
      <w:ind w:left="-2268"/>
    </w:pPr>
    <w:rPr>
      <w:b/>
    </w:rPr>
  </w:style>
  <w:style w:type="paragraph" w:customStyle="1" w:styleId="Heading1TOC">
    <w:name w:val="Heading1 TOC"/>
    <w:basedOn w:val="Normal"/>
    <w:qFormat/>
    <w:rsid w:val="00A60D19"/>
    <w:pPr>
      <w:spacing w:before="240" w:after="120"/>
    </w:pPr>
    <w:rPr>
      <w:rFonts w:ascii="Times New Roman" w:hAnsi="Times New Roman"/>
      <w:b/>
      <w:sz w:val="32"/>
    </w:rPr>
  </w:style>
  <w:style w:type="paragraph" w:customStyle="1" w:styleId="Heading2TOC">
    <w:name w:val="Heading2 TOC"/>
    <w:basedOn w:val="Normal"/>
    <w:qFormat/>
    <w:rsid w:val="00A60D19"/>
    <w:pPr>
      <w:spacing w:before="240" w:after="60"/>
    </w:pPr>
    <w:rPr>
      <w:rFonts w:ascii="Times New Roman" w:hAnsi="Times New Roman"/>
      <w:b/>
      <w:sz w:val="28"/>
    </w:rPr>
  </w:style>
  <w:style w:type="character" w:customStyle="1" w:styleId="Underline">
    <w:name w:val="Underline"/>
    <w:basedOn w:val="DefaultParagraphFont"/>
    <w:qFormat/>
    <w:rsid w:val="00A60D19"/>
    <w:rPr>
      <w:u w:val="single"/>
    </w:rPr>
  </w:style>
  <w:style w:type="character" w:customStyle="1" w:styleId="BoldandItalics">
    <w:name w:val="Bold and Italics"/>
    <w:qFormat/>
    <w:rsid w:val="00A60D19"/>
    <w:rPr>
      <w:b/>
      <w:i/>
      <w:u w:val="none"/>
    </w:rPr>
  </w:style>
  <w:style w:type="paragraph" w:styleId="BalloonText">
    <w:name w:val="Balloon Text"/>
    <w:basedOn w:val="Normal"/>
    <w:link w:val="BalloonTextChar"/>
    <w:rsid w:val="00A60D19"/>
    <w:rPr>
      <w:rFonts w:ascii="Tahoma" w:hAnsi="Tahoma" w:cs="Tahoma"/>
      <w:sz w:val="16"/>
      <w:szCs w:val="16"/>
    </w:rPr>
  </w:style>
  <w:style w:type="character" w:customStyle="1" w:styleId="BalloonTextChar">
    <w:name w:val="Balloon Text Char"/>
    <w:basedOn w:val="DefaultParagraphFont"/>
    <w:link w:val="BalloonText"/>
    <w:rsid w:val="00A60D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D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D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D19"/>
    <w:rPr>
      <w:b/>
      <w:color w:val="660033"/>
      <w:spacing w:val="0"/>
    </w:rPr>
  </w:style>
  <w:style w:type="paragraph" w:customStyle="1" w:styleId="Nameditemlist">
    <w:name w:val="Named item list"/>
    <w:basedOn w:val="BodyText"/>
    <w:qFormat/>
    <w:rsid w:val="00A60D19"/>
    <w:pPr>
      <w:tabs>
        <w:tab w:val="left" w:pos="2835"/>
      </w:tabs>
      <w:ind w:left="2835" w:hanging="2835"/>
    </w:pPr>
  </w:style>
  <w:style w:type="paragraph" w:customStyle="1" w:styleId="BodyTextnopadding">
    <w:name w:val="Body Text no padding"/>
    <w:basedOn w:val="BodyText"/>
    <w:qFormat/>
    <w:rsid w:val="00A60D19"/>
    <w:pPr>
      <w:spacing w:before="0" w:after="0"/>
    </w:pPr>
  </w:style>
  <w:style w:type="paragraph" w:customStyle="1" w:styleId="BodyTextBold">
    <w:name w:val="Body Text Bold"/>
    <w:basedOn w:val="BodyText"/>
    <w:qFormat/>
    <w:rsid w:val="00A60D19"/>
    <w:rPr>
      <w:b/>
    </w:rPr>
  </w:style>
  <w:style w:type="character" w:styleId="Hyperlink">
    <w:name w:val="Hyperlink"/>
    <w:basedOn w:val="DefaultParagraphFont"/>
    <w:uiPriority w:val="99"/>
    <w:unhideWhenUsed/>
    <w:rsid w:val="00A509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3724</Characters>
  <Application>Microsoft Office Word</Application>
  <DocSecurity>0</DocSecurity>
  <Lines>80</Lines>
  <Paragraphs>54</Paragraphs>
  <ScaleCrop>false</ScaleCrop>
  <Company>Author-it Software Corporation Ltd.</Company>
  <LinksUpToDate>false</LinksUpToDate>
  <CharactersWithSpaces>4213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MEM09205 Produce electrical schematic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