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F56" w:rsidP="00DC7F56">
      <w:pPr>
        <w:pStyle w:val="Title"/>
      </w:pPr>
      <w:r>
        <w:fldChar w:fldCharType="begin"/>
      </w:r>
      <w:r>
        <w:instrText xml:space="preserve"> TITLE   \* MERGEFORMAT </w:instrText>
      </w:r>
      <w:r>
        <w:fldChar w:fldCharType="separate"/>
      </w:r>
      <w:r>
        <w:t>MEM09202 Produce freehand sketches</w:t>
      </w:r>
      <w:r>
        <w:fldChar w:fldCharType="end"/>
      </w:r>
    </w:p>
    <w:p w:rsidR="00DC7F56" w:rsidP="00DC7F56">
      <w:pPr>
        <w:pStyle w:val="Version"/>
        <w:sectPr w:rsidSect="00B852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210" w:rsidP="00B85210">
      <w:pPr>
        <w:pStyle w:val="SuperHeading"/>
      </w:pPr>
      <w:r w:rsidRPr="00B85210">
        <w:t>MEM09202 Produce freehand sketches</w:t>
      </w:r>
    </w:p>
    <w:p w:rsidR="00000000" w:rsidRPr="00B85210" w:rsidP="00B85210">
      <w:pPr>
        <w:pStyle w:val="Heading1"/>
      </w:pPr>
      <w:bookmarkStart w:id="1" w:name="O_949307"/>
      <w:bookmarkEnd w:id="1"/>
      <w:r w:rsidRPr="00B85210">
        <w:t>Modification History</w:t>
      </w:r>
    </w:p>
    <w:p w:rsidR="00000000" w:rsidRPr="00B85210" w:rsidP="00DC7F56">
      <w:pPr>
        <w:pStyle w:val="BodyText"/>
      </w:pPr>
      <w:r w:rsidRPr="00B85210">
        <w:t xml:space="preserve">Release 1. Supersedes and is equivalent to MEM09202A Produce freehand sketches. </w:t>
      </w:r>
    </w:p>
    <w:p w:rsidR="00000000" w:rsidRPr="00B85210" w:rsidP="00B85210">
      <w:pPr>
        <w:pStyle w:val="Heading1"/>
      </w:pPr>
      <w:bookmarkStart w:id="2" w:name="O_949315"/>
      <w:bookmarkEnd w:id="2"/>
      <w:r w:rsidRPr="00B85210">
        <w:t>Application</w:t>
      </w:r>
    </w:p>
    <w:p w:rsidR="00000000" w:rsidRPr="00B85210" w:rsidP="00DC7F56">
      <w:pPr>
        <w:pStyle w:val="BodyText"/>
      </w:pPr>
      <w:r w:rsidRPr="00B85210">
        <w:t xml:space="preserve">This unit of competency defines the skills and knowledge required to complete freehand sketches to illustrate or communicate </w:t>
      </w:r>
      <w:r w:rsidRPr="00B85210">
        <w:t xml:space="preserve">information to be used in engineering drafting applications. It includes the use of standard drawing conventions and techniques to represent the subject in appropriate proportion and view. Sketches can be used as part of the drafting process to illustrate </w:t>
      </w:r>
      <w:r w:rsidRPr="00B85210">
        <w:t>or communicate information about design, worksite, layout plan or construction features and the unit includes the ability to apply standard drawing conventions to sketching 2D orthogonal and pictorial freehand drawings and sectional views.</w:t>
      </w:r>
    </w:p>
    <w:p w:rsidR="00000000" w:rsidRPr="00B85210" w:rsidP="00DC7F56">
      <w:pPr>
        <w:pStyle w:val="BodyText"/>
      </w:pPr>
      <w:r w:rsidRPr="00B85210">
        <w:t>This unit is sui</w:t>
      </w:r>
      <w:r w:rsidRPr="00B85210">
        <w:t>table for those working within a computer-aided design (CAD) or drafting work environment.</w:t>
      </w:r>
    </w:p>
    <w:p w:rsidR="00000000" w:rsidRPr="00B85210" w:rsidP="00DC7F56">
      <w:pPr>
        <w:pStyle w:val="BodyText"/>
      </w:pPr>
      <w:r w:rsidRPr="00B85210">
        <w:t>No licensing, legislative or certification requirements apply to this unit at the time of publication.</w:t>
      </w:r>
    </w:p>
    <w:p w:rsidR="00000000" w:rsidRPr="00B85210" w:rsidP="00B85210">
      <w:pPr>
        <w:pStyle w:val="Heading1"/>
      </w:pPr>
      <w:bookmarkStart w:id="3" w:name="O_949313"/>
      <w:bookmarkEnd w:id="3"/>
      <w:r w:rsidRPr="00B85210">
        <w:t>Competency Field</w:t>
      </w:r>
    </w:p>
    <w:p w:rsidR="00000000" w:rsidRPr="00B85210" w:rsidP="00DC7F56">
      <w:pPr>
        <w:pStyle w:val="BodyText"/>
      </w:pPr>
      <w:r w:rsidRPr="00B85210">
        <w:t>Drawing, drafting and design</w:t>
      </w:r>
    </w:p>
    <w:p w:rsidR="00000000" w:rsidRPr="00B85210" w:rsidP="00B85210">
      <w:pPr>
        <w:pStyle w:val="Heading1"/>
      </w:pPr>
      <w:bookmarkStart w:id="4" w:name="O_949311"/>
      <w:bookmarkEnd w:id="4"/>
      <w:r w:rsidRPr="00B85210">
        <w:t>Elements and Performance Criteria</w:t>
      </w:r>
    </w:p>
    <w:tbl>
      <w:tblPr>
        <w:tblW w:w="9639" w:type="dxa"/>
        <w:tblLayout w:type="fixed"/>
        <w:tblCellMar>
          <w:left w:w="62" w:type="dxa"/>
          <w:right w:w="62" w:type="dxa"/>
        </w:tblCellMar>
        <w:tblLook w:val="0000"/>
      </w:tblPr>
      <w:tblGrid>
        <w:gridCol w:w="2531"/>
        <w:gridCol w:w="7108"/>
      </w:tblGrid>
      <w:tr w:rsidTr="00DC7F5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5210" w:rsidP="00B85210">
            <w:pPr>
              <w:pStyle w:val="BodyText"/>
            </w:pPr>
            <w:r w:rsidRPr="00B8521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5210">
            <w:pPr>
              <w:pStyle w:val="BodyText"/>
              <w:rPr>
                <w:lang w:val="en-NZ"/>
              </w:rPr>
            </w:pPr>
            <w:r w:rsidRPr="00B85210">
              <w:rPr>
                <w:rStyle w:val="SpecialBold"/>
              </w:rPr>
              <w:t>Performance Criteria</w:t>
            </w:r>
          </w:p>
        </w:tc>
      </w:tr>
      <w:tr w:rsidTr="00DC7F5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5210" w:rsidP="00B85210">
            <w:pPr>
              <w:pStyle w:val="BodyText"/>
            </w:pPr>
            <w:r w:rsidRPr="00B85210">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5210">
            <w:pPr>
              <w:pStyle w:val="BodyText"/>
              <w:rPr>
                <w:lang w:val="en-NZ"/>
              </w:rPr>
            </w:pPr>
            <w:r w:rsidRPr="00B85210">
              <w:rPr>
                <w:rStyle w:val="Emphasis"/>
              </w:rPr>
              <w:t>Performance criteria describe the performance needed to demonstrate achievement of the element.</w:t>
            </w:r>
          </w:p>
        </w:tc>
      </w:tr>
      <w:tr w:rsidTr="00DC7F5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210">
            <w:pPr>
              <w:pStyle w:val="BodyText"/>
              <w:rPr>
                <w:lang w:val="en-NZ"/>
              </w:rPr>
            </w:pPr>
            <w:r w:rsidRPr="00B85210">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210" w:rsidP="00B85210">
            <w:pPr>
              <w:pStyle w:val="BodyText"/>
            </w:pPr>
            <w:r w:rsidRPr="00B85210">
              <w:t>1.1 Follow standard operating procedures (SOPs)</w:t>
            </w:r>
          </w:p>
          <w:p w:rsidR="00000000" w:rsidRPr="00B85210" w:rsidP="00B85210">
            <w:pPr>
              <w:pStyle w:val="BodyText"/>
            </w:pPr>
            <w:r w:rsidRPr="00B85210">
              <w:t>1.2 Comply with work health and safety (WHS) requirements at all times</w:t>
            </w:r>
          </w:p>
          <w:p w:rsidR="00000000" w:rsidRPr="00B85210" w:rsidP="00B85210">
            <w:pPr>
              <w:pStyle w:val="BodyText"/>
            </w:pPr>
            <w:r w:rsidRPr="00B85210">
              <w:t>1.3 Determine purpose, scope and presentation context for sketch and the information needs of the audience</w:t>
            </w:r>
          </w:p>
          <w:p w:rsidR="00000000" w:rsidRPr="00B85210" w:rsidP="00B85210">
            <w:pPr>
              <w:pStyle w:val="BodyText"/>
            </w:pPr>
            <w:r w:rsidRPr="00B85210">
              <w:t>1.4 Identify key features of t</w:t>
            </w:r>
            <w:r w:rsidRPr="00B85210">
              <w:t>he job</w:t>
            </w:r>
          </w:p>
          <w:p w:rsidR="00000000" w:rsidRPr="00B85210" w:rsidP="00B85210">
            <w:pPr>
              <w:pStyle w:val="BodyText"/>
            </w:pPr>
            <w:r w:rsidRPr="00B85210">
              <w:t>1.5 Obtain any additional information required</w:t>
            </w:r>
          </w:p>
          <w:p w:rsidR="00000000" w:rsidRPr="00B85210" w:rsidP="00B85210">
            <w:pPr>
              <w:pStyle w:val="BodyText"/>
            </w:pPr>
            <w:r w:rsidRPr="00B85210">
              <w:t>1.6 Determine suitable sketching techniques to meet job requirements</w:t>
            </w:r>
          </w:p>
          <w:p w:rsidR="00000000" w:rsidP="00B85210">
            <w:pPr>
              <w:pStyle w:val="BodyText"/>
              <w:rPr>
                <w:lang w:val="en-NZ"/>
              </w:rPr>
            </w:pPr>
            <w:r w:rsidRPr="00B85210">
              <w:t>1.7 Select and prepare materials</w:t>
            </w:r>
          </w:p>
        </w:tc>
      </w:tr>
      <w:tr w:rsidTr="00DC7F5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210">
            <w:pPr>
              <w:pStyle w:val="BodyText"/>
              <w:rPr>
                <w:lang w:val="en-NZ"/>
              </w:rPr>
            </w:pPr>
            <w:r w:rsidRPr="00B85210">
              <w:t>2. Create simple sketches of pictorial, orthographic and sectional views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210" w:rsidP="00B85210">
            <w:pPr>
              <w:pStyle w:val="BodyText"/>
            </w:pPr>
            <w:r w:rsidRPr="00B85210">
              <w:t>2.1 Prepare simple freehan</w:t>
            </w:r>
            <w:r w:rsidRPr="00B85210">
              <w:t>d sketches using standard orthogonal and pictorial conventions</w:t>
            </w:r>
          </w:p>
          <w:p w:rsidR="00000000" w:rsidRPr="00B85210" w:rsidP="00B85210">
            <w:pPr>
              <w:pStyle w:val="BodyText"/>
            </w:pPr>
            <w:r w:rsidRPr="00B85210">
              <w:t>2.2 Prepare sectional details of simple structural or mechanical elements and elevations using standard orthogonal drawing practice</w:t>
            </w:r>
          </w:p>
          <w:p w:rsidR="00000000" w:rsidRPr="00B85210" w:rsidP="00B85210">
            <w:pPr>
              <w:pStyle w:val="BodyText"/>
            </w:pPr>
            <w:r w:rsidRPr="00B85210">
              <w:t>2.3 Apply industry specific terminology, symbols and specific</w:t>
            </w:r>
            <w:r w:rsidRPr="00B85210">
              <w:t>ations to convey required information</w:t>
            </w:r>
          </w:p>
          <w:p w:rsidR="00000000" w:rsidRPr="00B85210" w:rsidP="00B85210">
            <w:pPr>
              <w:pStyle w:val="BodyText"/>
            </w:pPr>
            <w:r w:rsidRPr="00B85210">
              <w:t>2.4 Label sketch to confirm currency and purpose</w:t>
            </w:r>
          </w:p>
          <w:p w:rsidR="00000000" w:rsidP="00B85210">
            <w:pPr>
              <w:pStyle w:val="BodyText"/>
              <w:rPr>
                <w:lang w:val="en-NZ"/>
              </w:rPr>
            </w:pPr>
            <w:r w:rsidRPr="00B85210">
              <w:t>2.5 Confirm sketch is a proportional representation of subject and applies standard drawing conventions</w:t>
            </w:r>
          </w:p>
        </w:tc>
      </w:tr>
      <w:tr w:rsidTr="00DC7F5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210">
            <w:pPr>
              <w:pStyle w:val="BodyText"/>
              <w:rPr>
                <w:lang w:val="en-NZ"/>
              </w:rPr>
            </w:pPr>
            <w:r w:rsidRPr="00B85210">
              <w:t>3. Produce pictorial sketches of engineering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210" w:rsidP="00B85210">
            <w:pPr>
              <w:pStyle w:val="BodyText"/>
            </w:pPr>
            <w:r w:rsidRPr="00B85210">
              <w:t>3.1 Select principal axis and angles</w:t>
            </w:r>
          </w:p>
          <w:p w:rsidR="00000000" w:rsidRPr="00B85210" w:rsidP="00B85210">
            <w:pPr>
              <w:pStyle w:val="BodyText"/>
            </w:pPr>
            <w:r w:rsidRPr="00B85210">
              <w:t>3.2 Sketch isometric and non-isometric lines</w:t>
            </w:r>
          </w:p>
          <w:p w:rsidR="00000000" w:rsidRPr="00B85210" w:rsidP="00B85210">
            <w:pPr>
              <w:pStyle w:val="BodyText"/>
            </w:pPr>
            <w:r w:rsidRPr="00B85210">
              <w:t>3.3 Construct pictorial circles and arcs</w:t>
            </w:r>
          </w:p>
          <w:p w:rsidR="00000000" w:rsidRPr="00B85210" w:rsidP="00B85210">
            <w:pPr>
              <w:pStyle w:val="BodyText"/>
            </w:pPr>
            <w:r w:rsidRPr="00B85210">
              <w:t>3.4 Sketch isometric, oblique and perspective views</w:t>
            </w:r>
          </w:p>
          <w:p w:rsidR="00000000" w:rsidRPr="00B85210" w:rsidP="00B85210">
            <w:pPr>
              <w:pStyle w:val="BodyText"/>
            </w:pPr>
            <w:r w:rsidRPr="00B85210">
              <w:t>3.5 Conduct calculations to ensure correct dimensions and proportions and constru</w:t>
            </w:r>
            <w:r w:rsidRPr="00B85210">
              <w:t>ct and use scales for sketch</w:t>
            </w:r>
          </w:p>
          <w:p w:rsidR="00000000" w:rsidRPr="00B85210" w:rsidP="00B85210">
            <w:pPr>
              <w:pStyle w:val="BodyText"/>
            </w:pPr>
            <w:r w:rsidRPr="00B85210">
              <w:t>3.6 Complete border and title blocks</w:t>
            </w:r>
          </w:p>
          <w:p w:rsidR="00000000" w:rsidRPr="00B85210" w:rsidP="00B85210">
            <w:pPr>
              <w:pStyle w:val="BodyText"/>
            </w:pPr>
            <w:r w:rsidRPr="00B85210">
              <w:t>3.7 Confirm sketch is an accurate representation of subject and applies standard drawing conventions</w:t>
            </w:r>
          </w:p>
        </w:tc>
      </w:tr>
    </w:tbl>
    <w:p w:rsidR="00000000" w:rsidRPr="00B85210" w:rsidP="00B85210">
      <w:pPr>
        <w:pStyle w:val="BodyText"/>
      </w:pPr>
    </w:p>
    <w:p w:rsidR="00000000" w:rsidRPr="00B85210" w:rsidP="00B85210">
      <w:pPr>
        <w:pStyle w:val="AllowPageBreak"/>
      </w:pPr>
    </w:p>
    <w:p w:rsidR="00000000" w:rsidRPr="00B85210" w:rsidP="00B85210">
      <w:pPr>
        <w:pStyle w:val="Heading1"/>
      </w:pPr>
      <w:bookmarkStart w:id="5" w:name="O_949310"/>
      <w:bookmarkEnd w:id="5"/>
      <w:r w:rsidRPr="00B85210">
        <w:t>Foundation Skills</w:t>
      </w:r>
    </w:p>
    <w:p w:rsidR="00000000" w:rsidRPr="00B85210" w:rsidP="00DC7F56">
      <w:pPr>
        <w:pStyle w:val="BodyText"/>
      </w:pPr>
      <w:r w:rsidRPr="00B85210">
        <w:t>This section describes those language, literacy, num</w:t>
      </w:r>
      <w:r w:rsidRPr="00B85210">
        <w:t>eracy and employment skills that are essential to performance.</w:t>
      </w:r>
    </w:p>
    <w:p w:rsidR="00000000" w:rsidRPr="00B85210" w:rsidP="00DC7F56">
      <w:pPr>
        <w:pStyle w:val="BodyText"/>
      </w:pPr>
      <w:r w:rsidRPr="00B85210">
        <w:t>Foundation skills essential to performance are explicit in the performance criteria of this unit of competency.</w:t>
      </w:r>
    </w:p>
    <w:p w:rsidR="00000000" w:rsidRPr="00B85210" w:rsidP="00B85210">
      <w:pPr>
        <w:pStyle w:val="Heading1"/>
      </w:pPr>
      <w:bookmarkStart w:id="6" w:name="O_949309"/>
      <w:bookmarkEnd w:id="6"/>
      <w:r w:rsidRPr="00B85210">
        <w:t>Range of Conditions</w:t>
      </w:r>
    </w:p>
    <w:tbl>
      <w:tblPr>
        <w:tblW w:w="9638" w:type="dxa"/>
        <w:tblLayout w:type="fixed"/>
        <w:tblCellMar>
          <w:left w:w="62" w:type="dxa"/>
          <w:right w:w="62" w:type="dxa"/>
        </w:tblCellMar>
        <w:tblLook w:val="0000"/>
      </w:tblPr>
      <w:tblGrid>
        <w:gridCol w:w="2758"/>
        <w:gridCol w:w="6880"/>
      </w:tblGrid>
      <w:tr w:rsidTr="00B8521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210">
            <w:pPr>
              <w:pStyle w:val="BodyText"/>
              <w:rPr>
                <w:lang w:val="en-NZ"/>
              </w:rPr>
            </w:pPr>
            <w:r w:rsidRPr="00B85210">
              <w:t>This field allows for different work enviro</w:t>
            </w:r>
            <w:r w:rsidRPr="00B85210">
              <w:t xml:space="preserve">nments and conditions that may affect performance. Essential operating conditions that may be present (depending on the work situation, needs of the </w:t>
            </w:r>
            <w:r w:rsidRPr="00B85210">
              <w:t>candidate, accessibility of the item, and local industry and regional contexts) are included.</w:t>
            </w:r>
          </w:p>
        </w:tc>
      </w:tr>
      <w:tr w:rsidTr="00B8521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210">
            <w:pPr>
              <w:pStyle w:val="BodyText"/>
              <w:rPr>
                <w:lang w:val="en-NZ"/>
              </w:rPr>
            </w:pPr>
            <w:r w:rsidRPr="00B85210">
              <w:t>Sketch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210" w:rsidP="00B85210">
            <w:pPr>
              <w:pStyle w:val="ListBullet"/>
            </w:pPr>
            <w:r w:rsidRPr="00B85210">
              <w:t>key features</w:t>
            </w:r>
          </w:p>
          <w:p w:rsidR="00000000" w:rsidRPr="00B85210" w:rsidP="00B85210">
            <w:pPr>
              <w:pStyle w:val="ListBullet"/>
            </w:pPr>
            <w:r w:rsidRPr="00B85210">
              <w:t>dimensions</w:t>
            </w:r>
          </w:p>
          <w:p w:rsidR="00000000" w:rsidRPr="00B85210" w:rsidP="00B85210">
            <w:pPr>
              <w:pStyle w:val="ListBullet"/>
            </w:pPr>
            <w:r w:rsidRPr="00B85210">
              <w:t>orientation</w:t>
            </w:r>
          </w:p>
          <w:p w:rsidR="00000000" w:rsidRPr="00B85210" w:rsidP="00B85210">
            <w:pPr>
              <w:pStyle w:val="ListBullet"/>
            </w:pPr>
            <w:r w:rsidRPr="00B85210">
              <w:t>structures</w:t>
            </w:r>
          </w:p>
          <w:p w:rsidR="00000000" w:rsidP="00B85210">
            <w:pPr>
              <w:pStyle w:val="ListBullet"/>
              <w:rPr>
                <w:lang w:val="en-NZ"/>
              </w:rPr>
            </w:pPr>
            <w:r w:rsidRPr="00B85210">
              <w:t>services.</w:t>
            </w:r>
          </w:p>
        </w:tc>
      </w:tr>
      <w:tr w:rsidTr="00B8521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210">
            <w:pPr>
              <w:pStyle w:val="BodyText"/>
              <w:rPr>
                <w:lang w:val="en-NZ"/>
              </w:rPr>
            </w:pPr>
            <w:r w:rsidRPr="00B85210">
              <w:t>Key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210" w:rsidP="00B85210">
            <w:pPr>
              <w:pStyle w:val="ListBullet"/>
            </w:pPr>
            <w:r w:rsidRPr="00B85210">
              <w:t>shape</w:t>
            </w:r>
          </w:p>
          <w:p w:rsidR="00000000" w:rsidRPr="00B85210" w:rsidP="00B85210">
            <w:pPr>
              <w:pStyle w:val="ListBullet"/>
            </w:pPr>
            <w:r w:rsidRPr="00B85210">
              <w:t>proposed subject</w:t>
            </w:r>
          </w:p>
          <w:p w:rsidR="00000000" w:rsidRPr="00B85210" w:rsidP="00B85210">
            <w:pPr>
              <w:pStyle w:val="ListBullet"/>
            </w:pPr>
            <w:r w:rsidRPr="00B85210">
              <w:t>existing structures</w:t>
            </w:r>
          </w:p>
          <w:p w:rsidR="00000000" w:rsidRPr="00B85210" w:rsidP="00B85210">
            <w:pPr>
              <w:pStyle w:val="ListBullet"/>
            </w:pPr>
            <w:r w:rsidRPr="00B85210">
              <w:t>services</w:t>
            </w:r>
          </w:p>
          <w:p w:rsidR="00000000" w:rsidRPr="00B85210" w:rsidP="00B85210">
            <w:pPr>
              <w:pStyle w:val="ListBullet"/>
            </w:pPr>
            <w:r w:rsidRPr="00B85210">
              <w:t>dimensions</w:t>
            </w:r>
          </w:p>
          <w:p w:rsidR="00000000" w:rsidRPr="00B85210" w:rsidP="00B85210">
            <w:pPr>
              <w:pStyle w:val="ListBullet"/>
            </w:pPr>
            <w:r w:rsidRPr="00B85210">
              <w:t>types of structure</w:t>
            </w:r>
          </w:p>
          <w:p w:rsidR="00000000" w:rsidRPr="00B85210" w:rsidP="00B85210">
            <w:pPr>
              <w:pStyle w:val="ListBullet"/>
            </w:pPr>
            <w:r w:rsidRPr="00B85210">
              <w:t>shape of structure</w:t>
            </w:r>
          </w:p>
          <w:p w:rsidR="00000000" w:rsidRPr="00B85210" w:rsidP="00B85210">
            <w:pPr>
              <w:pStyle w:val="ListBullet"/>
            </w:pPr>
            <w:r w:rsidRPr="00B85210">
              <w:t>type of construction</w:t>
            </w:r>
          </w:p>
          <w:p w:rsidR="00000000" w:rsidRPr="00B85210" w:rsidP="00B85210">
            <w:pPr>
              <w:pStyle w:val="ListBullet"/>
            </w:pPr>
            <w:r w:rsidRPr="00B85210">
              <w:t>types of fasteners</w:t>
            </w:r>
          </w:p>
          <w:p w:rsidR="00000000" w:rsidRPr="00B85210" w:rsidP="00B85210">
            <w:pPr>
              <w:pStyle w:val="ListBullet"/>
            </w:pPr>
            <w:r w:rsidRPr="00B85210">
              <w:t>layout</w:t>
            </w:r>
          </w:p>
          <w:p w:rsidR="00000000" w:rsidRPr="00B85210" w:rsidP="00B85210">
            <w:pPr>
              <w:pStyle w:val="ListBullet"/>
            </w:pPr>
            <w:r w:rsidRPr="00B85210">
              <w:t>service requirements</w:t>
            </w:r>
          </w:p>
          <w:p w:rsidR="00000000" w:rsidRPr="00B85210" w:rsidP="00B85210">
            <w:pPr>
              <w:pStyle w:val="ListBullet"/>
            </w:pPr>
            <w:r w:rsidRPr="00B85210">
              <w:t>location of plant and machinery</w:t>
            </w:r>
          </w:p>
          <w:p w:rsidR="00000000" w:rsidP="00B85210">
            <w:pPr>
              <w:pStyle w:val="ListBullet"/>
              <w:rPr>
                <w:lang w:val="en-NZ"/>
              </w:rPr>
            </w:pPr>
            <w:r w:rsidRPr="00B85210">
              <w:t>vertical and horizontal measurements.</w:t>
            </w:r>
          </w:p>
        </w:tc>
      </w:tr>
      <w:tr w:rsidTr="00B8521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210">
            <w:pPr>
              <w:pStyle w:val="BodyText"/>
              <w:rPr>
                <w:lang w:val="en-NZ"/>
              </w:rPr>
            </w:pPr>
            <w:r w:rsidRPr="00B85210">
              <w:t>Orientation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210" w:rsidP="00B85210">
            <w:pPr>
              <w:pStyle w:val="ListBullet"/>
            </w:pPr>
            <w:r w:rsidRPr="00B85210">
              <w:t>relationship to the north compass point</w:t>
            </w:r>
          </w:p>
          <w:p w:rsidR="00000000" w:rsidRPr="00B85210" w:rsidP="00B85210">
            <w:pPr>
              <w:pStyle w:val="ListBullet"/>
            </w:pPr>
            <w:r w:rsidRPr="00B85210">
              <w:t>locati</w:t>
            </w:r>
            <w:r w:rsidRPr="00B85210">
              <w:t>on of other subjects</w:t>
            </w:r>
          </w:p>
          <w:p w:rsidR="00000000" w:rsidP="00B85210">
            <w:pPr>
              <w:pStyle w:val="ListBullet"/>
              <w:rPr>
                <w:lang w:val="en-NZ"/>
              </w:rPr>
            </w:pPr>
            <w:r w:rsidRPr="00B85210">
              <w:t>relationship to other subjects.</w:t>
            </w:r>
          </w:p>
        </w:tc>
      </w:tr>
      <w:tr w:rsidTr="00B8521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210">
            <w:pPr>
              <w:pStyle w:val="BodyText"/>
              <w:rPr>
                <w:lang w:val="en-NZ"/>
              </w:rPr>
            </w:pPr>
            <w:r w:rsidRPr="00B85210">
              <w:t>Additional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210" w:rsidP="00B85210">
            <w:pPr>
              <w:pStyle w:val="ListBullet"/>
            </w:pPr>
            <w:r w:rsidRPr="00B85210">
              <w:t>measurements and dimensions</w:t>
            </w:r>
          </w:p>
          <w:p w:rsidR="00000000" w:rsidRPr="00B85210" w:rsidP="00B85210">
            <w:pPr>
              <w:pStyle w:val="ListBullet"/>
            </w:pPr>
            <w:r w:rsidRPr="00B85210">
              <w:t>design specifications</w:t>
            </w:r>
          </w:p>
          <w:p w:rsidR="00000000" w:rsidP="00B85210">
            <w:pPr>
              <w:pStyle w:val="ListBullet"/>
              <w:rPr>
                <w:lang w:val="en-NZ"/>
              </w:rPr>
            </w:pPr>
            <w:r w:rsidRPr="00B85210">
              <w:t>material.</w:t>
            </w:r>
          </w:p>
        </w:tc>
      </w:tr>
      <w:tr w:rsidTr="00B8521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210">
            <w:pPr>
              <w:pStyle w:val="BodyText"/>
              <w:rPr>
                <w:lang w:val="en-NZ"/>
              </w:rPr>
            </w:pPr>
            <w:r w:rsidRPr="00B85210">
              <w:t>Drawing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210" w:rsidP="00B85210">
            <w:pPr>
              <w:pStyle w:val="ListBullet"/>
            </w:pPr>
            <w:r w:rsidRPr="00B85210">
              <w:t>pen and ink</w:t>
            </w:r>
          </w:p>
          <w:p w:rsidR="00000000" w:rsidRPr="00B85210" w:rsidP="00B85210">
            <w:pPr>
              <w:pStyle w:val="ListBullet"/>
            </w:pPr>
            <w:r w:rsidRPr="00B85210">
              <w:t>graphite pencils</w:t>
            </w:r>
          </w:p>
          <w:p w:rsidR="00000000" w:rsidRPr="00B85210" w:rsidP="00B85210">
            <w:pPr>
              <w:pStyle w:val="ListBullet"/>
            </w:pPr>
            <w:r w:rsidRPr="00B85210">
              <w:t>graph paper</w:t>
            </w:r>
          </w:p>
          <w:p w:rsidR="00000000" w:rsidRPr="00B85210" w:rsidP="00B85210">
            <w:pPr>
              <w:pStyle w:val="ListBullet"/>
            </w:pPr>
            <w:r w:rsidRPr="00B85210">
              <w:t>cartridge paper</w:t>
            </w:r>
          </w:p>
          <w:p w:rsidR="00000000" w:rsidP="00B85210">
            <w:pPr>
              <w:pStyle w:val="ListBullet"/>
              <w:rPr>
                <w:lang w:val="en-NZ"/>
              </w:rPr>
            </w:pPr>
            <w:r w:rsidRPr="00B85210">
              <w:t>tracing paper.</w:t>
            </w:r>
          </w:p>
        </w:tc>
      </w:tr>
      <w:tr w:rsidTr="00B8521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210">
            <w:pPr>
              <w:pStyle w:val="BodyText"/>
              <w:rPr>
                <w:lang w:val="en-NZ"/>
              </w:rPr>
            </w:pPr>
            <w:r w:rsidRPr="00B85210">
              <w:t>Standard drawing conventions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210" w:rsidP="00B85210">
            <w:pPr>
              <w:pStyle w:val="ListBullet"/>
            </w:pPr>
            <w:r w:rsidRPr="00B85210">
              <w:t>use of correct sectioning technique</w:t>
            </w:r>
          </w:p>
          <w:p w:rsidR="00000000" w:rsidRPr="00B85210" w:rsidP="00B85210">
            <w:pPr>
              <w:pStyle w:val="ListBullet"/>
            </w:pPr>
            <w:r w:rsidRPr="00B85210">
              <w:t>identification of cutting plane</w:t>
            </w:r>
          </w:p>
          <w:p w:rsidR="00000000" w:rsidRPr="00B85210" w:rsidP="00B85210">
            <w:pPr>
              <w:pStyle w:val="ListBullet"/>
            </w:pPr>
            <w:r w:rsidRPr="00B85210">
              <w:t>accurate line types</w:t>
            </w:r>
          </w:p>
          <w:p w:rsidR="00000000" w:rsidRPr="00B85210" w:rsidP="00B85210">
            <w:pPr>
              <w:pStyle w:val="ListBullet"/>
            </w:pPr>
            <w:r w:rsidRPr="00B85210">
              <w:t>appropriate view positions to the recognised drawing convention</w:t>
            </w:r>
          </w:p>
          <w:p w:rsidR="00000000" w:rsidRPr="00B85210" w:rsidP="00B85210">
            <w:pPr>
              <w:pStyle w:val="ListBullet"/>
            </w:pPr>
            <w:r w:rsidRPr="00B85210">
              <w:t>use of correct symbols</w:t>
            </w:r>
          </w:p>
          <w:p w:rsidR="00000000" w:rsidRPr="00B85210" w:rsidP="00B85210">
            <w:pPr>
              <w:pStyle w:val="ListBullet"/>
            </w:pPr>
            <w:r w:rsidRPr="00B85210">
              <w:t>use of correct dimensioning technique</w:t>
            </w:r>
          </w:p>
          <w:p w:rsidR="00000000" w:rsidRPr="00B85210" w:rsidP="00B85210">
            <w:pPr>
              <w:pStyle w:val="ListBullet"/>
            </w:pPr>
            <w:r w:rsidRPr="00B85210">
              <w:t>provision of suitable number of views</w:t>
            </w:r>
          </w:p>
          <w:p w:rsidR="00000000" w:rsidRPr="00B85210" w:rsidP="00B85210">
            <w:pPr>
              <w:pStyle w:val="ListBullet"/>
            </w:pPr>
            <w:r w:rsidRPr="00B85210">
              <w:t>use of correct proportions</w:t>
            </w:r>
          </w:p>
          <w:p w:rsidR="00000000" w:rsidP="00B85210">
            <w:pPr>
              <w:pStyle w:val="ListBullet"/>
              <w:rPr>
                <w:lang w:val="en-NZ"/>
              </w:rPr>
            </w:pPr>
            <w:r w:rsidRPr="00B85210">
              <w:t>neat presentation.</w:t>
            </w:r>
          </w:p>
        </w:tc>
      </w:tr>
      <w:tr w:rsidTr="00B8521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210">
            <w:pPr>
              <w:pStyle w:val="BodyText"/>
              <w:rPr>
                <w:lang w:val="en-NZ"/>
              </w:rPr>
            </w:pPr>
            <w:r w:rsidRPr="00B85210">
              <w:t>Construction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210" w:rsidP="00B85210">
            <w:pPr>
              <w:pStyle w:val="ListBullet"/>
            </w:pPr>
            <w:r w:rsidRPr="00B85210">
              <w:t>use of parallel lines</w:t>
            </w:r>
          </w:p>
          <w:p w:rsidR="00000000" w:rsidRPr="00B85210" w:rsidP="00B85210">
            <w:pPr>
              <w:pStyle w:val="ListBullet"/>
            </w:pPr>
            <w:r w:rsidRPr="00B85210">
              <w:t>bisection of lines, angle</w:t>
            </w:r>
            <w:r w:rsidRPr="00B85210">
              <w:t>s and arcs</w:t>
            </w:r>
          </w:p>
          <w:p w:rsidR="00000000" w:rsidRPr="00B85210" w:rsidP="00B85210">
            <w:pPr>
              <w:pStyle w:val="ListBullet"/>
            </w:pPr>
            <w:r w:rsidRPr="00B85210">
              <w:t>equal division of lines</w:t>
            </w:r>
          </w:p>
          <w:p w:rsidR="00000000" w:rsidRPr="00B85210" w:rsidP="00B85210">
            <w:pPr>
              <w:pStyle w:val="ListBullet"/>
            </w:pPr>
            <w:r w:rsidRPr="00B85210">
              <w:t>construction of angles at 90, 45, 30, 60, 75 and 15 degrees</w:t>
            </w:r>
          </w:p>
          <w:p w:rsidR="00000000" w:rsidRPr="00B85210" w:rsidP="00B85210">
            <w:pPr>
              <w:pStyle w:val="ListBullet"/>
            </w:pPr>
            <w:r w:rsidRPr="00B85210">
              <w:t>construction of a hexagon</w:t>
            </w:r>
          </w:p>
          <w:p w:rsidR="00000000" w:rsidRPr="00B85210" w:rsidP="00B85210">
            <w:pPr>
              <w:pStyle w:val="ListBullet"/>
            </w:pPr>
            <w:r w:rsidRPr="00B85210">
              <w:t>sketching arcs tangential to two lines</w:t>
            </w:r>
          </w:p>
          <w:p w:rsidR="00000000" w:rsidRPr="00B85210" w:rsidP="00B85210">
            <w:pPr>
              <w:pStyle w:val="ListBullet"/>
            </w:pPr>
            <w:r w:rsidRPr="00B85210">
              <w:t>sketching arcs tangential to two other arcs, internally and externally</w:t>
            </w:r>
          </w:p>
          <w:p w:rsidR="00000000" w:rsidRPr="00B85210" w:rsidP="00B85210">
            <w:pPr>
              <w:pStyle w:val="ListBullet"/>
            </w:pPr>
            <w:r w:rsidRPr="00B85210">
              <w:t>sketching an arc tangential to a straight line and another arc</w:t>
            </w:r>
          </w:p>
          <w:p w:rsidR="00000000" w:rsidP="00B85210">
            <w:pPr>
              <w:pStyle w:val="ListBullet"/>
              <w:rPr>
                <w:lang w:val="en-NZ"/>
              </w:rPr>
            </w:pPr>
            <w:r w:rsidRPr="00B85210">
              <w:t>determining and indicating tangent points.</w:t>
            </w:r>
          </w:p>
        </w:tc>
      </w:tr>
      <w:tr w:rsidTr="00B8521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210">
            <w:pPr>
              <w:pStyle w:val="BodyText"/>
              <w:rPr>
                <w:lang w:val="en-NZ"/>
              </w:rPr>
            </w:pPr>
            <w:r w:rsidRPr="00B85210">
              <w:t>Drawing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210" w:rsidP="00B85210">
            <w:pPr>
              <w:pStyle w:val="ListBullet"/>
            </w:pPr>
            <w:r w:rsidRPr="00B85210">
              <w:t>orthogonal projection:</w:t>
            </w:r>
          </w:p>
          <w:p w:rsidR="00000000" w:rsidRPr="00B85210" w:rsidP="00B85210">
            <w:pPr>
              <w:pStyle w:val="ListBullet2"/>
            </w:pPr>
            <w:r w:rsidRPr="00B85210">
              <w:t>first angle projection</w:t>
            </w:r>
          </w:p>
          <w:p w:rsidR="00000000" w:rsidRPr="00B85210" w:rsidP="00B85210">
            <w:pPr>
              <w:pStyle w:val="ListBullet2"/>
            </w:pPr>
            <w:r w:rsidRPr="00B85210">
              <w:t>third angle projection</w:t>
            </w:r>
          </w:p>
          <w:p w:rsidR="00000000" w:rsidRPr="00B85210" w:rsidP="00B85210">
            <w:pPr>
              <w:pStyle w:val="ListBullet2"/>
            </w:pPr>
            <w:r w:rsidRPr="00B85210">
              <w:t>projection symbol</w:t>
            </w:r>
          </w:p>
          <w:p w:rsidR="00000000" w:rsidRPr="00B85210" w:rsidP="00B85210">
            <w:pPr>
              <w:pStyle w:val="ListBullet2"/>
            </w:pPr>
            <w:r w:rsidRPr="00B85210">
              <w:t>preferred system of projection in Australia</w:t>
            </w:r>
          </w:p>
          <w:p w:rsidR="00000000" w:rsidRPr="00B85210" w:rsidP="00B85210">
            <w:pPr>
              <w:pStyle w:val="ListBullet2"/>
            </w:pPr>
            <w:r w:rsidRPr="00B85210">
              <w:t>number of views</w:t>
            </w:r>
          </w:p>
          <w:p w:rsidR="00000000" w:rsidRPr="00B85210" w:rsidP="00B85210">
            <w:pPr>
              <w:pStyle w:val="ListBullet2"/>
            </w:pPr>
            <w:r w:rsidRPr="00B85210">
              <w:t>relationship of views</w:t>
            </w:r>
          </w:p>
          <w:p w:rsidR="00000000" w:rsidRPr="00B85210" w:rsidP="00B85210">
            <w:pPr>
              <w:pStyle w:val="ListBullet"/>
            </w:pPr>
            <w:r w:rsidRPr="00B85210">
              <w:t>sectioning:</w:t>
            </w:r>
          </w:p>
          <w:p w:rsidR="00000000" w:rsidRPr="00B85210" w:rsidP="00B85210">
            <w:pPr>
              <w:pStyle w:val="ListBullet2"/>
            </w:pPr>
            <w:r w:rsidRPr="00B85210">
              <w:t>types of sections</w:t>
            </w:r>
          </w:p>
          <w:p w:rsidR="00000000" w:rsidRPr="00B85210" w:rsidP="00B85210">
            <w:pPr>
              <w:pStyle w:val="ListBullet2"/>
            </w:pPr>
            <w:r w:rsidRPr="00B85210">
              <w:t>required section views</w:t>
            </w:r>
          </w:p>
          <w:p w:rsidR="00000000" w:rsidRPr="00B85210" w:rsidP="00B85210">
            <w:pPr>
              <w:pStyle w:val="ListBullet2"/>
            </w:pPr>
            <w:r w:rsidRPr="00B85210">
              <w:t>placement of views</w:t>
            </w:r>
          </w:p>
          <w:p w:rsidR="00000000" w:rsidRPr="00B85210" w:rsidP="00B85210">
            <w:pPr>
              <w:pStyle w:val="ListBullet2"/>
            </w:pPr>
            <w:r w:rsidRPr="00B85210">
              <w:t>cutting planes</w:t>
            </w:r>
          </w:p>
          <w:p w:rsidR="00000000" w:rsidRPr="00B85210" w:rsidP="00B85210">
            <w:pPr>
              <w:pStyle w:val="ListBullet2"/>
            </w:pPr>
            <w:r w:rsidRPr="00B85210">
              <w:t>labelling of cutting planes and section views</w:t>
            </w:r>
          </w:p>
          <w:p w:rsidR="00000000" w:rsidRPr="00B85210" w:rsidP="00B85210">
            <w:pPr>
              <w:pStyle w:val="BodyText"/>
            </w:pPr>
            <w:r w:rsidRPr="00B85210">
              <w:t>Plus one or more of the following:</w:t>
            </w:r>
          </w:p>
          <w:p w:rsidR="00000000" w:rsidRPr="00B85210" w:rsidP="00B85210">
            <w:pPr>
              <w:pStyle w:val="ListBullet"/>
            </w:pPr>
            <w:r w:rsidRPr="00B85210">
              <w:t>she</w:t>
            </w:r>
            <w:r w:rsidRPr="00B85210">
              <w:t>et format:</w:t>
            </w:r>
          </w:p>
          <w:p w:rsidR="00000000" w:rsidRPr="00B85210" w:rsidP="00B85210">
            <w:pPr>
              <w:pStyle w:val="ListBullet2"/>
            </w:pPr>
            <w:r w:rsidRPr="00B85210">
              <w:t>borders and title blocks</w:t>
            </w:r>
          </w:p>
          <w:p w:rsidR="00000000" w:rsidRPr="00B85210" w:rsidP="00B85210">
            <w:pPr>
              <w:pStyle w:val="ListBullet2"/>
            </w:pPr>
            <w:r w:rsidRPr="00B85210">
              <w:t>application of projection symbol</w:t>
            </w:r>
          </w:p>
          <w:p w:rsidR="00000000" w:rsidRPr="00B85210" w:rsidP="00B85210">
            <w:pPr>
              <w:pStyle w:val="ListBullet2"/>
            </w:pPr>
            <w:r w:rsidRPr="00B85210">
              <w:t>drawing sheets and sizes</w:t>
            </w:r>
          </w:p>
          <w:p w:rsidR="00000000" w:rsidRPr="00B85210" w:rsidP="00B85210">
            <w:pPr>
              <w:pStyle w:val="ListBullet2"/>
            </w:pPr>
            <w:r w:rsidRPr="00B85210">
              <w:t>lettering styles</w:t>
            </w:r>
          </w:p>
          <w:p w:rsidR="00000000" w:rsidRPr="00B85210" w:rsidP="00B85210">
            <w:pPr>
              <w:pStyle w:val="ListBullet2"/>
            </w:pPr>
            <w:r w:rsidRPr="00B85210">
              <w:t>Australian Standards</w:t>
            </w:r>
          </w:p>
          <w:p w:rsidR="00000000" w:rsidRPr="00B85210" w:rsidP="00B85210">
            <w:pPr>
              <w:pStyle w:val="ListBullet"/>
            </w:pPr>
            <w:r w:rsidRPr="00B85210">
              <w:t>dimensioning:</w:t>
            </w:r>
          </w:p>
          <w:p w:rsidR="00000000" w:rsidRPr="00B85210" w:rsidP="00B85210">
            <w:pPr>
              <w:pStyle w:val="ListBullet2"/>
            </w:pPr>
            <w:r w:rsidRPr="00B85210">
              <w:t>unidirectional dimensioning</w:t>
            </w:r>
          </w:p>
          <w:p w:rsidR="00000000" w:rsidRPr="00B85210" w:rsidP="00B85210">
            <w:pPr>
              <w:pStyle w:val="ListBullet2"/>
            </w:pPr>
            <w:r w:rsidRPr="00B85210">
              <w:t>aligned dimensioning</w:t>
            </w:r>
          </w:p>
          <w:p w:rsidR="00000000" w:rsidRPr="00B85210" w:rsidP="00B85210">
            <w:pPr>
              <w:pStyle w:val="ListBullet2"/>
            </w:pPr>
            <w:r w:rsidRPr="00B85210">
              <w:t>projection and dimension lines</w:t>
            </w:r>
          </w:p>
          <w:p w:rsidR="00000000" w:rsidRPr="00B85210" w:rsidP="00B85210">
            <w:pPr>
              <w:pStyle w:val="ListBullet2"/>
            </w:pPr>
            <w:r w:rsidRPr="00B85210">
              <w:t>arrow heads</w:t>
            </w:r>
          </w:p>
          <w:p w:rsidR="00000000" w:rsidRPr="00B85210" w:rsidP="00B85210">
            <w:pPr>
              <w:pStyle w:val="ListBullet2"/>
            </w:pPr>
            <w:r w:rsidRPr="00B85210">
              <w:t>dimension placement.</w:t>
            </w:r>
          </w:p>
        </w:tc>
      </w:tr>
    </w:tbl>
    <w:p w:rsidR="00000000" w:rsidRPr="00B85210" w:rsidP="00B85210">
      <w:pPr>
        <w:pStyle w:val="BodyText"/>
      </w:pPr>
    </w:p>
    <w:p w:rsidR="00000000" w:rsidRPr="00B85210" w:rsidP="00B85210">
      <w:pPr>
        <w:pStyle w:val="AllowPageBreak"/>
      </w:pPr>
    </w:p>
    <w:p w:rsidR="00000000" w:rsidRPr="00B85210" w:rsidP="00B85210">
      <w:pPr>
        <w:pStyle w:val="Heading1"/>
      </w:pPr>
      <w:bookmarkStart w:id="7" w:name="O_949308"/>
      <w:bookmarkEnd w:id="7"/>
      <w:r w:rsidRPr="00B85210">
        <w:t>Unit Mapping Information</w:t>
      </w:r>
    </w:p>
    <w:p w:rsidR="00000000" w:rsidRPr="00B85210" w:rsidP="00DC7F56">
      <w:pPr>
        <w:pStyle w:val="BodyText"/>
      </w:pPr>
      <w:r w:rsidRPr="00B85210">
        <w:t>Release 1. Supersedes and is equivalent to MEM09202A Produce freehand sketches.</w:t>
      </w:r>
    </w:p>
    <w:p w:rsidR="00000000" w:rsidRPr="00B85210" w:rsidP="00B85210">
      <w:pPr>
        <w:pStyle w:val="Heading1"/>
      </w:pPr>
      <w:bookmarkStart w:id="8" w:name="O_949301"/>
      <w:bookmarkEnd w:id="8"/>
      <w:r w:rsidRPr="00B85210">
        <w:t>Links</w:t>
      </w:r>
    </w:p>
    <w:p w:rsidR="00000000" w:rsidRPr="00B85210" w:rsidP="00DC7F56">
      <w:pPr>
        <w:pStyle w:val="BodyText"/>
      </w:pPr>
      <w:r w:rsidRPr="00B8521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E6A15">
        <w:rPr>
          <w:rStyle w:val="Hyperlink"/>
        </w:rPr>
        <w:t>https://vetnet.gov.au/Pages/TrainingDocs.aspx?q=b7050d37-5fd0-4740-8f7d-3b7a49c10bb2</w:t>
      </w:r>
      <w:r>
        <w:fldChar w:fldCharType="end"/>
      </w:r>
    </w:p>
    <w:p w:rsidR="00000000" w:rsidRPr="00B85210" w:rsidP="00B85210"/>
    <w:sectPr w:rsidSect="00B852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10" w:rsidRPr="00DC7F56" w:rsidP="00DC7F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56" w:rsidP="00B852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7F56" w:rsidP="00B8521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7F56" w:rsidP="00B852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210" w:rsidRPr="00DC7F56" w:rsidP="00DC7F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56" w:rsidRPr="002D2AF8" w:rsidP="00B85210">
    <w:pPr>
      <w:pStyle w:val="Header"/>
      <w:framePr w:wrap="around"/>
    </w:pPr>
    <w:r>
      <w:fldChar w:fldCharType="begin"/>
    </w:r>
    <w:r>
      <w:instrText xml:space="preserve"> TITLE   \* MERGEFORMAT </w:instrText>
    </w:r>
    <w:r>
      <w:fldChar w:fldCharType="separate"/>
    </w:r>
    <w:r>
      <w:t>MEM09202 Produce freehand sketches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C7F56" w:rsidP="00B85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F68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181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1A6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210"/>
    <w:pPr>
      <w:spacing w:before="360" w:after="60"/>
      <w:outlineLvl w:val="0"/>
    </w:pPr>
    <w:rPr>
      <w:sz w:val="32"/>
    </w:rPr>
  </w:style>
  <w:style w:type="paragraph" w:styleId="Heading2">
    <w:name w:val="heading 2"/>
    <w:basedOn w:val="HeadingBase"/>
    <w:next w:val="BodyText"/>
    <w:link w:val="Heading2Char"/>
    <w:qFormat/>
    <w:rsid w:val="00B85210"/>
    <w:pPr>
      <w:keepLines/>
      <w:spacing w:before="240" w:after="120"/>
      <w:outlineLvl w:val="1"/>
    </w:pPr>
    <w:rPr>
      <w:sz w:val="28"/>
      <w:szCs w:val="40"/>
    </w:rPr>
  </w:style>
  <w:style w:type="paragraph" w:styleId="Heading3">
    <w:name w:val="heading 3"/>
    <w:basedOn w:val="HeadingBase"/>
    <w:next w:val="BodyText"/>
    <w:link w:val="Heading3Char"/>
    <w:qFormat/>
    <w:rsid w:val="00B85210"/>
    <w:pPr>
      <w:spacing w:before="180" w:after="120"/>
      <w:outlineLvl w:val="2"/>
    </w:pPr>
    <w:rPr>
      <w:spacing w:val="-10"/>
      <w:kern w:val="32"/>
    </w:rPr>
  </w:style>
  <w:style w:type="paragraph" w:styleId="Heading4">
    <w:name w:val="heading 4"/>
    <w:basedOn w:val="HeadingBase"/>
    <w:next w:val="BodyText"/>
    <w:link w:val="Heading4Char"/>
    <w:qFormat/>
    <w:rsid w:val="00B85210"/>
    <w:pPr>
      <w:spacing w:before="160" w:after="120"/>
      <w:outlineLvl w:val="3"/>
    </w:pPr>
    <w:rPr>
      <w:sz w:val="22"/>
    </w:rPr>
  </w:style>
  <w:style w:type="paragraph" w:styleId="Heading5">
    <w:name w:val="heading 5"/>
    <w:basedOn w:val="HeadingBase"/>
    <w:next w:val="Normal"/>
    <w:link w:val="Heading5Char"/>
    <w:qFormat/>
    <w:rsid w:val="00B85210"/>
    <w:pPr>
      <w:spacing w:before="80"/>
      <w:outlineLvl w:val="4"/>
    </w:pPr>
    <w:rPr>
      <w:color w:val="918585"/>
      <w:sz w:val="20"/>
    </w:rPr>
  </w:style>
  <w:style w:type="paragraph" w:styleId="Heading6">
    <w:name w:val="heading 6"/>
    <w:basedOn w:val="HeadingBase"/>
    <w:next w:val="Normal"/>
    <w:link w:val="Heading6Char"/>
    <w:qFormat/>
    <w:rsid w:val="00B85210"/>
    <w:pPr>
      <w:spacing w:before="60"/>
      <w:outlineLvl w:val="5"/>
    </w:pPr>
    <w:rPr>
      <w:color w:val="918585"/>
      <w:sz w:val="20"/>
    </w:rPr>
  </w:style>
  <w:style w:type="paragraph" w:styleId="Heading7">
    <w:name w:val="heading 7"/>
    <w:basedOn w:val="Normal"/>
    <w:next w:val="Normal"/>
    <w:link w:val="Heading7Char"/>
    <w:qFormat/>
    <w:rsid w:val="00B85210"/>
    <w:pPr>
      <w:ind w:left="720"/>
      <w:outlineLvl w:val="6"/>
    </w:pPr>
    <w:rPr>
      <w:i/>
    </w:rPr>
  </w:style>
  <w:style w:type="paragraph" w:styleId="Heading8">
    <w:name w:val="heading 8"/>
    <w:basedOn w:val="Normal"/>
    <w:next w:val="Normal"/>
    <w:link w:val="Heading8Char"/>
    <w:qFormat/>
    <w:rsid w:val="00B85210"/>
    <w:pPr>
      <w:ind w:left="720"/>
      <w:outlineLvl w:val="7"/>
    </w:pPr>
    <w:rPr>
      <w:i/>
    </w:rPr>
  </w:style>
  <w:style w:type="paragraph" w:styleId="Heading9">
    <w:name w:val="heading 9"/>
    <w:basedOn w:val="Normal"/>
    <w:next w:val="Normal"/>
    <w:link w:val="Heading9Char"/>
    <w:qFormat/>
    <w:rsid w:val="00B85210"/>
    <w:pPr>
      <w:ind w:left="720"/>
      <w:outlineLvl w:val="8"/>
    </w:pPr>
    <w:rPr>
      <w:i/>
    </w:rPr>
  </w:style>
  <w:style w:type="character" w:default="1" w:styleId="DefaultParagraphFont">
    <w:name w:val="Default Paragraph Font"/>
    <w:uiPriority w:val="1"/>
    <w:unhideWhenUsed/>
    <w:rsid w:val="00B85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210"/>
  </w:style>
  <w:style w:type="character" w:customStyle="1" w:styleId="Heading1Char">
    <w:name w:val="Heading 1 Char"/>
    <w:basedOn w:val="DefaultParagraphFont"/>
    <w:link w:val="Heading1"/>
    <w:rsid w:val="00B85210"/>
    <w:rPr>
      <w:rFonts w:ascii="Times New Roman" w:eastAsia="Times New Roman" w:hAnsi="Times New Roman" w:cs="Times New Roman"/>
      <w:b/>
      <w:sz w:val="32"/>
      <w:szCs w:val="20"/>
      <w:lang w:eastAsia="en-US"/>
    </w:rPr>
  </w:style>
  <w:style w:type="paragraph" w:styleId="BodyText">
    <w:name w:val="Body Text"/>
    <w:basedOn w:val="Normal"/>
    <w:link w:val="BodyTextChar"/>
    <w:rsid w:val="00B852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210"/>
    <w:rPr>
      <w:rFonts w:ascii="Times New Roman" w:eastAsia="Times New Roman" w:hAnsi="Times New Roman" w:cs="Times New Roman"/>
      <w:sz w:val="24"/>
      <w:lang w:eastAsia="en-US"/>
    </w:rPr>
  </w:style>
  <w:style w:type="paragraph" w:styleId="ListBullet">
    <w:name w:val="List Bullet"/>
    <w:basedOn w:val="List"/>
    <w:rsid w:val="00B85210"/>
    <w:pPr>
      <w:numPr>
        <w:numId w:val="12"/>
      </w:numPr>
      <w:tabs>
        <w:tab w:val="clear" w:pos="340"/>
      </w:tabs>
      <w:spacing w:before="40" w:after="40"/>
    </w:pPr>
  </w:style>
  <w:style w:type="character" w:customStyle="1" w:styleId="SpecialBold">
    <w:name w:val="Special Bold"/>
    <w:basedOn w:val="DefaultParagraphFont"/>
    <w:rsid w:val="00B85210"/>
    <w:rPr>
      <w:b/>
      <w:spacing w:val="0"/>
    </w:rPr>
  </w:style>
  <w:style w:type="paragraph" w:styleId="ListBullet2">
    <w:name w:val="List Bullet 2"/>
    <w:basedOn w:val="List2"/>
    <w:rsid w:val="00B85210"/>
    <w:pPr>
      <w:numPr>
        <w:numId w:val="13"/>
      </w:numPr>
      <w:tabs>
        <w:tab w:val="clear" w:pos="680"/>
      </w:tabs>
    </w:pPr>
  </w:style>
  <w:style w:type="character" w:styleId="Emphasis">
    <w:name w:val="Emphasis"/>
    <w:basedOn w:val="DefaultParagraphFont"/>
    <w:qFormat/>
    <w:rsid w:val="00B85210"/>
    <w:rPr>
      <w:i/>
    </w:rPr>
  </w:style>
  <w:style w:type="paragraph" w:customStyle="1" w:styleId="SuperHeading">
    <w:name w:val="SuperHeading"/>
    <w:basedOn w:val="Normal"/>
    <w:rsid w:val="00B85210"/>
    <w:pPr>
      <w:spacing w:before="240" w:after="120"/>
      <w:outlineLvl w:val="0"/>
    </w:pPr>
    <w:rPr>
      <w:rFonts w:ascii="Times New Roman" w:hAnsi="Times New Roman"/>
      <w:b/>
      <w:sz w:val="32"/>
    </w:rPr>
  </w:style>
  <w:style w:type="paragraph" w:customStyle="1" w:styleId="AllowPageBreak">
    <w:name w:val="AllowPageBreak"/>
    <w:rsid w:val="00B852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5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210"/>
    <w:rPr>
      <w:rFonts w:ascii="Courier New" w:eastAsia="Times New Roman" w:hAnsi="Courier New" w:cs="Times New Roman"/>
      <w:i/>
      <w:szCs w:val="20"/>
      <w:lang w:eastAsia="en-US"/>
    </w:rPr>
  </w:style>
  <w:style w:type="paragraph" w:customStyle="1" w:styleId="HeadingBase">
    <w:name w:val="Heading Base"/>
    <w:rsid w:val="00B85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210"/>
    <w:pPr>
      <w:tabs>
        <w:tab w:val="right" w:leader="dot" w:pos="9072"/>
      </w:tabs>
      <w:ind w:left="567"/>
    </w:pPr>
    <w:rPr>
      <w:szCs w:val="22"/>
    </w:rPr>
  </w:style>
  <w:style w:type="paragraph" w:customStyle="1" w:styleId="TOCBase">
    <w:name w:val="TOC Base"/>
    <w:rsid w:val="00B85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210"/>
    <w:pPr>
      <w:tabs>
        <w:tab w:val="right" w:leader="dot" w:pos="9072"/>
      </w:tabs>
      <w:spacing w:before="40" w:after="40"/>
      <w:ind w:left="284"/>
    </w:pPr>
    <w:rPr>
      <w:rFonts w:ascii="Times New Roman" w:hAnsi="Times New Roman"/>
    </w:rPr>
  </w:style>
  <w:style w:type="paragraph" w:styleId="TOC1">
    <w:name w:val="toc 1"/>
    <w:basedOn w:val="TOCBase"/>
    <w:next w:val="Normal"/>
    <w:rsid w:val="00B852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210"/>
    <w:rPr>
      <w:rFonts w:ascii="Times New Roman" w:eastAsia="Times New Roman" w:hAnsi="Times New Roman" w:cs="Times New Roman"/>
      <w:sz w:val="16"/>
      <w:lang w:eastAsia="en-US"/>
    </w:rPr>
  </w:style>
  <w:style w:type="paragraph" w:styleId="Title">
    <w:name w:val="Title"/>
    <w:basedOn w:val="HeadingBase"/>
    <w:link w:val="TitleChar"/>
    <w:qFormat/>
    <w:rsid w:val="00B85210"/>
    <w:pPr>
      <w:spacing w:before="5040"/>
      <w:jc w:val="center"/>
    </w:pPr>
    <w:rPr>
      <w:sz w:val="48"/>
      <w:szCs w:val="72"/>
      <w:lang w:val="en-US"/>
    </w:rPr>
  </w:style>
  <w:style w:type="character" w:customStyle="1" w:styleId="TitleChar">
    <w:name w:val="Title Char"/>
    <w:basedOn w:val="DefaultParagraphFont"/>
    <w:link w:val="Title"/>
    <w:rsid w:val="00B85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210"/>
    <w:pPr>
      <w:tabs>
        <w:tab w:val="left" w:pos="3600"/>
        <w:tab w:val="left" w:pos="3958"/>
      </w:tabs>
    </w:pPr>
  </w:style>
  <w:style w:type="paragraph" w:styleId="List">
    <w:name w:val="List"/>
    <w:basedOn w:val="BodyText"/>
    <w:next w:val="BodyText"/>
    <w:rsid w:val="00B85210"/>
    <w:pPr>
      <w:tabs>
        <w:tab w:val="left" w:pos="340"/>
      </w:tabs>
      <w:spacing w:before="60" w:after="60"/>
      <w:ind w:left="340" w:hanging="340"/>
    </w:pPr>
  </w:style>
  <w:style w:type="paragraph" w:customStyle="1" w:styleId="Note">
    <w:name w:val="Note"/>
    <w:basedOn w:val="BodyText"/>
    <w:rsid w:val="00B852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210"/>
    <w:pPr>
      <w:framePr w:wrap="auto" w:hAnchor="text" w:y="6049"/>
    </w:pPr>
    <w:rPr>
      <w:color w:val="000000"/>
      <w:sz w:val="40"/>
    </w:rPr>
  </w:style>
  <w:style w:type="paragraph" w:customStyle="1" w:styleId="TOCTitle">
    <w:name w:val="TOCTitle"/>
    <w:basedOn w:val="Heading1"/>
    <w:rsid w:val="00B85210"/>
    <w:pPr>
      <w:spacing w:after="240"/>
      <w:jc w:val="center"/>
      <w:outlineLvl w:val="9"/>
    </w:pPr>
    <w:rPr>
      <w:caps/>
    </w:rPr>
  </w:style>
  <w:style w:type="paragraph" w:customStyle="1" w:styleId="Version">
    <w:name w:val="Version"/>
    <w:rsid w:val="00B852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210"/>
    <w:pPr>
      <w:keepNext w:val="0"/>
      <w:tabs>
        <w:tab w:val="right" w:pos="4176"/>
      </w:tabs>
      <w:ind w:left="198" w:hanging="198"/>
    </w:pPr>
    <w:rPr>
      <w:rFonts w:ascii="Garamond" w:hAnsi="Garamond"/>
    </w:rPr>
  </w:style>
  <w:style w:type="paragraph" w:styleId="IndexHeading">
    <w:name w:val="index heading"/>
    <w:basedOn w:val="Normal"/>
    <w:next w:val="Index1"/>
    <w:semiHidden/>
    <w:rsid w:val="00B85210"/>
    <w:pPr>
      <w:spacing w:before="120" w:after="120"/>
    </w:pPr>
    <w:rPr>
      <w:rFonts w:ascii="Arial" w:hAnsi="Arial"/>
      <w:b/>
      <w:color w:val="918585"/>
      <w:sz w:val="24"/>
    </w:rPr>
  </w:style>
  <w:style w:type="paragraph" w:styleId="Header">
    <w:name w:val="header"/>
    <w:basedOn w:val="Normal"/>
    <w:link w:val="HeaderChar"/>
    <w:rsid w:val="00B85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210"/>
    <w:rPr>
      <w:rFonts w:ascii="Times New Roman" w:eastAsia="Times New Roman" w:hAnsi="Times New Roman" w:cs="Times New Roman"/>
      <w:sz w:val="16"/>
      <w:szCs w:val="20"/>
      <w:lang w:val="en-GB" w:eastAsia="en-US"/>
    </w:rPr>
  </w:style>
  <w:style w:type="paragraph" w:customStyle="1" w:styleId="Chapter">
    <w:name w:val="Chapter"/>
    <w:basedOn w:val="Normal"/>
    <w:rsid w:val="00B85210"/>
    <w:pPr>
      <w:spacing w:before="240"/>
    </w:pPr>
    <w:rPr>
      <w:rFonts w:ascii="Times New Roman" w:hAnsi="Times New Roman"/>
      <w:smallCaps/>
      <w:spacing w:val="80"/>
      <w:sz w:val="28"/>
    </w:rPr>
  </w:style>
  <w:style w:type="paragraph" w:customStyle="1" w:styleId="InChapter">
    <w:name w:val="InChapter"/>
    <w:basedOn w:val="Heading3"/>
    <w:rsid w:val="00B85210"/>
    <w:pPr>
      <w:spacing w:after="240"/>
      <w:outlineLvl w:val="9"/>
    </w:pPr>
    <w:rPr>
      <w:noProof/>
    </w:rPr>
  </w:style>
  <w:style w:type="paragraph" w:styleId="Index2">
    <w:name w:val="index 2"/>
    <w:basedOn w:val="Normal"/>
    <w:next w:val="Normal"/>
    <w:semiHidden/>
    <w:rsid w:val="00B85210"/>
    <w:pPr>
      <w:tabs>
        <w:tab w:val="right" w:pos="4176"/>
      </w:tabs>
      <w:ind w:left="568" w:hanging="284"/>
    </w:pPr>
    <w:rPr>
      <w:rFonts w:ascii="Garamond" w:hAnsi="Garamond"/>
    </w:rPr>
  </w:style>
  <w:style w:type="paragraph" w:customStyle="1" w:styleId="Byline">
    <w:name w:val="Byline"/>
    <w:rsid w:val="00B85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210"/>
    <w:pPr>
      <w:tabs>
        <w:tab w:val="clear" w:pos="3600"/>
        <w:tab w:val="clear" w:pos="3958"/>
      </w:tabs>
      <w:jc w:val="right"/>
    </w:pPr>
  </w:style>
  <w:style w:type="paragraph" w:styleId="Caption">
    <w:name w:val="caption"/>
    <w:basedOn w:val="BodyText"/>
    <w:next w:val="Normal"/>
    <w:qFormat/>
    <w:rsid w:val="00B85210"/>
    <w:pPr>
      <w:framePr w:w="2268" w:hSpace="181" w:vSpace="181" w:wrap="around" w:vAnchor="text" w:hAnchor="page" w:x="1135" w:y="285" w:anchorLock="1"/>
    </w:pPr>
    <w:rPr>
      <w:i/>
    </w:rPr>
  </w:style>
  <w:style w:type="paragraph" w:customStyle="1" w:styleId="MiniTOCTitle">
    <w:name w:val="MiniTOCTitle"/>
    <w:basedOn w:val="Heading4"/>
    <w:rsid w:val="00B85210"/>
    <w:pPr>
      <w:spacing w:before="240"/>
      <w:outlineLvl w:val="9"/>
    </w:pPr>
    <w:rPr>
      <w:noProof/>
      <w:sz w:val="24"/>
    </w:rPr>
  </w:style>
  <w:style w:type="paragraph" w:customStyle="1" w:styleId="MiniTOCItem">
    <w:name w:val="MiniTOCItem"/>
    <w:basedOn w:val="ListBullet"/>
    <w:rsid w:val="00B85210"/>
    <w:pPr>
      <w:numPr>
        <w:numId w:val="0"/>
      </w:numPr>
      <w:tabs>
        <w:tab w:val="right" w:leader="dot" w:pos="6521"/>
      </w:tabs>
      <w:spacing w:before="0" w:after="0"/>
    </w:pPr>
  </w:style>
  <w:style w:type="paragraph" w:customStyle="1" w:styleId="TOFTitle">
    <w:name w:val="TOFTitle"/>
    <w:basedOn w:val="TOCTitle"/>
    <w:rsid w:val="00B85210"/>
  </w:style>
  <w:style w:type="paragraph" w:styleId="TableofFigures">
    <w:name w:val="table of figures"/>
    <w:basedOn w:val="Normal"/>
    <w:next w:val="Normal"/>
    <w:semiHidden/>
    <w:rsid w:val="00B85210"/>
    <w:pPr>
      <w:tabs>
        <w:tab w:val="right" w:leader="dot" w:pos="9072"/>
      </w:tabs>
      <w:ind w:left="970" w:hanging="403"/>
    </w:pPr>
    <w:rPr>
      <w:rFonts w:ascii="Times New Roman" w:hAnsi="Times New Roman"/>
      <w:b/>
    </w:rPr>
  </w:style>
  <w:style w:type="paragraph" w:styleId="ListNumber">
    <w:name w:val="List Number"/>
    <w:basedOn w:val="List"/>
    <w:rsid w:val="00B85210"/>
    <w:pPr>
      <w:numPr>
        <w:numId w:val="15"/>
      </w:numPr>
      <w:tabs>
        <w:tab w:val="clear" w:pos="340"/>
      </w:tabs>
    </w:pPr>
  </w:style>
  <w:style w:type="character" w:customStyle="1" w:styleId="WingdingSymbols">
    <w:name w:val="Wingding Symbols"/>
    <w:rsid w:val="00B85210"/>
    <w:rPr>
      <w:rFonts w:ascii="Wingdings" w:hAnsi="Wingdings"/>
    </w:rPr>
  </w:style>
  <w:style w:type="paragraph" w:customStyle="1" w:styleId="TableHeading">
    <w:name w:val="Table Heading"/>
    <w:basedOn w:val="HeadingBase"/>
    <w:rsid w:val="00B85210"/>
    <w:pPr>
      <w:keepLines/>
      <w:pBdr>
        <w:bottom w:val="single" w:sz="6" w:space="1" w:color="918585"/>
      </w:pBdr>
      <w:spacing w:before="240"/>
    </w:pPr>
  </w:style>
  <w:style w:type="character" w:customStyle="1" w:styleId="HotSpot">
    <w:name w:val="HotSpot"/>
    <w:rsid w:val="00B85210"/>
    <w:rPr>
      <w:color w:val="0033CC"/>
      <w:u w:val="none"/>
    </w:rPr>
  </w:style>
  <w:style w:type="paragraph" w:customStyle="1" w:styleId="BodyTextRight">
    <w:name w:val="Body Text Right"/>
    <w:basedOn w:val="BodyText"/>
    <w:rsid w:val="00B85210"/>
    <w:pPr>
      <w:spacing w:before="0" w:after="0"/>
      <w:jc w:val="right"/>
    </w:pPr>
  </w:style>
  <w:style w:type="paragraph" w:styleId="Index3">
    <w:name w:val="index 3"/>
    <w:basedOn w:val="ListNumber2"/>
    <w:next w:val="Normal"/>
    <w:semiHidden/>
    <w:rsid w:val="00B85210"/>
    <w:pPr>
      <w:numPr>
        <w:numId w:val="0"/>
      </w:numPr>
      <w:tabs>
        <w:tab w:val="right" w:leader="dot" w:pos="4176"/>
      </w:tabs>
    </w:pPr>
  </w:style>
  <w:style w:type="paragraph" w:styleId="ListNumber2">
    <w:name w:val="List Number 2"/>
    <w:basedOn w:val="List2"/>
    <w:rsid w:val="00B85210"/>
    <w:pPr>
      <w:numPr>
        <w:numId w:val="10"/>
      </w:numPr>
      <w:tabs>
        <w:tab w:val="clear" w:pos="1060"/>
      </w:tabs>
    </w:pPr>
  </w:style>
  <w:style w:type="paragraph" w:customStyle="1" w:styleId="MarginNote">
    <w:name w:val="Margin Note"/>
    <w:basedOn w:val="BodyText"/>
    <w:rsid w:val="00B85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210"/>
    <w:rPr>
      <w:sz w:val="32"/>
    </w:rPr>
  </w:style>
  <w:style w:type="paragraph" w:customStyle="1" w:styleId="HeadingProcedure">
    <w:name w:val="Heading Procedure"/>
    <w:basedOn w:val="HeadingBase"/>
    <w:next w:val="Normal"/>
    <w:rsid w:val="00B85210"/>
    <w:pPr>
      <w:tabs>
        <w:tab w:val="left" w:pos="0"/>
      </w:tabs>
      <w:spacing w:before="120" w:after="60"/>
    </w:pPr>
    <w:rPr>
      <w:i/>
      <w:color w:val="918585"/>
      <w:sz w:val="22"/>
    </w:rPr>
  </w:style>
  <w:style w:type="paragraph" w:customStyle="1" w:styleId="TableBodyText">
    <w:name w:val="Table Body Text"/>
    <w:basedOn w:val="BodyText"/>
    <w:rsid w:val="00B85210"/>
    <w:pPr>
      <w:spacing w:before="60" w:after="60"/>
    </w:pPr>
  </w:style>
  <w:style w:type="paragraph" w:styleId="ListContinue">
    <w:name w:val="List Continue"/>
    <w:basedOn w:val="List"/>
    <w:rsid w:val="00B85210"/>
    <w:pPr>
      <w:ind w:firstLine="0"/>
    </w:pPr>
  </w:style>
  <w:style w:type="paragraph" w:customStyle="1" w:styleId="ListNote">
    <w:name w:val="List Note"/>
    <w:basedOn w:val="List"/>
    <w:rsid w:val="00B85210"/>
    <w:pPr>
      <w:pBdr>
        <w:top w:val="single" w:sz="6" w:space="2" w:color="918585"/>
        <w:bottom w:val="single" w:sz="6" w:space="2" w:color="918585"/>
      </w:pBdr>
      <w:tabs>
        <w:tab w:val="left" w:pos="1021"/>
      </w:tabs>
      <w:ind w:firstLine="0"/>
    </w:pPr>
  </w:style>
  <w:style w:type="paragraph" w:customStyle="1" w:styleId="Warning">
    <w:name w:val="Warning"/>
    <w:basedOn w:val="BodyText"/>
    <w:rsid w:val="00B85210"/>
    <w:pPr>
      <w:shd w:val="clear" w:color="auto" w:fill="D9D9D9"/>
      <w:tabs>
        <w:tab w:val="left" w:pos="992"/>
      </w:tabs>
      <w:ind w:left="119" w:right="119"/>
    </w:pPr>
    <w:rPr>
      <w:sz w:val="20"/>
    </w:rPr>
  </w:style>
  <w:style w:type="paragraph" w:customStyle="1" w:styleId="MarginIcons">
    <w:name w:val="Margin Icons"/>
    <w:basedOn w:val="BodyText"/>
    <w:rsid w:val="00B85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210"/>
    <w:rPr>
      <w:rFonts w:ascii="Courier New" w:hAnsi="Courier New"/>
    </w:rPr>
  </w:style>
  <w:style w:type="paragraph" w:customStyle="1" w:styleId="NoteBullet">
    <w:name w:val="Note Bullet"/>
    <w:basedOn w:val="Note"/>
    <w:rsid w:val="00B85210"/>
    <w:pPr>
      <w:tabs>
        <w:tab w:val="clear" w:pos="680"/>
      </w:tabs>
      <w:spacing w:before="60" w:after="60"/>
    </w:pPr>
  </w:style>
  <w:style w:type="paragraph" w:customStyle="1" w:styleId="SubHeading2">
    <w:name w:val="SubHeading2"/>
    <w:basedOn w:val="HeadingBase"/>
    <w:rsid w:val="00B85210"/>
    <w:pPr>
      <w:spacing w:before="240" w:after="60"/>
    </w:pPr>
    <w:rPr>
      <w:sz w:val="20"/>
    </w:rPr>
  </w:style>
  <w:style w:type="paragraph" w:customStyle="1" w:styleId="SubHeading1">
    <w:name w:val="SubHeading1"/>
    <w:basedOn w:val="HeadingBase"/>
    <w:rsid w:val="00B85210"/>
    <w:pPr>
      <w:spacing w:before="240" w:after="60"/>
    </w:pPr>
    <w:rPr>
      <w:color w:val="918585"/>
      <w:sz w:val="22"/>
    </w:rPr>
  </w:style>
  <w:style w:type="paragraph" w:customStyle="1" w:styleId="SideHeading">
    <w:name w:val="Side Heading"/>
    <w:basedOn w:val="HeadingBase"/>
    <w:rsid w:val="00B85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210"/>
    <w:pPr>
      <w:tabs>
        <w:tab w:val="num" w:pos="360"/>
      </w:tabs>
    </w:pPr>
  </w:style>
  <w:style w:type="paragraph" w:styleId="PlainText">
    <w:name w:val="Plain Text"/>
    <w:basedOn w:val="Normal"/>
    <w:link w:val="PlainTextChar"/>
    <w:rsid w:val="00B85210"/>
    <w:rPr>
      <w:sz w:val="20"/>
    </w:rPr>
  </w:style>
  <w:style w:type="character" w:customStyle="1" w:styleId="PlainTextChar">
    <w:name w:val="Plain Text Char"/>
    <w:basedOn w:val="DefaultParagraphFont"/>
    <w:link w:val="PlainText"/>
    <w:rsid w:val="00B85210"/>
    <w:rPr>
      <w:rFonts w:ascii="Courier New" w:eastAsia="Times New Roman" w:hAnsi="Courier New" w:cs="Times New Roman"/>
      <w:sz w:val="20"/>
      <w:szCs w:val="20"/>
      <w:lang w:eastAsia="en-US"/>
    </w:rPr>
  </w:style>
  <w:style w:type="character" w:customStyle="1" w:styleId="MenuOption">
    <w:name w:val="Menu Option"/>
    <w:basedOn w:val="DefaultParagraphFont"/>
    <w:rsid w:val="00B85210"/>
    <w:rPr>
      <w:b/>
      <w:smallCaps/>
    </w:rPr>
  </w:style>
  <w:style w:type="paragraph" w:customStyle="1" w:styleId="TableListNumber">
    <w:name w:val="Table List Number"/>
    <w:basedOn w:val="ListNumber"/>
    <w:rsid w:val="00B85210"/>
    <w:pPr>
      <w:numPr>
        <w:numId w:val="0"/>
      </w:numPr>
    </w:pPr>
  </w:style>
  <w:style w:type="paragraph" w:styleId="TOC4">
    <w:name w:val="toc 4"/>
    <w:basedOn w:val="TOCBase"/>
    <w:next w:val="Normal"/>
    <w:semiHidden/>
    <w:rsid w:val="00B85210"/>
    <w:pPr>
      <w:tabs>
        <w:tab w:val="right" w:leader="dot" w:pos="9071"/>
      </w:tabs>
      <w:ind w:left="1701"/>
    </w:pPr>
  </w:style>
  <w:style w:type="paragraph" w:customStyle="1" w:styleId="ListAlpha">
    <w:name w:val="List Alpha"/>
    <w:basedOn w:val="List"/>
    <w:rsid w:val="00B85210"/>
    <w:pPr>
      <w:numPr>
        <w:numId w:val="9"/>
      </w:numPr>
    </w:pPr>
  </w:style>
  <w:style w:type="paragraph" w:customStyle="1" w:styleId="ListAlpha2">
    <w:name w:val="List Alpha 2"/>
    <w:basedOn w:val="List2"/>
    <w:rsid w:val="00B85210"/>
    <w:pPr>
      <w:numPr>
        <w:numId w:val="8"/>
      </w:numPr>
    </w:pPr>
  </w:style>
  <w:style w:type="paragraph" w:styleId="List2">
    <w:name w:val="List 2"/>
    <w:basedOn w:val="BodyText"/>
    <w:rsid w:val="00B85210"/>
    <w:pPr>
      <w:tabs>
        <w:tab w:val="left" w:pos="680"/>
      </w:tabs>
      <w:spacing w:before="60" w:after="60"/>
      <w:ind w:left="680" w:hanging="340"/>
    </w:pPr>
  </w:style>
  <w:style w:type="paragraph" w:styleId="List3">
    <w:name w:val="List 3"/>
    <w:basedOn w:val="BodyText"/>
    <w:rsid w:val="00B85210"/>
    <w:pPr>
      <w:tabs>
        <w:tab w:val="left" w:pos="1021"/>
      </w:tabs>
      <w:spacing w:before="60" w:after="60"/>
      <w:ind w:left="1020" w:hanging="340"/>
    </w:pPr>
  </w:style>
  <w:style w:type="paragraph" w:styleId="List4">
    <w:name w:val="List 4"/>
    <w:basedOn w:val="BodyText"/>
    <w:rsid w:val="00B85210"/>
    <w:pPr>
      <w:tabs>
        <w:tab w:val="left" w:pos="1361"/>
      </w:tabs>
      <w:spacing w:before="60" w:after="60"/>
      <w:ind w:left="1361" w:hanging="340"/>
    </w:pPr>
  </w:style>
  <w:style w:type="paragraph" w:styleId="List5">
    <w:name w:val="List 5"/>
    <w:basedOn w:val="BodyText"/>
    <w:rsid w:val="00B85210"/>
    <w:pPr>
      <w:tabs>
        <w:tab w:val="left" w:pos="1701"/>
      </w:tabs>
      <w:spacing w:before="60" w:after="60"/>
      <w:ind w:left="1701" w:hanging="340"/>
    </w:pPr>
  </w:style>
  <w:style w:type="paragraph" w:styleId="ListBullet3">
    <w:name w:val="List Bullet 3"/>
    <w:basedOn w:val="List3"/>
    <w:rsid w:val="00B85210"/>
    <w:pPr>
      <w:numPr>
        <w:numId w:val="14"/>
      </w:numPr>
      <w:tabs>
        <w:tab w:val="clear" w:pos="1021"/>
      </w:tabs>
      <w:ind w:left="1037" w:hanging="357"/>
    </w:pPr>
  </w:style>
  <w:style w:type="paragraph" w:styleId="ListBullet4">
    <w:name w:val="List Bullet 4"/>
    <w:basedOn w:val="List4"/>
    <w:rsid w:val="00B85210"/>
    <w:pPr>
      <w:numPr>
        <w:numId w:val="3"/>
      </w:numPr>
      <w:tabs>
        <w:tab w:val="clear" w:pos="1361"/>
      </w:tabs>
    </w:pPr>
  </w:style>
  <w:style w:type="paragraph" w:styleId="ListBullet5">
    <w:name w:val="List Bullet 5"/>
    <w:basedOn w:val="List5"/>
    <w:rsid w:val="00B85210"/>
    <w:pPr>
      <w:numPr>
        <w:numId w:val="4"/>
      </w:numPr>
    </w:pPr>
  </w:style>
  <w:style w:type="paragraph" w:styleId="ListContinue2">
    <w:name w:val="List Continue 2"/>
    <w:basedOn w:val="List2"/>
    <w:rsid w:val="00B85210"/>
    <w:pPr>
      <w:ind w:firstLine="0"/>
    </w:pPr>
  </w:style>
  <w:style w:type="paragraph" w:styleId="ListContinue3">
    <w:name w:val="List Continue 3"/>
    <w:basedOn w:val="List3"/>
    <w:rsid w:val="00B85210"/>
    <w:pPr>
      <w:ind w:left="1021" w:firstLine="0"/>
    </w:pPr>
  </w:style>
  <w:style w:type="paragraph" w:styleId="ListContinue4">
    <w:name w:val="List Continue 4"/>
    <w:basedOn w:val="List4"/>
    <w:rsid w:val="00B85210"/>
    <w:pPr>
      <w:ind w:firstLine="0"/>
    </w:pPr>
  </w:style>
  <w:style w:type="paragraph" w:styleId="ListContinue5">
    <w:name w:val="List Continue 5"/>
    <w:basedOn w:val="List5"/>
    <w:rsid w:val="00B85210"/>
    <w:pPr>
      <w:ind w:firstLine="0"/>
    </w:pPr>
  </w:style>
  <w:style w:type="paragraph" w:styleId="ListNumber3">
    <w:name w:val="List Number 3"/>
    <w:basedOn w:val="List3"/>
    <w:rsid w:val="00B85210"/>
    <w:pPr>
      <w:numPr>
        <w:numId w:val="5"/>
      </w:numPr>
    </w:pPr>
  </w:style>
  <w:style w:type="paragraph" w:styleId="ListNumber4">
    <w:name w:val="List Number 4"/>
    <w:basedOn w:val="List4"/>
    <w:rsid w:val="00B85210"/>
    <w:pPr>
      <w:numPr>
        <w:numId w:val="6"/>
      </w:numPr>
    </w:pPr>
  </w:style>
  <w:style w:type="paragraph" w:styleId="ListNumber5">
    <w:name w:val="List Number 5"/>
    <w:basedOn w:val="List5"/>
    <w:rsid w:val="00B85210"/>
    <w:pPr>
      <w:numPr>
        <w:numId w:val="7"/>
      </w:numPr>
    </w:pPr>
  </w:style>
  <w:style w:type="paragraph" w:styleId="BlockText">
    <w:name w:val="Block Text"/>
    <w:basedOn w:val="Normal"/>
    <w:rsid w:val="00B85210"/>
    <w:pPr>
      <w:spacing w:after="120"/>
      <w:ind w:left="1440" w:right="1440"/>
    </w:pPr>
  </w:style>
  <w:style w:type="character" w:customStyle="1" w:styleId="Subscript">
    <w:name w:val="Subscript"/>
    <w:basedOn w:val="DefaultParagraphFont"/>
    <w:rsid w:val="00B85210"/>
    <w:rPr>
      <w:sz w:val="16"/>
      <w:vertAlign w:val="subscript"/>
    </w:rPr>
  </w:style>
  <w:style w:type="character" w:customStyle="1" w:styleId="Superscript">
    <w:name w:val="Superscript"/>
    <w:basedOn w:val="DefaultParagraphFont"/>
    <w:rsid w:val="00B85210"/>
    <w:rPr>
      <w:sz w:val="16"/>
      <w:vertAlign w:val="superscript"/>
    </w:rPr>
  </w:style>
  <w:style w:type="character" w:customStyle="1" w:styleId="Symbols">
    <w:name w:val="Symbols"/>
    <w:basedOn w:val="DefaultParagraphFont"/>
    <w:rsid w:val="00B85210"/>
    <w:rPr>
      <w:rFonts w:ascii="Symbol" w:hAnsi="Symbol"/>
    </w:rPr>
  </w:style>
  <w:style w:type="character" w:customStyle="1" w:styleId="MenuOptions">
    <w:name w:val="Menu Options"/>
    <w:basedOn w:val="DefaultParagraphFont"/>
    <w:rsid w:val="00B85210"/>
    <w:rPr>
      <w:rFonts w:ascii="Arial Narrow" w:hAnsi="Arial Narrow"/>
      <w:smallCaps/>
    </w:rPr>
  </w:style>
  <w:style w:type="character" w:customStyle="1" w:styleId="Buttons">
    <w:name w:val="Buttons"/>
    <w:basedOn w:val="DefaultParagraphFont"/>
    <w:rsid w:val="00B85210"/>
    <w:rPr>
      <w:b/>
    </w:rPr>
  </w:style>
  <w:style w:type="character" w:customStyle="1" w:styleId="Underlined">
    <w:name w:val="Underlined"/>
    <w:basedOn w:val="DefaultParagraphFont"/>
    <w:rsid w:val="00B85210"/>
    <w:rPr>
      <w:u w:val="single"/>
    </w:rPr>
  </w:style>
  <w:style w:type="paragraph" w:customStyle="1" w:styleId="TableBodyTextRight">
    <w:name w:val="Table Body Text Right"/>
    <w:basedOn w:val="TableBodyText"/>
    <w:rsid w:val="00B85210"/>
    <w:pPr>
      <w:widowControl w:val="0"/>
      <w:autoSpaceDE w:val="0"/>
      <w:autoSpaceDN w:val="0"/>
      <w:adjustRightInd w:val="0"/>
      <w:jc w:val="right"/>
    </w:pPr>
    <w:rPr>
      <w:rFonts w:cs="Arial"/>
      <w:szCs w:val="18"/>
    </w:rPr>
  </w:style>
  <w:style w:type="paragraph" w:customStyle="1" w:styleId="CopyrightText">
    <w:name w:val="Copyright Text"/>
    <w:basedOn w:val="BodyText"/>
    <w:rsid w:val="00B85210"/>
    <w:rPr>
      <w:sz w:val="18"/>
    </w:rPr>
  </w:style>
  <w:style w:type="paragraph" w:customStyle="1" w:styleId="BodySmallRight">
    <w:name w:val="Body Small Right"/>
    <w:basedOn w:val="BodyTextRight"/>
    <w:rsid w:val="00B85210"/>
    <w:rPr>
      <w:sz w:val="18"/>
      <w:szCs w:val="18"/>
    </w:rPr>
  </w:style>
  <w:style w:type="paragraph" w:customStyle="1" w:styleId="MarginEdition">
    <w:name w:val="Margin Edition"/>
    <w:basedOn w:val="MarginNote"/>
    <w:rsid w:val="00B85210"/>
    <w:pPr>
      <w:spacing w:before="0" w:after="0"/>
    </w:pPr>
    <w:rPr>
      <w:rFonts w:ascii="Times New Roman" w:hAnsi="Times New Roman"/>
      <w:color w:val="999999"/>
    </w:rPr>
  </w:style>
  <w:style w:type="paragraph" w:customStyle="1" w:styleId="Spacer">
    <w:name w:val="Spacer"/>
    <w:basedOn w:val="Normal"/>
    <w:rsid w:val="00B85210"/>
    <w:rPr>
      <w:sz w:val="2"/>
      <w:szCs w:val="2"/>
    </w:rPr>
  </w:style>
  <w:style w:type="character" w:customStyle="1" w:styleId="Small">
    <w:name w:val="Small"/>
    <w:basedOn w:val="DefaultParagraphFont"/>
    <w:rsid w:val="00B85210"/>
    <w:rPr>
      <w:sz w:val="16"/>
    </w:rPr>
  </w:style>
  <w:style w:type="paragraph" w:customStyle="1" w:styleId="WideTable">
    <w:name w:val="Wide Table"/>
    <w:basedOn w:val="Normal"/>
    <w:rsid w:val="00B85210"/>
    <w:pPr>
      <w:ind w:left="-1418"/>
    </w:pPr>
    <w:rPr>
      <w:sz w:val="2"/>
      <w:szCs w:val="2"/>
    </w:rPr>
  </w:style>
  <w:style w:type="character" w:styleId="PageNumber">
    <w:name w:val="page number"/>
    <w:basedOn w:val="DefaultParagraphFont"/>
    <w:rsid w:val="00B85210"/>
  </w:style>
  <w:style w:type="paragraph" w:styleId="Quote">
    <w:name w:val="Quote"/>
    <w:basedOn w:val="Heading1"/>
    <w:link w:val="QuoteChar"/>
    <w:qFormat/>
    <w:rsid w:val="00B85210"/>
    <w:rPr>
      <w:b w:val="0"/>
      <w:sz w:val="72"/>
      <w:szCs w:val="72"/>
      <w:lang w:val="en-NZ"/>
    </w:rPr>
  </w:style>
  <w:style w:type="character" w:customStyle="1" w:styleId="QuoteChar">
    <w:name w:val="Quote Char"/>
    <w:basedOn w:val="DefaultParagraphFont"/>
    <w:link w:val="Quote"/>
    <w:rsid w:val="00B85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210"/>
    <w:pPr>
      <w:pageBreakBefore/>
    </w:pPr>
  </w:style>
  <w:style w:type="paragraph" w:customStyle="1" w:styleId="Border">
    <w:name w:val="Border"/>
    <w:basedOn w:val="Normal"/>
    <w:qFormat/>
    <w:rsid w:val="00B85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210"/>
    <w:rPr>
      <w:b/>
      <w:bCs/>
      <w:i/>
      <w:iCs/>
      <w:color w:val="auto"/>
    </w:rPr>
  </w:style>
  <w:style w:type="paragraph" w:styleId="IntenseQuote">
    <w:name w:val="Intense Quote"/>
    <w:basedOn w:val="Normal"/>
    <w:next w:val="Normal"/>
    <w:link w:val="IntenseQuoteChar"/>
    <w:uiPriority w:val="30"/>
    <w:qFormat/>
    <w:rsid w:val="00B85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210"/>
    <w:rPr>
      <w:smallCaps/>
      <w:color w:val="auto"/>
      <w:u w:val="single"/>
    </w:rPr>
  </w:style>
  <w:style w:type="character" w:styleId="IntenseReference">
    <w:name w:val="Intense Reference"/>
    <w:basedOn w:val="DefaultParagraphFont"/>
    <w:uiPriority w:val="32"/>
    <w:qFormat/>
    <w:rsid w:val="00B85210"/>
    <w:rPr>
      <w:b/>
      <w:bCs/>
      <w:smallCaps/>
      <w:color w:val="auto"/>
      <w:spacing w:val="5"/>
      <w:u w:val="single"/>
    </w:rPr>
  </w:style>
  <w:style w:type="paragraph" w:customStyle="1" w:styleId="2ColumnHeading">
    <w:name w:val="2Column Heading"/>
    <w:basedOn w:val="BodyText"/>
    <w:qFormat/>
    <w:rsid w:val="00B85210"/>
    <w:pPr>
      <w:spacing w:after="60"/>
      <w:ind w:left="-2268"/>
    </w:pPr>
    <w:rPr>
      <w:b/>
    </w:rPr>
  </w:style>
  <w:style w:type="paragraph" w:customStyle="1" w:styleId="Heading1TOC">
    <w:name w:val="Heading1 TOC"/>
    <w:basedOn w:val="Normal"/>
    <w:qFormat/>
    <w:rsid w:val="00B85210"/>
    <w:pPr>
      <w:spacing w:before="240" w:after="120"/>
    </w:pPr>
    <w:rPr>
      <w:rFonts w:ascii="Times New Roman" w:hAnsi="Times New Roman"/>
      <w:b/>
      <w:sz w:val="32"/>
    </w:rPr>
  </w:style>
  <w:style w:type="paragraph" w:customStyle="1" w:styleId="Heading2TOC">
    <w:name w:val="Heading2 TOC"/>
    <w:basedOn w:val="Normal"/>
    <w:qFormat/>
    <w:rsid w:val="00B85210"/>
    <w:pPr>
      <w:spacing w:before="240" w:after="60"/>
    </w:pPr>
    <w:rPr>
      <w:rFonts w:ascii="Times New Roman" w:hAnsi="Times New Roman"/>
      <w:b/>
      <w:sz w:val="28"/>
    </w:rPr>
  </w:style>
  <w:style w:type="character" w:customStyle="1" w:styleId="Underline">
    <w:name w:val="Underline"/>
    <w:basedOn w:val="DefaultParagraphFont"/>
    <w:qFormat/>
    <w:rsid w:val="00B85210"/>
    <w:rPr>
      <w:u w:val="single"/>
    </w:rPr>
  </w:style>
  <w:style w:type="character" w:customStyle="1" w:styleId="BoldandItalics">
    <w:name w:val="Bold and Italics"/>
    <w:qFormat/>
    <w:rsid w:val="00B85210"/>
    <w:rPr>
      <w:b/>
      <w:i/>
      <w:u w:val="none"/>
    </w:rPr>
  </w:style>
  <w:style w:type="paragraph" w:styleId="BalloonText">
    <w:name w:val="Balloon Text"/>
    <w:basedOn w:val="Normal"/>
    <w:link w:val="BalloonTextChar"/>
    <w:rsid w:val="00B85210"/>
    <w:rPr>
      <w:rFonts w:ascii="Tahoma" w:hAnsi="Tahoma" w:cs="Tahoma"/>
      <w:sz w:val="16"/>
      <w:szCs w:val="16"/>
    </w:rPr>
  </w:style>
  <w:style w:type="character" w:customStyle="1" w:styleId="BalloonTextChar">
    <w:name w:val="Balloon Text Char"/>
    <w:basedOn w:val="DefaultParagraphFont"/>
    <w:link w:val="BalloonText"/>
    <w:rsid w:val="00B85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2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210"/>
    <w:rPr>
      <w:b/>
      <w:color w:val="660033"/>
      <w:spacing w:val="0"/>
    </w:rPr>
  </w:style>
  <w:style w:type="paragraph" w:customStyle="1" w:styleId="Nameditemlist">
    <w:name w:val="Named item list"/>
    <w:basedOn w:val="BodyText"/>
    <w:qFormat/>
    <w:rsid w:val="00B85210"/>
    <w:pPr>
      <w:tabs>
        <w:tab w:val="left" w:pos="2835"/>
      </w:tabs>
      <w:ind w:left="2835" w:hanging="2835"/>
    </w:pPr>
  </w:style>
  <w:style w:type="paragraph" w:customStyle="1" w:styleId="BodyTextnopadding">
    <w:name w:val="Body Text no padding"/>
    <w:basedOn w:val="BodyText"/>
    <w:qFormat/>
    <w:rsid w:val="00B85210"/>
    <w:pPr>
      <w:spacing w:before="0" w:after="0"/>
    </w:pPr>
  </w:style>
  <w:style w:type="paragraph" w:customStyle="1" w:styleId="BodyTextBold">
    <w:name w:val="Body Text Bold"/>
    <w:basedOn w:val="BodyText"/>
    <w:qFormat/>
    <w:rsid w:val="00B85210"/>
    <w:rPr>
      <w:b/>
    </w:rPr>
  </w:style>
  <w:style w:type="character" w:styleId="Hyperlink">
    <w:name w:val="Hyperlink"/>
    <w:basedOn w:val="DefaultParagraphFont"/>
    <w:uiPriority w:val="99"/>
    <w:unhideWhenUsed/>
    <w:rsid w:val="00DC7F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5143</Characters>
  <Application>Microsoft Office Word</Application>
  <DocSecurity>0</DocSecurity>
  <Lines>190</Lines>
  <Paragraphs>148</Paragraphs>
  <ScaleCrop>false</ScaleCrop>
  <Company>Author-it Software Corporation Ltd.</Company>
  <LinksUpToDate>false</LinksUpToDate>
  <CharactersWithSpaces>5803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MEM09202 Produce freehand sketches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2023-02-03T08:15:00Z</dcterms:created>
  <dcterms:modified xsi:type="dcterms:W3CDTF">2023-02-03T08:15:00Z</dcterms:modified>
</cp:coreProperties>
</file>