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29F" w:rsidP="005A729F">
      <w:pPr>
        <w:pStyle w:val="Title"/>
      </w:pPr>
      <w:r>
        <w:fldChar w:fldCharType="begin"/>
      </w:r>
      <w:r>
        <w:instrText xml:space="preserve"> TITLE   \* MERGEFORMAT </w:instrText>
      </w:r>
      <w:r>
        <w:fldChar w:fldCharType="separate"/>
      </w:r>
      <w:r>
        <w:t>MEM09202 Produce freehand sketches</w:t>
      </w:r>
      <w:r>
        <w:fldChar w:fldCharType="end"/>
      </w:r>
    </w:p>
    <w:p w:rsidR="005A729F" w:rsidP="005A729F">
      <w:pPr>
        <w:pStyle w:val="Version"/>
        <w:sectPr w:rsidSect="004639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39CB" w:rsidP="004639CB">
      <w:pPr>
        <w:pStyle w:val="SuperHeading"/>
      </w:pPr>
      <w:r w:rsidRPr="004639CB">
        <w:t>MEM09202 Produce freehand sketches</w:t>
      </w:r>
    </w:p>
    <w:p w:rsidR="00000000" w:rsidRPr="004639CB" w:rsidP="004639CB">
      <w:pPr>
        <w:pStyle w:val="Heading1"/>
      </w:pPr>
      <w:bookmarkStart w:id="1" w:name="O_949307"/>
      <w:bookmarkEnd w:id="1"/>
      <w:r w:rsidRPr="004639CB">
        <w:t>Modification History</w:t>
      </w:r>
    </w:p>
    <w:p w:rsidR="00000000" w:rsidRPr="004639CB" w:rsidP="005A729F">
      <w:pPr>
        <w:pStyle w:val="BodyText"/>
      </w:pPr>
      <w:r w:rsidRPr="004639CB">
        <w:t xml:space="preserve">Release 1. Supersedes and is equivalent to MEM09202A Produce freehand sketches. </w:t>
      </w:r>
    </w:p>
    <w:p w:rsidR="00000000" w:rsidRPr="004639CB" w:rsidP="004639CB">
      <w:pPr>
        <w:pStyle w:val="Heading1"/>
      </w:pPr>
      <w:bookmarkStart w:id="2" w:name="O_949315"/>
      <w:bookmarkEnd w:id="2"/>
      <w:r w:rsidRPr="004639CB">
        <w:t>Application</w:t>
      </w:r>
    </w:p>
    <w:p w:rsidR="00000000" w:rsidRPr="004639CB" w:rsidP="005A729F">
      <w:pPr>
        <w:pStyle w:val="BodyText"/>
      </w:pPr>
      <w:r w:rsidRPr="004639CB">
        <w:t xml:space="preserve">This unit of competency defines the skills and knowledge required to complete freehand sketches to illustrate or communicate </w:t>
      </w:r>
      <w:r w:rsidRPr="004639CB">
        <w:t xml:space="preserve">information to be used in engineering drafting applications. It includes the use of standard drawing conventions and techniques to represent the subject in appropriate proportion and view. Sketches can be used as part of the drafting process to illustrate </w:t>
      </w:r>
      <w:r w:rsidRPr="004639CB">
        <w:t>or communicate information about design, worksite, layout plan or construction features and the unit includes the ability to apply standard drawing conventions to sketching 2D orthogonal and pictorial freehand drawings and sectional views.</w:t>
      </w:r>
    </w:p>
    <w:p w:rsidR="00000000" w:rsidRPr="004639CB" w:rsidP="005A729F">
      <w:pPr>
        <w:pStyle w:val="BodyText"/>
      </w:pPr>
      <w:r w:rsidRPr="004639CB">
        <w:t>This unit is sui</w:t>
      </w:r>
      <w:r w:rsidRPr="004639CB">
        <w:t>table for those working within a computer-aided design (CAD) or drafting work environment.</w:t>
      </w:r>
    </w:p>
    <w:p w:rsidR="00000000" w:rsidRPr="004639CB" w:rsidP="005A729F">
      <w:pPr>
        <w:pStyle w:val="BodyText"/>
      </w:pPr>
      <w:r w:rsidRPr="004639CB">
        <w:t>No licensing, legislative or certification requirements apply to this unit at the time of publication.</w:t>
      </w:r>
    </w:p>
    <w:p w:rsidR="00000000" w:rsidRPr="004639CB" w:rsidP="004639CB">
      <w:pPr>
        <w:pStyle w:val="Heading1"/>
      </w:pPr>
      <w:bookmarkStart w:id="3" w:name="O_949313"/>
      <w:bookmarkEnd w:id="3"/>
      <w:r w:rsidRPr="004639CB">
        <w:t>Competency Field</w:t>
      </w:r>
    </w:p>
    <w:p w:rsidR="00000000" w:rsidRPr="004639CB" w:rsidP="005A729F">
      <w:pPr>
        <w:pStyle w:val="BodyText"/>
      </w:pPr>
      <w:r w:rsidRPr="004639CB">
        <w:t>Drawing, drafting and design</w:t>
      </w:r>
    </w:p>
    <w:p w:rsidR="00000000" w:rsidRPr="004639CB" w:rsidP="004639CB">
      <w:pPr>
        <w:pStyle w:val="Heading1"/>
      </w:pPr>
      <w:bookmarkStart w:id="4" w:name="O_949311"/>
      <w:bookmarkEnd w:id="4"/>
      <w:r w:rsidRPr="004639CB">
        <w:t>Elements and Performance Criteria</w:t>
      </w:r>
    </w:p>
    <w:tbl>
      <w:tblPr>
        <w:tblW w:w="9639" w:type="dxa"/>
        <w:tblLayout w:type="fixed"/>
        <w:tblCellMar>
          <w:left w:w="62" w:type="dxa"/>
          <w:right w:w="62" w:type="dxa"/>
        </w:tblCellMar>
        <w:tblLook w:val="0000"/>
      </w:tblPr>
      <w:tblGrid>
        <w:gridCol w:w="2531"/>
        <w:gridCol w:w="7108"/>
      </w:tblGrid>
      <w:tr w:rsidTr="005A729F">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639CB" w:rsidP="004639CB">
            <w:pPr>
              <w:pStyle w:val="BodyText"/>
            </w:pPr>
            <w:r w:rsidRPr="004639C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39CB">
            <w:pPr>
              <w:pStyle w:val="BodyText"/>
              <w:rPr>
                <w:lang w:val="en-NZ"/>
              </w:rPr>
            </w:pPr>
            <w:r w:rsidRPr="004639CB">
              <w:rPr>
                <w:rStyle w:val="SpecialBold"/>
              </w:rPr>
              <w:t>Performance Criteria</w:t>
            </w:r>
          </w:p>
        </w:tc>
      </w:tr>
      <w:tr w:rsidTr="005A729F">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BodyText"/>
            </w:pPr>
            <w:r w:rsidRPr="004639CB">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rPr>
                <w:rStyle w:val="Emphasis"/>
              </w:rPr>
              <w:t>Performance criteria describe the performance needed to demonstrate achievement of the element.</w:t>
            </w:r>
          </w:p>
        </w:tc>
      </w:tr>
      <w:tr w:rsidTr="005A72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BodyText"/>
            </w:pPr>
            <w:r w:rsidRPr="004639CB">
              <w:t>1.1 Follow standard operating procedures (SOPs)</w:t>
            </w:r>
          </w:p>
          <w:p w:rsidR="00000000" w:rsidRPr="004639CB" w:rsidP="004639CB">
            <w:pPr>
              <w:pStyle w:val="BodyText"/>
            </w:pPr>
            <w:r w:rsidRPr="004639CB">
              <w:t>1.2 Comply with work health and safety (WHS) requirements at all times</w:t>
            </w:r>
          </w:p>
          <w:p w:rsidR="00000000" w:rsidRPr="004639CB" w:rsidP="004639CB">
            <w:pPr>
              <w:pStyle w:val="BodyText"/>
            </w:pPr>
            <w:r w:rsidRPr="004639CB">
              <w:t>1.3 Determine purpose, scope and presentation context for sketch and the information needs of the audience</w:t>
            </w:r>
          </w:p>
          <w:p w:rsidR="00000000" w:rsidRPr="004639CB" w:rsidP="004639CB">
            <w:pPr>
              <w:pStyle w:val="BodyText"/>
            </w:pPr>
            <w:r w:rsidRPr="004639CB">
              <w:t>1.4 Identify key features of t</w:t>
            </w:r>
            <w:r w:rsidRPr="004639CB">
              <w:t>he job</w:t>
            </w:r>
          </w:p>
          <w:p w:rsidR="00000000" w:rsidRPr="004639CB" w:rsidP="004639CB">
            <w:pPr>
              <w:pStyle w:val="BodyText"/>
            </w:pPr>
            <w:r w:rsidRPr="004639CB">
              <w:t>1.5 Obtain any additional information required</w:t>
            </w:r>
          </w:p>
          <w:p w:rsidR="00000000" w:rsidRPr="004639CB" w:rsidP="004639CB">
            <w:pPr>
              <w:pStyle w:val="BodyText"/>
            </w:pPr>
            <w:r w:rsidRPr="004639CB">
              <w:t>1.6 Determine suitable sketching techniques to meet job requirements</w:t>
            </w:r>
          </w:p>
          <w:p w:rsidR="00000000" w:rsidP="004639CB">
            <w:pPr>
              <w:pStyle w:val="BodyText"/>
              <w:rPr>
                <w:lang w:val="en-NZ"/>
              </w:rPr>
            </w:pPr>
            <w:r w:rsidRPr="004639CB">
              <w:t>1.7 Select and prepare materials</w:t>
            </w:r>
          </w:p>
        </w:tc>
      </w:tr>
      <w:tr w:rsidTr="005A72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2. Create simple sketches of pictorial, orthographic and sectional views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BodyText"/>
            </w:pPr>
            <w:r w:rsidRPr="004639CB">
              <w:t>2.1 Prepare simple freehan</w:t>
            </w:r>
            <w:r w:rsidRPr="004639CB">
              <w:t>d sketches using standard orthogonal and pictorial conventions</w:t>
            </w:r>
          </w:p>
          <w:p w:rsidR="00000000" w:rsidRPr="004639CB" w:rsidP="004639CB">
            <w:pPr>
              <w:pStyle w:val="BodyText"/>
            </w:pPr>
            <w:r w:rsidRPr="004639CB">
              <w:t>2.2 Prepare sectional details of simple structural or mechanical elements and elevations using standard orthogonal drawing practice</w:t>
            </w:r>
          </w:p>
          <w:p w:rsidR="00000000" w:rsidRPr="004639CB" w:rsidP="004639CB">
            <w:pPr>
              <w:pStyle w:val="BodyText"/>
            </w:pPr>
            <w:r w:rsidRPr="004639CB">
              <w:t>2.3 Apply industry specific terminology, symbols and specific</w:t>
            </w:r>
            <w:r w:rsidRPr="004639CB">
              <w:t>ations to convey required information</w:t>
            </w:r>
          </w:p>
          <w:p w:rsidR="00000000" w:rsidRPr="004639CB" w:rsidP="004639CB">
            <w:pPr>
              <w:pStyle w:val="BodyText"/>
            </w:pPr>
            <w:r w:rsidRPr="004639CB">
              <w:t>2.4 Label sketch to confirm currency and purpose</w:t>
            </w:r>
          </w:p>
          <w:p w:rsidR="00000000" w:rsidP="004639CB">
            <w:pPr>
              <w:pStyle w:val="BodyText"/>
              <w:rPr>
                <w:lang w:val="en-NZ"/>
              </w:rPr>
            </w:pPr>
            <w:r w:rsidRPr="004639CB">
              <w:t>2.5 Confirm sketch is a proportional representation of subject and applies standard drawing conventions</w:t>
            </w:r>
          </w:p>
        </w:tc>
      </w:tr>
      <w:tr w:rsidTr="005A729F">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3. Produce pictorial sketches of engineering components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BodyText"/>
            </w:pPr>
            <w:r w:rsidRPr="004639CB">
              <w:t>3.1 Select principal axis and angles</w:t>
            </w:r>
          </w:p>
          <w:p w:rsidR="00000000" w:rsidRPr="004639CB" w:rsidP="004639CB">
            <w:pPr>
              <w:pStyle w:val="BodyText"/>
            </w:pPr>
            <w:r w:rsidRPr="004639CB">
              <w:t>3.2 Sketch isometric and non-isometric lines</w:t>
            </w:r>
          </w:p>
          <w:p w:rsidR="00000000" w:rsidRPr="004639CB" w:rsidP="004639CB">
            <w:pPr>
              <w:pStyle w:val="BodyText"/>
            </w:pPr>
            <w:r w:rsidRPr="004639CB">
              <w:t>3.3 Construct pictorial circles and arcs</w:t>
            </w:r>
          </w:p>
          <w:p w:rsidR="00000000" w:rsidRPr="004639CB" w:rsidP="004639CB">
            <w:pPr>
              <w:pStyle w:val="BodyText"/>
            </w:pPr>
            <w:r w:rsidRPr="004639CB">
              <w:t>3.4 Sketch isometric, oblique and perspective views</w:t>
            </w:r>
          </w:p>
          <w:p w:rsidR="00000000" w:rsidRPr="004639CB" w:rsidP="004639CB">
            <w:pPr>
              <w:pStyle w:val="BodyText"/>
            </w:pPr>
            <w:r w:rsidRPr="004639CB">
              <w:t>3.5 Conduct calculations to ensure correct dimensions and proportions and constru</w:t>
            </w:r>
            <w:r w:rsidRPr="004639CB">
              <w:t>ct and use scales for sketch</w:t>
            </w:r>
          </w:p>
          <w:p w:rsidR="00000000" w:rsidRPr="004639CB" w:rsidP="004639CB">
            <w:pPr>
              <w:pStyle w:val="BodyText"/>
            </w:pPr>
            <w:r w:rsidRPr="004639CB">
              <w:t>3.6 Complete border and title blocks</w:t>
            </w:r>
          </w:p>
          <w:p w:rsidR="00000000" w:rsidRPr="004639CB" w:rsidP="004639CB">
            <w:pPr>
              <w:pStyle w:val="BodyText"/>
            </w:pPr>
            <w:r w:rsidRPr="004639CB">
              <w:t>3.7 Confirm sketch is an accurate representation of subject and applies standard drawing conventions</w:t>
            </w:r>
          </w:p>
        </w:tc>
      </w:tr>
    </w:tbl>
    <w:p w:rsidR="00000000" w:rsidRPr="004639CB" w:rsidP="004639CB">
      <w:pPr>
        <w:pStyle w:val="BodyText"/>
      </w:pPr>
    </w:p>
    <w:p w:rsidR="00000000" w:rsidRPr="004639CB" w:rsidP="004639CB">
      <w:pPr>
        <w:pStyle w:val="AllowPageBreak"/>
      </w:pPr>
    </w:p>
    <w:p w:rsidR="00000000" w:rsidRPr="004639CB" w:rsidP="004639CB">
      <w:pPr>
        <w:pStyle w:val="Heading1"/>
      </w:pPr>
      <w:bookmarkStart w:id="5" w:name="O_949310"/>
      <w:bookmarkEnd w:id="5"/>
      <w:r w:rsidRPr="004639CB">
        <w:t>Foundation Skills</w:t>
      </w:r>
    </w:p>
    <w:p w:rsidR="00000000" w:rsidRPr="004639CB" w:rsidP="005A729F">
      <w:pPr>
        <w:pStyle w:val="BodyText"/>
      </w:pPr>
      <w:r w:rsidRPr="004639CB">
        <w:t>This section describes those language, literacy, num</w:t>
      </w:r>
      <w:r w:rsidRPr="004639CB">
        <w:t>eracy and employment skills that are essential to performance.</w:t>
      </w:r>
    </w:p>
    <w:p w:rsidR="00000000" w:rsidRPr="004639CB" w:rsidP="005A729F">
      <w:pPr>
        <w:pStyle w:val="BodyText"/>
      </w:pPr>
      <w:r w:rsidRPr="004639CB">
        <w:t>Foundation skills essential to performance are explicit in the performance criteria of this unit of competency.</w:t>
      </w:r>
    </w:p>
    <w:p w:rsidR="00000000" w:rsidRPr="004639CB" w:rsidP="004639CB">
      <w:pPr>
        <w:pStyle w:val="Heading1"/>
      </w:pPr>
      <w:bookmarkStart w:id="6" w:name="O_949309"/>
      <w:bookmarkEnd w:id="6"/>
      <w:r w:rsidRPr="004639CB">
        <w:t>Range of Conditions</w:t>
      </w:r>
    </w:p>
    <w:tbl>
      <w:tblPr>
        <w:tblW w:w="9638" w:type="dxa"/>
        <w:tblLayout w:type="fixed"/>
        <w:tblCellMar>
          <w:left w:w="62" w:type="dxa"/>
          <w:right w:w="62" w:type="dxa"/>
        </w:tblCellMar>
        <w:tblLook w:val="0000"/>
      </w:tblPr>
      <w:tblGrid>
        <w:gridCol w:w="2758"/>
        <w:gridCol w:w="6880"/>
      </w:tblGrid>
      <w:tr w:rsidTr="004639C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This field allows for different work enviro</w:t>
            </w:r>
            <w:r w:rsidRPr="004639CB">
              <w:t xml:space="preserve">nments and conditions that may affect performance. Essential operating conditions that may be present (depending on the work situation, needs of the </w:t>
            </w:r>
            <w:r w:rsidRPr="004639CB">
              <w:t>candidate, accessibility of the item, and local industry and regional contexts) are included.</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Sketch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key features</w:t>
            </w:r>
          </w:p>
          <w:p w:rsidR="00000000" w:rsidRPr="004639CB" w:rsidP="004639CB">
            <w:pPr>
              <w:pStyle w:val="ListBullet"/>
            </w:pPr>
            <w:r w:rsidRPr="004639CB">
              <w:t>dimensions</w:t>
            </w:r>
          </w:p>
          <w:p w:rsidR="00000000" w:rsidRPr="004639CB" w:rsidP="004639CB">
            <w:pPr>
              <w:pStyle w:val="ListBullet"/>
            </w:pPr>
            <w:r w:rsidRPr="004639CB">
              <w:t>orientation</w:t>
            </w:r>
          </w:p>
          <w:p w:rsidR="00000000" w:rsidRPr="004639CB" w:rsidP="004639CB">
            <w:pPr>
              <w:pStyle w:val="ListBullet"/>
            </w:pPr>
            <w:r w:rsidRPr="004639CB">
              <w:t>structures</w:t>
            </w:r>
          </w:p>
          <w:p w:rsidR="00000000" w:rsidP="004639CB">
            <w:pPr>
              <w:pStyle w:val="ListBullet"/>
              <w:rPr>
                <w:lang w:val="en-NZ"/>
              </w:rPr>
            </w:pPr>
            <w:r w:rsidRPr="004639CB">
              <w:t>services.</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Key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shape</w:t>
            </w:r>
          </w:p>
          <w:p w:rsidR="00000000" w:rsidRPr="004639CB" w:rsidP="004639CB">
            <w:pPr>
              <w:pStyle w:val="ListBullet"/>
            </w:pPr>
            <w:r w:rsidRPr="004639CB">
              <w:t>proposed subject</w:t>
            </w:r>
          </w:p>
          <w:p w:rsidR="00000000" w:rsidRPr="004639CB" w:rsidP="004639CB">
            <w:pPr>
              <w:pStyle w:val="ListBullet"/>
            </w:pPr>
            <w:r w:rsidRPr="004639CB">
              <w:t>existing structures</w:t>
            </w:r>
          </w:p>
          <w:p w:rsidR="00000000" w:rsidRPr="004639CB" w:rsidP="004639CB">
            <w:pPr>
              <w:pStyle w:val="ListBullet"/>
            </w:pPr>
            <w:r w:rsidRPr="004639CB">
              <w:t>services</w:t>
            </w:r>
          </w:p>
          <w:p w:rsidR="00000000" w:rsidRPr="004639CB" w:rsidP="004639CB">
            <w:pPr>
              <w:pStyle w:val="ListBullet"/>
            </w:pPr>
            <w:r w:rsidRPr="004639CB">
              <w:t>dimensions</w:t>
            </w:r>
          </w:p>
          <w:p w:rsidR="00000000" w:rsidRPr="004639CB" w:rsidP="004639CB">
            <w:pPr>
              <w:pStyle w:val="ListBullet"/>
            </w:pPr>
            <w:r w:rsidRPr="004639CB">
              <w:t>types of structure</w:t>
            </w:r>
          </w:p>
          <w:p w:rsidR="00000000" w:rsidRPr="004639CB" w:rsidP="004639CB">
            <w:pPr>
              <w:pStyle w:val="ListBullet"/>
            </w:pPr>
            <w:r w:rsidRPr="004639CB">
              <w:t>shape of structure</w:t>
            </w:r>
          </w:p>
          <w:p w:rsidR="00000000" w:rsidRPr="004639CB" w:rsidP="004639CB">
            <w:pPr>
              <w:pStyle w:val="ListBullet"/>
            </w:pPr>
            <w:r w:rsidRPr="004639CB">
              <w:t>type of construction</w:t>
            </w:r>
          </w:p>
          <w:p w:rsidR="00000000" w:rsidRPr="004639CB" w:rsidP="004639CB">
            <w:pPr>
              <w:pStyle w:val="ListBullet"/>
            </w:pPr>
            <w:r w:rsidRPr="004639CB">
              <w:t>types of fasteners</w:t>
            </w:r>
          </w:p>
          <w:p w:rsidR="00000000" w:rsidRPr="004639CB" w:rsidP="004639CB">
            <w:pPr>
              <w:pStyle w:val="ListBullet"/>
            </w:pPr>
            <w:r w:rsidRPr="004639CB">
              <w:t>layout</w:t>
            </w:r>
          </w:p>
          <w:p w:rsidR="00000000" w:rsidRPr="004639CB" w:rsidP="004639CB">
            <w:pPr>
              <w:pStyle w:val="ListBullet"/>
            </w:pPr>
            <w:r w:rsidRPr="004639CB">
              <w:t>service requirements</w:t>
            </w:r>
          </w:p>
          <w:p w:rsidR="00000000" w:rsidRPr="004639CB" w:rsidP="004639CB">
            <w:pPr>
              <w:pStyle w:val="ListBullet"/>
            </w:pPr>
            <w:r w:rsidRPr="004639CB">
              <w:t>location of plant and machinery</w:t>
            </w:r>
          </w:p>
          <w:p w:rsidR="00000000" w:rsidP="004639CB">
            <w:pPr>
              <w:pStyle w:val="ListBullet"/>
              <w:rPr>
                <w:lang w:val="en-NZ"/>
              </w:rPr>
            </w:pPr>
            <w:r w:rsidRPr="004639CB">
              <w:t>vertical and horizontal measurements.</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Orientation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relationship to the north compass point</w:t>
            </w:r>
          </w:p>
          <w:p w:rsidR="00000000" w:rsidRPr="004639CB" w:rsidP="004639CB">
            <w:pPr>
              <w:pStyle w:val="ListBullet"/>
            </w:pPr>
            <w:r w:rsidRPr="004639CB">
              <w:t>location of other subjects</w:t>
            </w:r>
          </w:p>
          <w:p w:rsidR="00000000" w:rsidP="004639CB">
            <w:pPr>
              <w:pStyle w:val="ListBullet"/>
              <w:rPr>
                <w:lang w:val="en-NZ"/>
              </w:rPr>
            </w:pPr>
            <w:r w:rsidRPr="004639CB">
              <w:t>relationship to other subjects.</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Additional information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measurements and dimensions</w:t>
            </w:r>
          </w:p>
          <w:p w:rsidR="00000000" w:rsidRPr="004639CB" w:rsidP="004639CB">
            <w:pPr>
              <w:pStyle w:val="ListBullet"/>
            </w:pPr>
            <w:r w:rsidRPr="004639CB">
              <w:t>design specifications</w:t>
            </w:r>
          </w:p>
          <w:p w:rsidR="00000000" w:rsidP="004639CB">
            <w:pPr>
              <w:pStyle w:val="ListBullet"/>
              <w:rPr>
                <w:lang w:val="en-NZ"/>
              </w:rPr>
            </w:pPr>
            <w:r w:rsidRPr="004639CB">
              <w:t>material.</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Drawing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pen and ink</w:t>
            </w:r>
          </w:p>
          <w:p w:rsidR="00000000" w:rsidRPr="004639CB" w:rsidP="004639CB">
            <w:pPr>
              <w:pStyle w:val="ListBullet"/>
            </w:pPr>
            <w:r w:rsidRPr="004639CB">
              <w:t>gra</w:t>
            </w:r>
            <w:r w:rsidRPr="004639CB">
              <w:t>phite pencils</w:t>
            </w:r>
          </w:p>
          <w:p w:rsidR="00000000" w:rsidRPr="004639CB" w:rsidP="004639CB">
            <w:pPr>
              <w:pStyle w:val="ListBullet"/>
            </w:pPr>
            <w:r w:rsidRPr="004639CB">
              <w:t>graph paper</w:t>
            </w:r>
          </w:p>
          <w:p w:rsidR="00000000" w:rsidRPr="004639CB" w:rsidP="004639CB">
            <w:pPr>
              <w:pStyle w:val="ListBullet"/>
            </w:pPr>
            <w:r w:rsidRPr="004639CB">
              <w:t>cartridge paper</w:t>
            </w:r>
          </w:p>
          <w:p w:rsidR="00000000" w:rsidP="004639CB">
            <w:pPr>
              <w:pStyle w:val="ListBullet"/>
              <w:rPr>
                <w:lang w:val="en-NZ"/>
              </w:rPr>
            </w:pPr>
            <w:r w:rsidRPr="004639CB">
              <w:t>tracing paper.</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Standard drawing conventions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use of correct sectioning technique</w:t>
            </w:r>
          </w:p>
          <w:p w:rsidR="00000000" w:rsidRPr="004639CB" w:rsidP="004639CB">
            <w:pPr>
              <w:pStyle w:val="ListBullet"/>
            </w:pPr>
            <w:r w:rsidRPr="004639CB">
              <w:t>identification of cutting plane</w:t>
            </w:r>
          </w:p>
          <w:p w:rsidR="00000000" w:rsidRPr="004639CB" w:rsidP="004639CB">
            <w:pPr>
              <w:pStyle w:val="ListBullet"/>
            </w:pPr>
            <w:r w:rsidRPr="004639CB">
              <w:t>accurate line types</w:t>
            </w:r>
          </w:p>
          <w:p w:rsidR="00000000" w:rsidRPr="004639CB" w:rsidP="004639CB">
            <w:pPr>
              <w:pStyle w:val="ListBullet"/>
            </w:pPr>
            <w:r w:rsidRPr="004639CB">
              <w:t>appropriate view positions to the recognised drawing convention</w:t>
            </w:r>
          </w:p>
          <w:p w:rsidR="00000000" w:rsidRPr="004639CB" w:rsidP="004639CB">
            <w:pPr>
              <w:pStyle w:val="ListBullet"/>
            </w:pPr>
            <w:r w:rsidRPr="004639CB">
              <w:t>use of correct symbols</w:t>
            </w:r>
          </w:p>
          <w:p w:rsidR="00000000" w:rsidRPr="004639CB" w:rsidP="004639CB">
            <w:pPr>
              <w:pStyle w:val="ListBullet"/>
            </w:pPr>
            <w:r w:rsidRPr="004639CB">
              <w:t>use of correct dimensioning technique</w:t>
            </w:r>
          </w:p>
          <w:p w:rsidR="00000000" w:rsidRPr="004639CB" w:rsidP="004639CB">
            <w:pPr>
              <w:pStyle w:val="ListBullet"/>
            </w:pPr>
            <w:r w:rsidRPr="004639CB">
              <w:t>provision of suitable number of views</w:t>
            </w:r>
          </w:p>
          <w:p w:rsidR="00000000" w:rsidRPr="004639CB" w:rsidP="004639CB">
            <w:pPr>
              <w:pStyle w:val="ListBullet"/>
            </w:pPr>
            <w:r w:rsidRPr="004639CB">
              <w:t>use of correct proportions</w:t>
            </w:r>
          </w:p>
          <w:p w:rsidR="00000000" w:rsidP="004639CB">
            <w:pPr>
              <w:pStyle w:val="ListBullet"/>
              <w:rPr>
                <w:lang w:val="en-NZ"/>
              </w:rPr>
            </w:pPr>
            <w:r w:rsidRPr="004639CB">
              <w:t>neat presentation.</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Construction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use of parallel lines</w:t>
            </w:r>
          </w:p>
          <w:p w:rsidR="00000000" w:rsidRPr="004639CB" w:rsidP="004639CB">
            <w:pPr>
              <w:pStyle w:val="ListBullet"/>
            </w:pPr>
            <w:r w:rsidRPr="004639CB">
              <w:t>bisection of li</w:t>
            </w:r>
            <w:r w:rsidRPr="004639CB">
              <w:t>nes, angles and arcs</w:t>
            </w:r>
          </w:p>
          <w:p w:rsidR="00000000" w:rsidRPr="004639CB" w:rsidP="004639CB">
            <w:pPr>
              <w:pStyle w:val="ListBullet"/>
            </w:pPr>
            <w:r w:rsidRPr="004639CB">
              <w:t>equal division of lines</w:t>
            </w:r>
          </w:p>
          <w:p w:rsidR="00000000" w:rsidRPr="004639CB" w:rsidP="004639CB">
            <w:pPr>
              <w:pStyle w:val="ListBullet"/>
            </w:pPr>
            <w:r w:rsidRPr="004639CB">
              <w:t>construction of angles at 90, 45, 30, 60, 75 and 15 degrees</w:t>
            </w:r>
          </w:p>
          <w:p w:rsidR="00000000" w:rsidRPr="004639CB" w:rsidP="004639CB">
            <w:pPr>
              <w:pStyle w:val="ListBullet"/>
            </w:pPr>
            <w:r w:rsidRPr="004639CB">
              <w:t>construction of a hexagon</w:t>
            </w:r>
          </w:p>
          <w:p w:rsidR="00000000" w:rsidRPr="004639CB" w:rsidP="004639CB">
            <w:pPr>
              <w:pStyle w:val="ListBullet"/>
            </w:pPr>
            <w:r w:rsidRPr="004639CB">
              <w:t>sketching arcs tangential to two lines</w:t>
            </w:r>
          </w:p>
          <w:p w:rsidR="00000000" w:rsidRPr="004639CB" w:rsidP="004639CB">
            <w:pPr>
              <w:pStyle w:val="ListBullet"/>
            </w:pPr>
            <w:r w:rsidRPr="004639CB">
              <w:t>sketching arcs tangential to two other arcs, internally and externally</w:t>
            </w:r>
          </w:p>
          <w:p w:rsidR="00000000" w:rsidRPr="004639CB" w:rsidP="004639CB">
            <w:pPr>
              <w:pStyle w:val="ListBullet"/>
            </w:pPr>
            <w:r w:rsidRPr="004639CB">
              <w:t>sketching an ar</w:t>
            </w:r>
            <w:r w:rsidRPr="004639CB">
              <w:t>c tangential to a straight line and another arc</w:t>
            </w:r>
          </w:p>
          <w:p w:rsidR="00000000" w:rsidP="004639CB">
            <w:pPr>
              <w:pStyle w:val="ListBullet"/>
              <w:rPr>
                <w:lang w:val="en-NZ"/>
              </w:rPr>
            </w:pPr>
            <w:r w:rsidRPr="004639CB">
              <w:t>determining and indicating tangent points.</w:t>
            </w:r>
          </w:p>
        </w:tc>
      </w:tr>
      <w:tr w:rsidTr="004639C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39CB">
            <w:pPr>
              <w:pStyle w:val="BodyText"/>
              <w:rPr>
                <w:lang w:val="en-NZ"/>
              </w:rPr>
            </w:pPr>
            <w:r w:rsidRPr="004639CB">
              <w:t>Drawing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39CB" w:rsidP="004639CB">
            <w:pPr>
              <w:pStyle w:val="ListBullet"/>
            </w:pPr>
            <w:r w:rsidRPr="004639CB">
              <w:t>orthogonal projection:</w:t>
            </w:r>
          </w:p>
          <w:p w:rsidR="00000000" w:rsidRPr="004639CB" w:rsidP="004639CB">
            <w:pPr>
              <w:pStyle w:val="ListBullet2"/>
            </w:pPr>
            <w:r w:rsidRPr="004639CB">
              <w:t>first angle projection</w:t>
            </w:r>
          </w:p>
          <w:p w:rsidR="00000000" w:rsidRPr="004639CB" w:rsidP="004639CB">
            <w:pPr>
              <w:pStyle w:val="ListBullet2"/>
            </w:pPr>
            <w:r w:rsidRPr="004639CB">
              <w:t>third angle projection</w:t>
            </w:r>
          </w:p>
          <w:p w:rsidR="00000000" w:rsidRPr="004639CB" w:rsidP="004639CB">
            <w:pPr>
              <w:pStyle w:val="ListBullet2"/>
            </w:pPr>
            <w:r w:rsidRPr="004639CB">
              <w:t>projection symbol</w:t>
            </w:r>
          </w:p>
          <w:p w:rsidR="00000000" w:rsidRPr="004639CB" w:rsidP="004639CB">
            <w:pPr>
              <w:pStyle w:val="ListBullet2"/>
            </w:pPr>
            <w:r w:rsidRPr="004639CB">
              <w:t>preferred system of projection in Australia</w:t>
            </w:r>
          </w:p>
          <w:p w:rsidR="00000000" w:rsidRPr="004639CB" w:rsidP="004639CB">
            <w:pPr>
              <w:pStyle w:val="ListBullet2"/>
            </w:pPr>
            <w:r w:rsidRPr="004639CB">
              <w:t>number of views</w:t>
            </w:r>
          </w:p>
          <w:p w:rsidR="00000000" w:rsidRPr="004639CB" w:rsidP="004639CB">
            <w:pPr>
              <w:pStyle w:val="ListBullet2"/>
            </w:pPr>
            <w:r w:rsidRPr="004639CB">
              <w:t>relationship of views</w:t>
            </w:r>
          </w:p>
          <w:p w:rsidR="00000000" w:rsidRPr="004639CB" w:rsidP="004639CB">
            <w:pPr>
              <w:pStyle w:val="ListBullet"/>
            </w:pPr>
            <w:r w:rsidRPr="004639CB">
              <w:t>sectioning:</w:t>
            </w:r>
          </w:p>
          <w:p w:rsidR="00000000" w:rsidRPr="004639CB" w:rsidP="004639CB">
            <w:pPr>
              <w:pStyle w:val="ListBullet2"/>
            </w:pPr>
            <w:r w:rsidRPr="004639CB">
              <w:t>types of sections</w:t>
            </w:r>
          </w:p>
          <w:p w:rsidR="00000000" w:rsidRPr="004639CB" w:rsidP="004639CB">
            <w:pPr>
              <w:pStyle w:val="ListBullet2"/>
            </w:pPr>
            <w:r w:rsidRPr="004639CB">
              <w:t>required section views</w:t>
            </w:r>
          </w:p>
          <w:p w:rsidR="00000000" w:rsidRPr="004639CB" w:rsidP="004639CB">
            <w:pPr>
              <w:pStyle w:val="ListBullet2"/>
            </w:pPr>
            <w:r w:rsidRPr="004639CB">
              <w:t>placement of views</w:t>
            </w:r>
          </w:p>
          <w:p w:rsidR="00000000" w:rsidRPr="004639CB" w:rsidP="004639CB">
            <w:pPr>
              <w:pStyle w:val="ListBullet2"/>
            </w:pPr>
            <w:r w:rsidRPr="004639CB">
              <w:t>cutting planes</w:t>
            </w:r>
          </w:p>
          <w:p w:rsidR="00000000" w:rsidRPr="004639CB" w:rsidP="004639CB">
            <w:pPr>
              <w:pStyle w:val="ListBullet2"/>
            </w:pPr>
            <w:r w:rsidRPr="004639CB">
              <w:t>labelling of cutting planes and section views</w:t>
            </w:r>
          </w:p>
          <w:p w:rsidR="00000000" w:rsidRPr="004639CB" w:rsidP="004639CB">
            <w:pPr>
              <w:pStyle w:val="BodyText"/>
            </w:pPr>
            <w:r w:rsidRPr="004639CB">
              <w:t>Plus one or more of the following:</w:t>
            </w:r>
          </w:p>
          <w:p w:rsidR="00000000" w:rsidRPr="004639CB" w:rsidP="004639CB">
            <w:pPr>
              <w:pStyle w:val="ListBullet"/>
            </w:pPr>
            <w:r w:rsidRPr="004639CB">
              <w:t>sheet format:</w:t>
            </w:r>
          </w:p>
          <w:p w:rsidR="00000000" w:rsidRPr="004639CB" w:rsidP="004639CB">
            <w:pPr>
              <w:pStyle w:val="ListBullet2"/>
            </w:pPr>
            <w:r w:rsidRPr="004639CB">
              <w:t>borders and title blocks</w:t>
            </w:r>
          </w:p>
          <w:p w:rsidR="00000000" w:rsidRPr="004639CB" w:rsidP="004639CB">
            <w:pPr>
              <w:pStyle w:val="ListBullet2"/>
            </w:pPr>
            <w:r w:rsidRPr="004639CB">
              <w:t>application of projection symbol</w:t>
            </w:r>
          </w:p>
          <w:p w:rsidR="00000000" w:rsidRPr="004639CB" w:rsidP="004639CB">
            <w:pPr>
              <w:pStyle w:val="ListBullet2"/>
            </w:pPr>
            <w:r w:rsidRPr="004639CB">
              <w:t>drawing sheets and sizes</w:t>
            </w:r>
          </w:p>
          <w:p w:rsidR="00000000" w:rsidRPr="004639CB" w:rsidP="004639CB">
            <w:pPr>
              <w:pStyle w:val="ListBullet2"/>
            </w:pPr>
            <w:r w:rsidRPr="004639CB">
              <w:t>lettering styles</w:t>
            </w:r>
          </w:p>
          <w:p w:rsidR="00000000" w:rsidRPr="004639CB" w:rsidP="004639CB">
            <w:pPr>
              <w:pStyle w:val="ListBullet2"/>
            </w:pPr>
            <w:r w:rsidRPr="004639CB">
              <w:t>Australian Standards</w:t>
            </w:r>
          </w:p>
          <w:p w:rsidR="00000000" w:rsidRPr="004639CB" w:rsidP="004639CB">
            <w:pPr>
              <w:pStyle w:val="ListBullet"/>
            </w:pPr>
            <w:r w:rsidRPr="004639CB">
              <w:t>dimensioning:</w:t>
            </w:r>
          </w:p>
          <w:p w:rsidR="00000000" w:rsidRPr="004639CB" w:rsidP="004639CB">
            <w:pPr>
              <w:pStyle w:val="ListBullet2"/>
            </w:pPr>
            <w:r w:rsidRPr="004639CB">
              <w:t>unidirectional dimensioning</w:t>
            </w:r>
          </w:p>
          <w:p w:rsidR="00000000" w:rsidRPr="004639CB" w:rsidP="004639CB">
            <w:pPr>
              <w:pStyle w:val="ListBullet2"/>
            </w:pPr>
            <w:r w:rsidRPr="004639CB">
              <w:t>aligned dimensioning</w:t>
            </w:r>
          </w:p>
          <w:p w:rsidR="00000000" w:rsidRPr="004639CB" w:rsidP="004639CB">
            <w:pPr>
              <w:pStyle w:val="ListBullet2"/>
            </w:pPr>
            <w:r w:rsidRPr="004639CB">
              <w:t>projection and dimension lines</w:t>
            </w:r>
          </w:p>
          <w:p w:rsidR="00000000" w:rsidRPr="004639CB" w:rsidP="004639CB">
            <w:pPr>
              <w:pStyle w:val="ListBullet2"/>
            </w:pPr>
            <w:r w:rsidRPr="004639CB">
              <w:t>arrow heads</w:t>
            </w:r>
          </w:p>
          <w:p w:rsidR="00000000" w:rsidRPr="004639CB" w:rsidP="004639CB">
            <w:pPr>
              <w:pStyle w:val="ListBullet2"/>
            </w:pPr>
            <w:r w:rsidRPr="004639CB">
              <w:t>dimension placement.</w:t>
            </w:r>
          </w:p>
        </w:tc>
      </w:tr>
    </w:tbl>
    <w:p w:rsidR="00000000" w:rsidRPr="004639CB" w:rsidP="004639CB">
      <w:pPr>
        <w:pStyle w:val="BodyText"/>
      </w:pPr>
    </w:p>
    <w:p w:rsidR="00000000" w:rsidRPr="004639CB" w:rsidP="004639CB">
      <w:pPr>
        <w:pStyle w:val="AllowPageBreak"/>
      </w:pPr>
    </w:p>
    <w:p w:rsidR="00000000" w:rsidRPr="004639CB" w:rsidP="004639CB">
      <w:pPr>
        <w:pStyle w:val="Heading1"/>
      </w:pPr>
      <w:bookmarkStart w:id="7" w:name="O_949308"/>
      <w:bookmarkEnd w:id="7"/>
      <w:r w:rsidRPr="004639CB">
        <w:t>Unit Mapping Information</w:t>
      </w:r>
    </w:p>
    <w:p w:rsidR="00000000" w:rsidRPr="004639CB" w:rsidP="005A729F">
      <w:pPr>
        <w:pStyle w:val="BodyText"/>
      </w:pPr>
      <w:r w:rsidRPr="004639CB">
        <w:t>Release 1. Supersedes and is equivalent to MEM09202A Produce freehand sketches.</w:t>
      </w:r>
    </w:p>
    <w:p w:rsidR="00000000" w:rsidRPr="004639CB" w:rsidP="004639CB">
      <w:pPr>
        <w:pStyle w:val="Heading1"/>
      </w:pPr>
      <w:bookmarkStart w:id="8" w:name="O_949301"/>
      <w:bookmarkEnd w:id="8"/>
      <w:r w:rsidRPr="004639CB">
        <w:t>Links</w:t>
      </w:r>
    </w:p>
    <w:p w:rsidR="00000000" w:rsidRPr="004639CB" w:rsidP="005A729F">
      <w:pPr>
        <w:pStyle w:val="BodyText"/>
      </w:pPr>
      <w:r w:rsidRPr="004639C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684B">
        <w:rPr>
          <w:rStyle w:val="Hyperlink"/>
        </w:rPr>
        <w:t>https://vetnet.gov.au/Pages/TrainingDocs.aspx?q=b7050d37-5fd0-4740-8f7d-3b7a49c10bb2</w:t>
      </w:r>
      <w:r>
        <w:fldChar w:fldCharType="end"/>
      </w:r>
    </w:p>
    <w:p w:rsidR="00000000" w:rsidRPr="004639CB" w:rsidP="005A729F">
      <w:pPr>
        <w:pStyle w:val="BodyText"/>
        <w:sectPr w:rsidSect="004639CB">
          <w:headerReference w:type="default" r:id="rId10"/>
          <w:footerReference w:type="default" r:id="rId11"/>
          <w:pgSz w:w="11908" w:h="16833"/>
          <w:pgMar w:top="1702" w:right="1418" w:bottom="1702" w:left="1418" w:header="992" w:footer="992" w:gutter="0"/>
          <w:cols w:space="720"/>
          <w:noEndnote/>
          <w:docGrid w:linePitch="299"/>
        </w:sectPr>
      </w:pPr>
    </w:p>
    <w:p w:rsidR="00000000" w:rsidRPr="004639CB" w:rsidP="004639CB">
      <w:pPr>
        <w:pStyle w:val="SuperHeading"/>
      </w:pPr>
      <w:r w:rsidRPr="004639CB">
        <w:t>Assessment Requirements for MEM09202 Produce freehand sketches</w:t>
      </w:r>
    </w:p>
    <w:p w:rsidR="00000000" w:rsidRPr="004639CB" w:rsidP="004639CB">
      <w:pPr>
        <w:pStyle w:val="Heading1"/>
      </w:pPr>
      <w:bookmarkStart w:id="9" w:name="O_949303"/>
      <w:bookmarkEnd w:id="9"/>
      <w:r w:rsidRPr="004639CB">
        <w:t>Modification History</w:t>
      </w:r>
    </w:p>
    <w:p w:rsidR="00000000" w:rsidRPr="004639CB" w:rsidP="005A729F">
      <w:pPr>
        <w:pStyle w:val="BodyText"/>
      </w:pPr>
      <w:r w:rsidRPr="004639CB">
        <w:t xml:space="preserve">Release 1. Supersedes and is equivalent to MEM09202A Produce freehand sketches. </w:t>
      </w:r>
    </w:p>
    <w:p w:rsidR="00000000" w:rsidRPr="004639CB" w:rsidP="004639CB">
      <w:pPr>
        <w:pStyle w:val="Heading1"/>
      </w:pPr>
      <w:bookmarkStart w:id="10" w:name="O_949306"/>
      <w:bookmarkEnd w:id="10"/>
      <w:r w:rsidRPr="004639CB">
        <w:t>Performance Evidence</w:t>
      </w:r>
    </w:p>
    <w:p w:rsidR="00000000" w:rsidRPr="004639CB" w:rsidP="005A729F">
      <w:pPr>
        <w:pStyle w:val="BodyText"/>
      </w:pPr>
      <w:r w:rsidRPr="004639CB">
        <w:t>Evidence required to demonstrate competence in this unit must be relevant to and satisfy the requirements of the elements and performance criteria and include:</w:t>
      </w:r>
    </w:p>
    <w:p w:rsidR="00000000" w:rsidRPr="004639CB" w:rsidP="004639CB">
      <w:pPr>
        <w:pStyle w:val="ListBullet"/>
      </w:pPr>
      <w:r w:rsidRPr="004639CB">
        <w:t xml:space="preserve">following work instructions, standard operating procedures (SOPs) </w:t>
      </w:r>
      <w:r w:rsidRPr="004639CB">
        <w:t>and safe work practices</w:t>
      </w:r>
    </w:p>
    <w:p w:rsidR="00000000" w:rsidRPr="004639CB" w:rsidP="004639CB">
      <w:pPr>
        <w:pStyle w:val="ListBullet"/>
      </w:pPr>
      <w:r w:rsidRPr="004639CB">
        <w:t>determining the job scope and sketch requirements through consultation with relevant personnel</w:t>
      </w:r>
    </w:p>
    <w:p w:rsidR="00000000" w:rsidRPr="004639CB" w:rsidP="004639CB">
      <w:pPr>
        <w:pStyle w:val="ListBullet"/>
      </w:pPr>
      <w:r w:rsidRPr="004639CB">
        <w:t>producing an initial simple freehand sketch on at least two occasions using standard drawing conventions and identifying and labelling to</w:t>
      </w:r>
      <w:r w:rsidRPr="004639CB">
        <w:t xml:space="preserve"> confirm currency and purpose</w:t>
      </w:r>
    </w:p>
    <w:p w:rsidR="00000000" w:rsidRPr="004639CB" w:rsidP="004639CB">
      <w:pPr>
        <w:pStyle w:val="ListBullet"/>
      </w:pPr>
      <w:r w:rsidRPr="004639CB">
        <w:t>confirming sketch is a proportional presentation of subject with relevant personnel</w:t>
      </w:r>
    </w:p>
    <w:p w:rsidR="00000000" w:rsidRPr="004639CB" w:rsidP="004639CB">
      <w:pPr>
        <w:pStyle w:val="ListBullet"/>
      </w:pPr>
      <w:r w:rsidRPr="004639CB">
        <w:t>producing freehand orthogonal sketches and sectional views to communicate or illustrate subject for further drafting work on at least two occa</w:t>
      </w:r>
      <w:r w:rsidRPr="004639CB">
        <w:t>sions</w:t>
      </w:r>
    </w:p>
    <w:p w:rsidR="00000000" w:rsidRPr="004639CB" w:rsidP="004639CB">
      <w:pPr>
        <w:pStyle w:val="ListBullet"/>
      </w:pPr>
      <w:r w:rsidRPr="004639CB">
        <w:t>conducting required calculations to ensure correct dimensions and proportions</w:t>
      </w:r>
    </w:p>
    <w:p w:rsidR="00000000" w:rsidRPr="004639CB" w:rsidP="004639CB">
      <w:pPr>
        <w:pStyle w:val="ListBullet"/>
      </w:pPr>
      <w:r w:rsidRPr="004639CB">
        <w:t>complying with organisational policies and procedures, including quality requirements.</w:t>
      </w:r>
    </w:p>
    <w:p w:rsidR="00000000" w:rsidRPr="004639CB" w:rsidP="004639CB">
      <w:pPr>
        <w:pStyle w:val="BodyText"/>
      </w:pPr>
    </w:p>
    <w:p w:rsidR="00000000" w:rsidRPr="005A729F" w:rsidP="005A729F">
      <w:pPr>
        <w:pStyle w:val="BodyText"/>
        <w:rPr>
          <w:i/>
        </w:rPr>
      </w:pPr>
      <w:r w:rsidRPr="005A729F">
        <w:rPr>
          <w:rStyle w:val="Emphasis"/>
        </w:rPr>
        <w:t>Note: Where a volume and/or frequency is not specified, demonstration must be provid</w:t>
      </w:r>
      <w:r w:rsidRPr="005A729F">
        <w:rPr>
          <w:rStyle w:val="Emphasis"/>
        </w:rPr>
        <w:t>ed at least once.</w:t>
      </w:r>
    </w:p>
    <w:p w:rsidR="00000000" w:rsidRPr="004639CB" w:rsidP="004639CB">
      <w:pPr>
        <w:pStyle w:val="Heading1"/>
      </w:pPr>
      <w:bookmarkStart w:id="11" w:name="O_949305"/>
      <w:bookmarkEnd w:id="11"/>
      <w:r w:rsidRPr="004639CB">
        <w:t>Knowledge Evidence</w:t>
      </w:r>
    </w:p>
    <w:p w:rsidR="00000000" w:rsidRPr="004639CB" w:rsidP="005A729F">
      <w:pPr>
        <w:pStyle w:val="BodyText"/>
      </w:pPr>
      <w:r w:rsidRPr="004639CB">
        <w:t>Evidence required to demonstrate the required knowledge for this unit must be relevant to and satisfy the requirements of the elements and performance criteria and include knowledge of:</w:t>
      </w:r>
    </w:p>
    <w:p w:rsidR="00000000" w:rsidRPr="004639CB" w:rsidP="004639CB">
      <w:pPr>
        <w:pStyle w:val="ListBullet"/>
      </w:pPr>
      <w:r w:rsidRPr="004639CB">
        <w:t>safe work practices and procedures</w:t>
      </w:r>
    </w:p>
    <w:p w:rsidR="00000000" w:rsidRPr="004639CB" w:rsidP="004639CB">
      <w:pPr>
        <w:pStyle w:val="ListBullet"/>
      </w:pPr>
      <w:r w:rsidRPr="004639CB">
        <w:t>drawing conventions</w:t>
      </w:r>
    </w:p>
    <w:p w:rsidR="00000000" w:rsidRPr="004639CB" w:rsidP="004639CB">
      <w:pPr>
        <w:pStyle w:val="ListBullet"/>
      </w:pPr>
      <w:r w:rsidRPr="004639CB">
        <w:t>drawing techniques</w:t>
      </w:r>
    </w:p>
    <w:p w:rsidR="00000000" w:rsidRPr="004639CB" w:rsidP="004639CB">
      <w:pPr>
        <w:pStyle w:val="ListBullet"/>
      </w:pPr>
      <w:r w:rsidRPr="004639CB">
        <w:t>drawing projection techniques</w:t>
      </w:r>
    </w:p>
    <w:p w:rsidR="00000000" w:rsidRPr="004639CB" w:rsidP="004639CB">
      <w:pPr>
        <w:pStyle w:val="ListBullet"/>
      </w:pPr>
      <w:r w:rsidRPr="004639CB">
        <w:t>drawing construction techniques relevant to freehand sketching</w:t>
      </w:r>
    </w:p>
    <w:p w:rsidR="00000000" w:rsidRPr="004639CB" w:rsidP="004639CB">
      <w:pPr>
        <w:pStyle w:val="ListBullet"/>
      </w:pPr>
      <w:r w:rsidRPr="004639CB">
        <w:t>different approaches to drawing at an overview level</w:t>
      </w:r>
    </w:p>
    <w:p w:rsidR="00000000" w:rsidRPr="004639CB" w:rsidP="004639CB">
      <w:pPr>
        <w:pStyle w:val="ListBullet"/>
      </w:pPr>
      <w:r w:rsidRPr="004639CB">
        <w:t>techniques, methods and principle</w:t>
      </w:r>
      <w:r w:rsidRPr="004639CB">
        <w:t>s of technical drawing</w:t>
      </w:r>
    </w:p>
    <w:p w:rsidR="00000000" w:rsidRPr="004639CB" w:rsidP="004639CB">
      <w:pPr>
        <w:pStyle w:val="ListBullet"/>
      </w:pPr>
      <w:r w:rsidRPr="004639CB">
        <w:t>copyright and intellectual property issues and legislation in relation to drawing at an overview level</w:t>
      </w:r>
    </w:p>
    <w:p w:rsidR="00000000" w:rsidRPr="004639CB" w:rsidP="004639CB">
      <w:pPr>
        <w:pStyle w:val="ListBullet"/>
      </w:pPr>
      <w:r w:rsidRPr="004639CB">
        <w:t>quality assurance procedures</w:t>
      </w:r>
    </w:p>
    <w:p w:rsidR="00000000" w:rsidRPr="004639CB" w:rsidP="004639CB">
      <w:pPr>
        <w:pStyle w:val="ListBullet"/>
      </w:pPr>
      <w:r w:rsidRPr="004639CB">
        <w:t>principles of plane geometry</w:t>
      </w:r>
    </w:p>
    <w:p w:rsidR="00000000" w:rsidRPr="004639CB" w:rsidP="004639CB">
      <w:pPr>
        <w:pStyle w:val="ListBullet"/>
      </w:pPr>
      <w:r w:rsidRPr="004639CB">
        <w:t>sketch construction including pictorial axes, pictorial angles, pictoria</w:t>
      </w:r>
      <w:r w:rsidRPr="004639CB">
        <w:t>l lines, non-pictorial lines and pictorial circles and arcs</w:t>
      </w:r>
    </w:p>
    <w:p w:rsidR="00000000" w:rsidRPr="004639CB" w:rsidP="004639CB">
      <w:pPr>
        <w:pStyle w:val="ListBullet"/>
      </w:pPr>
      <w:r w:rsidRPr="004639CB">
        <w:t>four centre method</w:t>
      </w:r>
    </w:p>
    <w:p w:rsidR="00000000" w:rsidRPr="004639CB" w:rsidP="004639CB">
      <w:pPr>
        <w:pStyle w:val="ListBullet"/>
      </w:pPr>
      <w:r w:rsidRPr="004639CB">
        <w:t>ordinate method including sectioning pictorial shapes</w:t>
      </w:r>
    </w:p>
    <w:p w:rsidR="00000000" w:rsidRPr="004639CB" w:rsidP="004639CB">
      <w:pPr>
        <w:pStyle w:val="ListBullet"/>
      </w:pPr>
      <w:r w:rsidRPr="004639CB">
        <w:t>pictorial drawing including isometric, oblique (cabinet and cavalier), perspective and dimensioning requirements and techni</w:t>
      </w:r>
      <w:r w:rsidRPr="004639CB">
        <w:t>ques.</w:t>
      </w:r>
    </w:p>
    <w:p w:rsidR="00000000" w:rsidRPr="004639CB" w:rsidP="004639CB">
      <w:pPr>
        <w:pStyle w:val="AllowPageBreak"/>
      </w:pPr>
    </w:p>
    <w:p w:rsidR="00000000" w:rsidRPr="004639CB" w:rsidP="004639CB">
      <w:pPr>
        <w:pStyle w:val="Heading1"/>
      </w:pPr>
      <w:bookmarkStart w:id="12" w:name="O_949304"/>
      <w:bookmarkEnd w:id="12"/>
      <w:r w:rsidRPr="004639CB">
        <w:t>Assessment Conditions</w:t>
      </w:r>
    </w:p>
    <w:p w:rsidR="00000000" w:rsidRPr="004639CB" w:rsidP="004639CB">
      <w:pPr>
        <w:pStyle w:val="ListBullet"/>
      </w:pPr>
      <w:r w:rsidRPr="004639CB">
        <w:t>Assessors must:</w:t>
      </w:r>
    </w:p>
    <w:p w:rsidR="00000000" w:rsidRPr="004639CB" w:rsidP="004639CB">
      <w:pPr>
        <w:pStyle w:val="ListBullet2"/>
      </w:pPr>
      <w:r w:rsidRPr="004639CB">
        <w:t>have vocational competency in producing freehand sketches at least to the level being assessed with relevant industry knowledge and experience</w:t>
      </w:r>
    </w:p>
    <w:p w:rsidR="00000000" w:rsidRPr="004639CB" w:rsidP="004639CB">
      <w:pPr>
        <w:pStyle w:val="ListBullet2"/>
      </w:pPr>
      <w:r w:rsidRPr="004639CB">
        <w:t>satisfy the assessor requirements in the Standards for Registered Training Organisations 2015 or its replacement and comply with the National Vocational Education and Training Regulator Act 2011, its replacement or equivalent legislation covering VET regul</w:t>
      </w:r>
      <w:r w:rsidRPr="004639CB">
        <w:t>ation in a non-referring state/territory as the case requires.</w:t>
      </w:r>
    </w:p>
    <w:p w:rsidR="00000000" w:rsidRPr="004639CB" w:rsidP="004639CB">
      <w:pPr>
        <w:pStyle w:val="ListBullet"/>
      </w:pPr>
      <w:r w:rsidRPr="004639CB">
        <w:t>Where possible, assessment must occur in operational workplace situations. Where this is not possible or where personal safety or environmental damage are limiting factors, assessment must occ</w:t>
      </w:r>
      <w:r w:rsidRPr="004639CB">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4639CB">
        <w:t>role environment skills.</w:t>
      </w:r>
    </w:p>
    <w:p w:rsidR="00000000" w:rsidRPr="004639CB" w:rsidP="004639CB">
      <w:pPr>
        <w:pStyle w:val="ListBullet"/>
      </w:pPr>
      <w:r w:rsidRPr="004639CB">
        <w:t>Conditions for assessment must include access to all tools, equipment, materials and documentation required including relevant workplace procedures, product and manufacturing specifications.</w:t>
      </w:r>
    </w:p>
    <w:p w:rsidR="00000000" w:rsidRPr="004639CB" w:rsidP="004639CB">
      <w:pPr>
        <w:pStyle w:val="ListBullet"/>
      </w:pPr>
      <w:r w:rsidRPr="004639CB">
        <w:t>Assessment processes and techniques must</w:t>
      </w:r>
      <w:r w:rsidRPr="004639CB">
        <w:t xml:space="preserve"> be appropriate to the language, literacy and numeracy requirements of the work being performed and the needs of the candidate.</w:t>
      </w:r>
    </w:p>
    <w:p w:rsidR="00000000" w:rsidRPr="004639CB" w:rsidP="004639CB">
      <w:pPr>
        <w:pStyle w:val="AllowPageBreak"/>
      </w:pPr>
    </w:p>
    <w:p w:rsidR="00000000" w:rsidRPr="004639CB" w:rsidP="004639CB">
      <w:pPr>
        <w:pStyle w:val="Heading1"/>
      </w:pPr>
      <w:bookmarkStart w:id="13" w:name="O_949302"/>
      <w:bookmarkEnd w:id="13"/>
      <w:r w:rsidRPr="004639CB">
        <w:t>Links</w:t>
      </w:r>
    </w:p>
    <w:p w:rsidR="00000000" w:rsidRPr="004639CB" w:rsidP="005A729F">
      <w:pPr>
        <w:pStyle w:val="BodyText"/>
      </w:pPr>
      <w:r w:rsidRPr="004639C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684B">
        <w:rPr>
          <w:rStyle w:val="Hyperlink"/>
        </w:rPr>
        <w:t>https://vetnet.gov.au/Pages/TrainingDocs.aspx?q=b7050d37-5fd0-4740-8f7d-3b7a49c10bb2</w:t>
      </w:r>
      <w:r>
        <w:fldChar w:fldCharType="end"/>
      </w:r>
    </w:p>
    <w:p w:rsidR="00000000" w:rsidRPr="004639CB" w:rsidP="004639CB"/>
    <w:sectPr w:rsidSect="004639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rsidRPr="005A729F" w:rsidP="005A72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9F" w:rsidP="004639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729F" w:rsidP="004639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729F" w:rsidP="004639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rsidP="004639CB">
    <w:pPr>
      <w:pStyle w:val="Footer"/>
      <w:framePr w:wrap="around"/>
    </w:pPr>
    <w:r>
      <w:fldChar w:fldCharType="begin"/>
    </w:r>
    <w:r>
      <w:instrText xml:space="preserve"> DOCPROPERTY  Subject  \* MERGEFORMAT </w:instrText>
    </w:r>
    <w:r>
      <w:fldChar w:fldCharType="separate"/>
    </w:r>
    <w:r w:rsidR="005A729F">
      <w:t>Approved</w:t>
    </w:r>
    <w:r w:rsidR="005A729F">
      <w:fldChar w:fldCharType="end"/>
    </w:r>
    <w:r>
      <w:tab/>
      <w:t xml:space="preserve">Page </w:t>
    </w:r>
    <w:r>
      <w:fldChar w:fldCharType="begin"/>
    </w:r>
    <w:r>
      <w:instrText xml:space="preserve"> PAGE  \* Arabic  \* MERGEFORMAT </w:instrText>
    </w:r>
    <w:r>
      <w:fldChar w:fldCharType="separate"/>
    </w:r>
    <w:r w:rsidR="005A729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29F">
      <w:rPr>
        <w:noProof/>
      </w:rPr>
      <w:t>6</w:t>
    </w:r>
    <w:r>
      <w:rPr>
        <w:noProof/>
      </w:rPr>
      <w:fldChar w:fldCharType="end"/>
    </w:r>
  </w:p>
  <w:p w:rsidR="004639CB" w:rsidP="004639CB">
    <w:pPr>
      <w:pStyle w:val="Footer"/>
      <w:framePr w:wrap="around"/>
    </w:pPr>
    <w:r>
      <w:t xml:space="preserve">© Commonwealth of Australia, </w:t>
    </w:r>
    <w:r>
      <w:fldChar w:fldCharType="begin"/>
    </w:r>
    <w:r>
      <w:instrText xml:space="preserve"> DATE  \@ "yyyy"  \* MERGEFORMAT </w:instrText>
    </w:r>
    <w:r>
      <w:fldChar w:fldCharType="separate"/>
    </w:r>
    <w:r w:rsidR="005A729F">
      <w:rPr>
        <w:noProof/>
      </w:rPr>
      <w:t>2025</w:t>
    </w:r>
    <w:r>
      <w:fldChar w:fldCharType="end"/>
    </w:r>
    <w:r>
      <w:tab/>
    </w:r>
    <w:r>
      <w:fldChar w:fldCharType="begin"/>
    </w:r>
    <w:r>
      <w:instrText xml:space="preserve"> DOCPROPERTY  Author  \* MERGEFORMAT </w:instrText>
    </w:r>
    <w:r>
      <w:fldChar w:fldCharType="separate"/>
    </w:r>
    <w:r w:rsidR="005A729F">
      <w:t>Manufacturing Industry Skills Alliance</w:t>
    </w:r>
    <w:r w:rsidR="005A729F">
      <w:fldChar w:fldCharType="end"/>
    </w:r>
  </w:p>
  <w:p w:rsidR="004639CB" w:rsidP="004639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39CB" w:rsidRPr="005A729F" w:rsidP="005A72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29F" w:rsidRPr="002D2AF8" w:rsidP="004639CB">
    <w:pPr>
      <w:pStyle w:val="Header"/>
      <w:framePr w:wrap="around"/>
    </w:pPr>
    <w:r>
      <w:fldChar w:fldCharType="begin"/>
    </w:r>
    <w:r>
      <w:instrText xml:space="preserve"> TITLE   \* MERGEFORMAT </w:instrText>
    </w:r>
    <w:r>
      <w:fldChar w:fldCharType="separate"/>
    </w:r>
    <w:r>
      <w:t>MEM09202 Produce freehand sketches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29F" w:rsidP="004639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9CB" w:rsidRPr="002D2AF8" w:rsidP="004639CB">
    <w:pPr>
      <w:pStyle w:val="Header"/>
      <w:framePr w:wrap="around"/>
    </w:pPr>
    <w:r>
      <w:fldChar w:fldCharType="begin"/>
    </w:r>
    <w:r>
      <w:instrText xml:space="preserve"> TITLE   \* MERGEFORMAT </w:instrText>
    </w:r>
    <w:r>
      <w:fldChar w:fldCharType="separate"/>
    </w:r>
    <w:r w:rsidR="005A729F">
      <w:t>MEM09202 Produce freehand sketches</w:t>
    </w:r>
    <w:r w:rsidR="005A729F">
      <w:fldChar w:fldCharType="end"/>
    </w:r>
    <w:r>
      <w:tab/>
      <w:t xml:space="preserve">Date this document was generated: </w:t>
    </w:r>
    <w:r>
      <w:fldChar w:fldCharType="begin"/>
    </w:r>
    <w:r>
      <w:instrText xml:space="preserve"> CREATEDATE  \@ "d MMMM yyyy"  \* MERGEFORMAT </w:instrText>
    </w:r>
    <w:r>
      <w:fldChar w:fldCharType="separate"/>
    </w:r>
    <w:r w:rsidR="005A729F">
      <w:rPr>
        <w:noProof/>
      </w:rPr>
      <w:t>2 March 2025</w:t>
    </w:r>
    <w:r>
      <w:fldChar w:fldCharType="end"/>
    </w:r>
  </w:p>
  <w:p w:rsidR="004639CB" w:rsidP="004639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E80D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C9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749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39CB"/>
    <w:pPr>
      <w:spacing w:before="360" w:after="60"/>
      <w:outlineLvl w:val="0"/>
    </w:pPr>
    <w:rPr>
      <w:sz w:val="32"/>
    </w:rPr>
  </w:style>
  <w:style w:type="paragraph" w:styleId="Heading2">
    <w:name w:val="heading 2"/>
    <w:basedOn w:val="HeadingBase"/>
    <w:next w:val="BodyText"/>
    <w:link w:val="Heading2Char"/>
    <w:qFormat/>
    <w:rsid w:val="004639CB"/>
    <w:pPr>
      <w:keepLines/>
      <w:spacing w:before="240" w:after="120"/>
      <w:outlineLvl w:val="1"/>
    </w:pPr>
    <w:rPr>
      <w:sz w:val="28"/>
      <w:szCs w:val="40"/>
    </w:rPr>
  </w:style>
  <w:style w:type="paragraph" w:styleId="Heading3">
    <w:name w:val="heading 3"/>
    <w:basedOn w:val="HeadingBase"/>
    <w:next w:val="BodyText"/>
    <w:link w:val="Heading3Char"/>
    <w:qFormat/>
    <w:rsid w:val="004639CB"/>
    <w:pPr>
      <w:spacing w:before="180" w:after="120"/>
      <w:outlineLvl w:val="2"/>
    </w:pPr>
    <w:rPr>
      <w:spacing w:val="-10"/>
      <w:kern w:val="32"/>
    </w:rPr>
  </w:style>
  <w:style w:type="paragraph" w:styleId="Heading4">
    <w:name w:val="heading 4"/>
    <w:basedOn w:val="HeadingBase"/>
    <w:next w:val="BodyText"/>
    <w:link w:val="Heading4Char"/>
    <w:qFormat/>
    <w:rsid w:val="004639CB"/>
    <w:pPr>
      <w:spacing w:before="160" w:after="120"/>
      <w:outlineLvl w:val="3"/>
    </w:pPr>
    <w:rPr>
      <w:sz w:val="22"/>
    </w:rPr>
  </w:style>
  <w:style w:type="paragraph" w:styleId="Heading5">
    <w:name w:val="heading 5"/>
    <w:basedOn w:val="HeadingBase"/>
    <w:next w:val="Normal"/>
    <w:link w:val="Heading5Char"/>
    <w:qFormat/>
    <w:rsid w:val="004639CB"/>
    <w:pPr>
      <w:spacing w:before="80"/>
      <w:outlineLvl w:val="4"/>
    </w:pPr>
    <w:rPr>
      <w:color w:val="918585"/>
      <w:sz w:val="20"/>
    </w:rPr>
  </w:style>
  <w:style w:type="paragraph" w:styleId="Heading6">
    <w:name w:val="heading 6"/>
    <w:basedOn w:val="HeadingBase"/>
    <w:next w:val="Normal"/>
    <w:link w:val="Heading6Char"/>
    <w:qFormat/>
    <w:rsid w:val="004639CB"/>
    <w:pPr>
      <w:spacing w:before="60"/>
      <w:outlineLvl w:val="5"/>
    </w:pPr>
    <w:rPr>
      <w:color w:val="918585"/>
      <w:sz w:val="20"/>
    </w:rPr>
  </w:style>
  <w:style w:type="paragraph" w:styleId="Heading7">
    <w:name w:val="heading 7"/>
    <w:basedOn w:val="Normal"/>
    <w:next w:val="Normal"/>
    <w:link w:val="Heading7Char"/>
    <w:qFormat/>
    <w:rsid w:val="004639CB"/>
    <w:pPr>
      <w:ind w:left="720"/>
      <w:outlineLvl w:val="6"/>
    </w:pPr>
    <w:rPr>
      <w:i/>
    </w:rPr>
  </w:style>
  <w:style w:type="paragraph" w:styleId="Heading8">
    <w:name w:val="heading 8"/>
    <w:basedOn w:val="Normal"/>
    <w:next w:val="Normal"/>
    <w:link w:val="Heading8Char"/>
    <w:qFormat/>
    <w:rsid w:val="004639CB"/>
    <w:pPr>
      <w:ind w:left="720"/>
      <w:outlineLvl w:val="7"/>
    </w:pPr>
    <w:rPr>
      <w:i/>
    </w:rPr>
  </w:style>
  <w:style w:type="paragraph" w:styleId="Heading9">
    <w:name w:val="heading 9"/>
    <w:basedOn w:val="Normal"/>
    <w:next w:val="Normal"/>
    <w:link w:val="Heading9Char"/>
    <w:qFormat/>
    <w:rsid w:val="004639CB"/>
    <w:pPr>
      <w:ind w:left="720"/>
      <w:outlineLvl w:val="8"/>
    </w:pPr>
    <w:rPr>
      <w:i/>
    </w:rPr>
  </w:style>
  <w:style w:type="character" w:default="1" w:styleId="DefaultParagraphFont">
    <w:name w:val="Default Paragraph Font"/>
    <w:uiPriority w:val="1"/>
    <w:unhideWhenUsed/>
    <w:rsid w:val="004639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39CB"/>
  </w:style>
  <w:style w:type="character" w:customStyle="1" w:styleId="Heading1Char">
    <w:name w:val="Heading 1 Char"/>
    <w:basedOn w:val="DefaultParagraphFont"/>
    <w:link w:val="Heading1"/>
    <w:rsid w:val="004639CB"/>
    <w:rPr>
      <w:rFonts w:ascii="Times New Roman" w:eastAsia="Times New Roman" w:hAnsi="Times New Roman" w:cs="Times New Roman"/>
      <w:b/>
      <w:sz w:val="32"/>
      <w:szCs w:val="20"/>
      <w:lang w:eastAsia="en-US"/>
    </w:rPr>
  </w:style>
  <w:style w:type="paragraph" w:styleId="BodyText">
    <w:name w:val="Body Text"/>
    <w:basedOn w:val="Normal"/>
    <w:link w:val="BodyTextChar"/>
    <w:rsid w:val="004639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39CB"/>
    <w:rPr>
      <w:rFonts w:ascii="Times New Roman" w:eastAsia="Times New Roman" w:hAnsi="Times New Roman" w:cs="Times New Roman"/>
      <w:sz w:val="24"/>
      <w:lang w:eastAsia="en-US"/>
    </w:rPr>
  </w:style>
  <w:style w:type="paragraph" w:styleId="ListBullet">
    <w:name w:val="List Bullet"/>
    <w:basedOn w:val="List"/>
    <w:rsid w:val="004639CB"/>
    <w:pPr>
      <w:numPr>
        <w:numId w:val="12"/>
      </w:numPr>
      <w:tabs>
        <w:tab w:val="clear" w:pos="340"/>
      </w:tabs>
      <w:spacing w:before="40" w:after="40"/>
    </w:pPr>
  </w:style>
  <w:style w:type="character" w:customStyle="1" w:styleId="SpecialBold">
    <w:name w:val="Special Bold"/>
    <w:basedOn w:val="DefaultParagraphFont"/>
    <w:rsid w:val="004639CB"/>
    <w:rPr>
      <w:b/>
      <w:spacing w:val="0"/>
    </w:rPr>
  </w:style>
  <w:style w:type="paragraph" w:styleId="ListBullet2">
    <w:name w:val="List Bullet 2"/>
    <w:basedOn w:val="List2"/>
    <w:rsid w:val="004639CB"/>
    <w:pPr>
      <w:numPr>
        <w:numId w:val="13"/>
      </w:numPr>
      <w:tabs>
        <w:tab w:val="clear" w:pos="680"/>
      </w:tabs>
    </w:pPr>
  </w:style>
  <w:style w:type="character" w:styleId="Emphasis">
    <w:name w:val="Emphasis"/>
    <w:basedOn w:val="DefaultParagraphFont"/>
    <w:qFormat/>
    <w:rsid w:val="004639CB"/>
    <w:rPr>
      <w:i/>
    </w:rPr>
  </w:style>
  <w:style w:type="paragraph" w:customStyle="1" w:styleId="SuperHeading">
    <w:name w:val="SuperHeading"/>
    <w:basedOn w:val="Normal"/>
    <w:rsid w:val="004639CB"/>
    <w:pPr>
      <w:spacing w:before="240" w:after="120"/>
      <w:outlineLvl w:val="0"/>
    </w:pPr>
    <w:rPr>
      <w:rFonts w:ascii="Times New Roman" w:hAnsi="Times New Roman"/>
      <w:b/>
      <w:sz w:val="32"/>
    </w:rPr>
  </w:style>
  <w:style w:type="paragraph" w:customStyle="1" w:styleId="AllowPageBreak">
    <w:name w:val="AllowPageBreak"/>
    <w:rsid w:val="004639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39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39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39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39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39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39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39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39CB"/>
    <w:rPr>
      <w:rFonts w:ascii="Courier New" w:eastAsia="Times New Roman" w:hAnsi="Courier New" w:cs="Times New Roman"/>
      <w:i/>
      <w:szCs w:val="20"/>
      <w:lang w:eastAsia="en-US"/>
    </w:rPr>
  </w:style>
  <w:style w:type="paragraph" w:customStyle="1" w:styleId="HeadingBase">
    <w:name w:val="Heading Base"/>
    <w:rsid w:val="004639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39CB"/>
    <w:pPr>
      <w:tabs>
        <w:tab w:val="right" w:leader="dot" w:pos="9072"/>
      </w:tabs>
      <w:ind w:left="567"/>
    </w:pPr>
    <w:rPr>
      <w:szCs w:val="22"/>
    </w:rPr>
  </w:style>
  <w:style w:type="paragraph" w:customStyle="1" w:styleId="TOCBase">
    <w:name w:val="TOC Base"/>
    <w:rsid w:val="004639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39CB"/>
    <w:pPr>
      <w:tabs>
        <w:tab w:val="right" w:leader="dot" w:pos="9072"/>
      </w:tabs>
      <w:spacing w:before="40" w:after="40"/>
      <w:ind w:left="284"/>
    </w:pPr>
    <w:rPr>
      <w:rFonts w:ascii="Times New Roman" w:hAnsi="Times New Roman"/>
    </w:rPr>
  </w:style>
  <w:style w:type="paragraph" w:styleId="TOC1">
    <w:name w:val="toc 1"/>
    <w:basedOn w:val="TOCBase"/>
    <w:next w:val="Normal"/>
    <w:rsid w:val="004639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39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39CB"/>
    <w:rPr>
      <w:rFonts w:ascii="Times New Roman" w:eastAsia="Times New Roman" w:hAnsi="Times New Roman" w:cs="Times New Roman"/>
      <w:sz w:val="16"/>
      <w:lang w:eastAsia="en-US"/>
    </w:rPr>
  </w:style>
  <w:style w:type="paragraph" w:styleId="Title">
    <w:name w:val="Title"/>
    <w:basedOn w:val="HeadingBase"/>
    <w:link w:val="TitleChar"/>
    <w:qFormat/>
    <w:rsid w:val="004639CB"/>
    <w:pPr>
      <w:spacing w:before="5040"/>
      <w:jc w:val="center"/>
    </w:pPr>
    <w:rPr>
      <w:sz w:val="48"/>
      <w:szCs w:val="72"/>
      <w:lang w:val="en-US"/>
    </w:rPr>
  </w:style>
  <w:style w:type="character" w:customStyle="1" w:styleId="TitleChar">
    <w:name w:val="Title Char"/>
    <w:basedOn w:val="DefaultParagraphFont"/>
    <w:link w:val="Title"/>
    <w:rsid w:val="004639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39CB"/>
    <w:pPr>
      <w:tabs>
        <w:tab w:val="left" w:pos="3600"/>
        <w:tab w:val="left" w:pos="3958"/>
      </w:tabs>
    </w:pPr>
  </w:style>
  <w:style w:type="paragraph" w:styleId="List">
    <w:name w:val="List"/>
    <w:basedOn w:val="BodyText"/>
    <w:next w:val="BodyText"/>
    <w:rsid w:val="004639CB"/>
    <w:pPr>
      <w:tabs>
        <w:tab w:val="left" w:pos="340"/>
      </w:tabs>
      <w:spacing w:before="60" w:after="60"/>
      <w:ind w:left="340" w:hanging="340"/>
    </w:pPr>
  </w:style>
  <w:style w:type="paragraph" w:customStyle="1" w:styleId="Note">
    <w:name w:val="Note"/>
    <w:basedOn w:val="BodyText"/>
    <w:rsid w:val="004639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39CB"/>
    <w:pPr>
      <w:framePr w:wrap="auto" w:hAnchor="text" w:y="6049"/>
    </w:pPr>
    <w:rPr>
      <w:color w:val="000000"/>
      <w:sz w:val="40"/>
    </w:rPr>
  </w:style>
  <w:style w:type="paragraph" w:customStyle="1" w:styleId="TOCTitle">
    <w:name w:val="TOCTitle"/>
    <w:basedOn w:val="Heading1"/>
    <w:rsid w:val="004639CB"/>
    <w:pPr>
      <w:spacing w:after="240"/>
      <w:jc w:val="center"/>
      <w:outlineLvl w:val="9"/>
    </w:pPr>
    <w:rPr>
      <w:caps/>
    </w:rPr>
  </w:style>
  <w:style w:type="paragraph" w:customStyle="1" w:styleId="Version">
    <w:name w:val="Version"/>
    <w:rsid w:val="004639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39CB"/>
    <w:pPr>
      <w:keepNext w:val="0"/>
      <w:tabs>
        <w:tab w:val="right" w:pos="4176"/>
      </w:tabs>
      <w:ind w:left="198" w:hanging="198"/>
    </w:pPr>
    <w:rPr>
      <w:rFonts w:ascii="Garamond" w:hAnsi="Garamond"/>
    </w:rPr>
  </w:style>
  <w:style w:type="paragraph" w:styleId="IndexHeading">
    <w:name w:val="index heading"/>
    <w:basedOn w:val="Normal"/>
    <w:next w:val="Index1"/>
    <w:semiHidden/>
    <w:rsid w:val="004639CB"/>
    <w:pPr>
      <w:spacing w:before="120" w:after="120"/>
    </w:pPr>
    <w:rPr>
      <w:rFonts w:ascii="Arial" w:hAnsi="Arial"/>
      <w:b/>
      <w:color w:val="918585"/>
      <w:sz w:val="24"/>
    </w:rPr>
  </w:style>
  <w:style w:type="paragraph" w:styleId="Header">
    <w:name w:val="header"/>
    <w:basedOn w:val="Normal"/>
    <w:link w:val="HeaderChar"/>
    <w:rsid w:val="004639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39CB"/>
    <w:rPr>
      <w:rFonts w:ascii="Times New Roman" w:eastAsia="Times New Roman" w:hAnsi="Times New Roman" w:cs="Times New Roman"/>
      <w:sz w:val="16"/>
      <w:szCs w:val="20"/>
      <w:lang w:val="en-GB" w:eastAsia="en-US"/>
    </w:rPr>
  </w:style>
  <w:style w:type="paragraph" w:customStyle="1" w:styleId="Chapter">
    <w:name w:val="Chapter"/>
    <w:basedOn w:val="Normal"/>
    <w:rsid w:val="004639CB"/>
    <w:pPr>
      <w:spacing w:before="240"/>
    </w:pPr>
    <w:rPr>
      <w:rFonts w:ascii="Times New Roman" w:hAnsi="Times New Roman"/>
      <w:smallCaps/>
      <w:spacing w:val="80"/>
      <w:sz w:val="28"/>
    </w:rPr>
  </w:style>
  <w:style w:type="paragraph" w:customStyle="1" w:styleId="InChapter">
    <w:name w:val="InChapter"/>
    <w:basedOn w:val="Heading3"/>
    <w:rsid w:val="004639CB"/>
    <w:pPr>
      <w:spacing w:after="240"/>
      <w:outlineLvl w:val="9"/>
    </w:pPr>
    <w:rPr>
      <w:noProof/>
    </w:rPr>
  </w:style>
  <w:style w:type="paragraph" w:styleId="Index2">
    <w:name w:val="index 2"/>
    <w:basedOn w:val="Normal"/>
    <w:next w:val="Normal"/>
    <w:semiHidden/>
    <w:rsid w:val="004639CB"/>
    <w:pPr>
      <w:tabs>
        <w:tab w:val="right" w:pos="4176"/>
      </w:tabs>
      <w:ind w:left="568" w:hanging="284"/>
    </w:pPr>
    <w:rPr>
      <w:rFonts w:ascii="Garamond" w:hAnsi="Garamond"/>
    </w:rPr>
  </w:style>
  <w:style w:type="paragraph" w:customStyle="1" w:styleId="Byline">
    <w:name w:val="Byline"/>
    <w:rsid w:val="004639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39CB"/>
    <w:pPr>
      <w:tabs>
        <w:tab w:val="clear" w:pos="3600"/>
        <w:tab w:val="clear" w:pos="3958"/>
      </w:tabs>
      <w:jc w:val="right"/>
    </w:pPr>
  </w:style>
  <w:style w:type="paragraph" w:styleId="Caption">
    <w:name w:val="caption"/>
    <w:basedOn w:val="BodyText"/>
    <w:next w:val="Normal"/>
    <w:qFormat/>
    <w:rsid w:val="004639CB"/>
    <w:pPr>
      <w:framePr w:w="2268" w:hSpace="181" w:vSpace="181" w:wrap="around" w:vAnchor="text" w:hAnchor="page" w:x="1135" w:y="285" w:anchorLock="1"/>
    </w:pPr>
    <w:rPr>
      <w:i/>
    </w:rPr>
  </w:style>
  <w:style w:type="paragraph" w:customStyle="1" w:styleId="MiniTOCTitle">
    <w:name w:val="MiniTOCTitle"/>
    <w:basedOn w:val="Heading4"/>
    <w:rsid w:val="004639CB"/>
    <w:pPr>
      <w:spacing w:before="240"/>
      <w:outlineLvl w:val="9"/>
    </w:pPr>
    <w:rPr>
      <w:noProof/>
      <w:sz w:val="24"/>
    </w:rPr>
  </w:style>
  <w:style w:type="paragraph" w:customStyle="1" w:styleId="MiniTOCItem">
    <w:name w:val="MiniTOCItem"/>
    <w:basedOn w:val="ListBullet"/>
    <w:rsid w:val="004639CB"/>
    <w:pPr>
      <w:numPr>
        <w:numId w:val="0"/>
      </w:numPr>
      <w:tabs>
        <w:tab w:val="right" w:leader="dot" w:pos="6521"/>
      </w:tabs>
      <w:spacing w:before="0" w:after="0"/>
    </w:pPr>
  </w:style>
  <w:style w:type="paragraph" w:customStyle="1" w:styleId="TOFTitle">
    <w:name w:val="TOFTitle"/>
    <w:basedOn w:val="TOCTitle"/>
    <w:rsid w:val="004639CB"/>
  </w:style>
  <w:style w:type="paragraph" w:styleId="TableofFigures">
    <w:name w:val="table of figures"/>
    <w:basedOn w:val="Normal"/>
    <w:next w:val="Normal"/>
    <w:semiHidden/>
    <w:rsid w:val="004639CB"/>
    <w:pPr>
      <w:tabs>
        <w:tab w:val="right" w:leader="dot" w:pos="9072"/>
      </w:tabs>
      <w:ind w:left="970" w:hanging="403"/>
    </w:pPr>
    <w:rPr>
      <w:rFonts w:ascii="Times New Roman" w:hAnsi="Times New Roman"/>
      <w:b/>
    </w:rPr>
  </w:style>
  <w:style w:type="paragraph" w:styleId="ListNumber">
    <w:name w:val="List Number"/>
    <w:basedOn w:val="List"/>
    <w:rsid w:val="004639CB"/>
    <w:pPr>
      <w:numPr>
        <w:numId w:val="15"/>
      </w:numPr>
      <w:tabs>
        <w:tab w:val="clear" w:pos="340"/>
      </w:tabs>
    </w:pPr>
  </w:style>
  <w:style w:type="character" w:customStyle="1" w:styleId="WingdingSymbols">
    <w:name w:val="Wingding Symbols"/>
    <w:rsid w:val="004639CB"/>
    <w:rPr>
      <w:rFonts w:ascii="Wingdings" w:hAnsi="Wingdings"/>
    </w:rPr>
  </w:style>
  <w:style w:type="paragraph" w:customStyle="1" w:styleId="TableHeading">
    <w:name w:val="Table Heading"/>
    <w:basedOn w:val="HeadingBase"/>
    <w:rsid w:val="004639CB"/>
    <w:pPr>
      <w:keepLines/>
      <w:pBdr>
        <w:bottom w:val="single" w:sz="6" w:space="1" w:color="918585"/>
      </w:pBdr>
      <w:spacing w:before="240"/>
    </w:pPr>
  </w:style>
  <w:style w:type="character" w:customStyle="1" w:styleId="HotSpot">
    <w:name w:val="HotSpot"/>
    <w:rsid w:val="004639CB"/>
    <w:rPr>
      <w:color w:val="0033CC"/>
      <w:u w:val="none"/>
    </w:rPr>
  </w:style>
  <w:style w:type="paragraph" w:customStyle="1" w:styleId="BodyTextRight">
    <w:name w:val="Body Text Right"/>
    <w:basedOn w:val="BodyText"/>
    <w:rsid w:val="004639CB"/>
    <w:pPr>
      <w:spacing w:before="0" w:after="0"/>
      <w:jc w:val="right"/>
    </w:pPr>
  </w:style>
  <w:style w:type="paragraph" w:styleId="Index3">
    <w:name w:val="index 3"/>
    <w:basedOn w:val="ListNumber2"/>
    <w:next w:val="Normal"/>
    <w:semiHidden/>
    <w:rsid w:val="004639CB"/>
    <w:pPr>
      <w:numPr>
        <w:numId w:val="0"/>
      </w:numPr>
      <w:tabs>
        <w:tab w:val="right" w:leader="dot" w:pos="4176"/>
      </w:tabs>
    </w:pPr>
  </w:style>
  <w:style w:type="paragraph" w:styleId="ListNumber2">
    <w:name w:val="List Number 2"/>
    <w:basedOn w:val="List2"/>
    <w:rsid w:val="004639CB"/>
    <w:pPr>
      <w:numPr>
        <w:numId w:val="10"/>
      </w:numPr>
      <w:tabs>
        <w:tab w:val="clear" w:pos="1060"/>
      </w:tabs>
    </w:pPr>
  </w:style>
  <w:style w:type="paragraph" w:customStyle="1" w:styleId="MarginNote">
    <w:name w:val="Margin Note"/>
    <w:basedOn w:val="BodyText"/>
    <w:rsid w:val="004639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39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39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39CB"/>
    <w:rPr>
      <w:sz w:val="32"/>
    </w:rPr>
  </w:style>
  <w:style w:type="paragraph" w:customStyle="1" w:styleId="HeadingProcedure">
    <w:name w:val="Heading Procedure"/>
    <w:basedOn w:val="HeadingBase"/>
    <w:next w:val="Normal"/>
    <w:rsid w:val="004639CB"/>
    <w:pPr>
      <w:tabs>
        <w:tab w:val="left" w:pos="0"/>
      </w:tabs>
      <w:spacing w:before="120" w:after="60"/>
    </w:pPr>
    <w:rPr>
      <w:i/>
      <w:color w:val="918585"/>
      <w:sz w:val="22"/>
    </w:rPr>
  </w:style>
  <w:style w:type="paragraph" w:customStyle="1" w:styleId="TableBodyText">
    <w:name w:val="Table Body Text"/>
    <w:basedOn w:val="BodyText"/>
    <w:rsid w:val="004639CB"/>
    <w:pPr>
      <w:spacing w:before="60" w:after="60"/>
    </w:pPr>
  </w:style>
  <w:style w:type="paragraph" w:styleId="ListContinue">
    <w:name w:val="List Continue"/>
    <w:basedOn w:val="List"/>
    <w:rsid w:val="004639CB"/>
    <w:pPr>
      <w:ind w:firstLine="0"/>
    </w:pPr>
  </w:style>
  <w:style w:type="paragraph" w:customStyle="1" w:styleId="ListNote">
    <w:name w:val="List Note"/>
    <w:basedOn w:val="List"/>
    <w:rsid w:val="004639CB"/>
    <w:pPr>
      <w:pBdr>
        <w:top w:val="single" w:sz="6" w:space="2" w:color="918585"/>
        <w:bottom w:val="single" w:sz="6" w:space="2" w:color="918585"/>
      </w:pBdr>
      <w:tabs>
        <w:tab w:val="left" w:pos="1021"/>
      </w:tabs>
      <w:ind w:firstLine="0"/>
    </w:pPr>
  </w:style>
  <w:style w:type="paragraph" w:customStyle="1" w:styleId="Warning">
    <w:name w:val="Warning"/>
    <w:basedOn w:val="BodyText"/>
    <w:rsid w:val="004639CB"/>
    <w:pPr>
      <w:shd w:val="clear" w:color="auto" w:fill="D9D9D9"/>
      <w:tabs>
        <w:tab w:val="left" w:pos="992"/>
      </w:tabs>
      <w:ind w:left="119" w:right="119"/>
    </w:pPr>
    <w:rPr>
      <w:sz w:val="20"/>
    </w:rPr>
  </w:style>
  <w:style w:type="paragraph" w:customStyle="1" w:styleId="MarginIcons">
    <w:name w:val="Margin Icons"/>
    <w:basedOn w:val="BodyText"/>
    <w:rsid w:val="004639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39CB"/>
    <w:rPr>
      <w:rFonts w:ascii="Courier New" w:hAnsi="Courier New"/>
    </w:rPr>
  </w:style>
  <w:style w:type="paragraph" w:customStyle="1" w:styleId="NoteBullet">
    <w:name w:val="Note Bullet"/>
    <w:basedOn w:val="Note"/>
    <w:rsid w:val="004639CB"/>
    <w:pPr>
      <w:tabs>
        <w:tab w:val="clear" w:pos="680"/>
      </w:tabs>
      <w:spacing w:before="60" w:after="60"/>
    </w:pPr>
  </w:style>
  <w:style w:type="paragraph" w:customStyle="1" w:styleId="SubHeading2">
    <w:name w:val="SubHeading2"/>
    <w:basedOn w:val="HeadingBase"/>
    <w:rsid w:val="004639CB"/>
    <w:pPr>
      <w:spacing w:before="240" w:after="60"/>
    </w:pPr>
    <w:rPr>
      <w:sz w:val="20"/>
    </w:rPr>
  </w:style>
  <w:style w:type="paragraph" w:customStyle="1" w:styleId="SubHeading1">
    <w:name w:val="SubHeading1"/>
    <w:basedOn w:val="HeadingBase"/>
    <w:rsid w:val="004639CB"/>
    <w:pPr>
      <w:spacing w:before="240" w:after="60"/>
    </w:pPr>
    <w:rPr>
      <w:color w:val="918585"/>
      <w:sz w:val="22"/>
    </w:rPr>
  </w:style>
  <w:style w:type="paragraph" w:customStyle="1" w:styleId="SideHeading">
    <w:name w:val="Side Heading"/>
    <w:basedOn w:val="HeadingBase"/>
    <w:rsid w:val="004639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39CB"/>
    <w:pPr>
      <w:tabs>
        <w:tab w:val="num" w:pos="360"/>
      </w:tabs>
    </w:pPr>
  </w:style>
  <w:style w:type="paragraph" w:styleId="PlainText">
    <w:name w:val="Plain Text"/>
    <w:basedOn w:val="Normal"/>
    <w:link w:val="PlainTextChar"/>
    <w:rsid w:val="004639CB"/>
    <w:rPr>
      <w:sz w:val="20"/>
    </w:rPr>
  </w:style>
  <w:style w:type="character" w:customStyle="1" w:styleId="PlainTextChar">
    <w:name w:val="Plain Text Char"/>
    <w:basedOn w:val="DefaultParagraphFont"/>
    <w:link w:val="PlainText"/>
    <w:rsid w:val="004639CB"/>
    <w:rPr>
      <w:rFonts w:ascii="Courier New" w:eastAsia="Times New Roman" w:hAnsi="Courier New" w:cs="Times New Roman"/>
      <w:sz w:val="20"/>
      <w:szCs w:val="20"/>
      <w:lang w:eastAsia="en-US"/>
    </w:rPr>
  </w:style>
  <w:style w:type="character" w:customStyle="1" w:styleId="MenuOption">
    <w:name w:val="Menu Option"/>
    <w:basedOn w:val="DefaultParagraphFont"/>
    <w:rsid w:val="004639CB"/>
    <w:rPr>
      <w:b/>
      <w:smallCaps/>
    </w:rPr>
  </w:style>
  <w:style w:type="paragraph" w:customStyle="1" w:styleId="TableListNumber">
    <w:name w:val="Table List Number"/>
    <w:basedOn w:val="ListNumber"/>
    <w:rsid w:val="004639CB"/>
    <w:pPr>
      <w:numPr>
        <w:numId w:val="0"/>
      </w:numPr>
    </w:pPr>
  </w:style>
  <w:style w:type="paragraph" w:styleId="TOC4">
    <w:name w:val="toc 4"/>
    <w:basedOn w:val="TOCBase"/>
    <w:next w:val="Normal"/>
    <w:semiHidden/>
    <w:rsid w:val="004639CB"/>
    <w:pPr>
      <w:tabs>
        <w:tab w:val="right" w:leader="dot" w:pos="9071"/>
      </w:tabs>
      <w:ind w:left="1701"/>
    </w:pPr>
  </w:style>
  <w:style w:type="paragraph" w:customStyle="1" w:styleId="ListAlpha">
    <w:name w:val="List Alpha"/>
    <w:basedOn w:val="List"/>
    <w:rsid w:val="004639CB"/>
    <w:pPr>
      <w:numPr>
        <w:numId w:val="9"/>
      </w:numPr>
    </w:pPr>
  </w:style>
  <w:style w:type="paragraph" w:customStyle="1" w:styleId="ListAlpha2">
    <w:name w:val="List Alpha 2"/>
    <w:basedOn w:val="List2"/>
    <w:rsid w:val="004639CB"/>
    <w:pPr>
      <w:numPr>
        <w:numId w:val="8"/>
      </w:numPr>
    </w:pPr>
  </w:style>
  <w:style w:type="paragraph" w:styleId="List2">
    <w:name w:val="List 2"/>
    <w:basedOn w:val="BodyText"/>
    <w:rsid w:val="004639CB"/>
    <w:pPr>
      <w:tabs>
        <w:tab w:val="left" w:pos="680"/>
      </w:tabs>
      <w:spacing w:before="60" w:after="60"/>
      <w:ind w:left="680" w:hanging="340"/>
    </w:pPr>
  </w:style>
  <w:style w:type="paragraph" w:styleId="List3">
    <w:name w:val="List 3"/>
    <w:basedOn w:val="BodyText"/>
    <w:rsid w:val="004639CB"/>
    <w:pPr>
      <w:tabs>
        <w:tab w:val="left" w:pos="1021"/>
      </w:tabs>
      <w:spacing w:before="60" w:after="60"/>
      <w:ind w:left="1020" w:hanging="340"/>
    </w:pPr>
  </w:style>
  <w:style w:type="paragraph" w:styleId="List4">
    <w:name w:val="List 4"/>
    <w:basedOn w:val="BodyText"/>
    <w:rsid w:val="004639CB"/>
    <w:pPr>
      <w:tabs>
        <w:tab w:val="left" w:pos="1361"/>
      </w:tabs>
      <w:spacing w:before="60" w:after="60"/>
      <w:ind w:left="1361" w:hanging="340"/>
    </w:pPr>
  </w:style>
  <w:style w:type="paragraph" w:styleId="List5">
    <w:name w:val="List 5"/>
    <w:basedOn w:val="BodyText"/>
    <w:rsid w:val="004639CB"/>
    <w:pPr>
      <w:tabs>
        <w:tab w:val="left" w:pos="1701"/>
      </w:tabs>
      <w:spacing w:before="60" w:after="60"/>
      <w:ind w:left="1701" w:hanging="340"/>
    </w:pPr>
  </w:style>
  <w:style w:type="paragraph" w:styleId="ListBullet3">
    <w:name w:val="List Bullet 3"/>
    <w:basedOn w:val="List3"/>
    <w:rsid w:val="004639CB"/>
    <w:pPr>
      <w:numPr>
        <w:numId w:val="14"/>
      </w:numPr>
      <w:tabs>
        <w:tab w:val="clear" w:pos="1021"/>
      </w:tabs>
      <w:ind w:left="1037" w:hanging="357"/>
    </w:pPr>
  </w:style>
  <w:style w:type="paragraph" w:styleId="ListBullet4">
    <w:name w:val="List Bullet 4"/>
    <w:basedOn w:val="List4"/>
    <w:rsid w:val="004639CB"/>
    <w:pPr>
      <w:numPr>
        <w:numId w:val="3"/>
      </w:numPr>
      <w:tabs>
        <w:tab w:val="clear" w:pos="1361"/>
      </w:tabs>
    </w:pPr>
  </w:style>
  <w:style w:type="paragraph" w:styleId="ListBullet5">
    <w:name w:val="List Bullet 5"/>
    <w:basedOn w:val="List5"/>
    <w:rsid w:val="004639CB"/>
    <w:pPr>
      <w:numPr>
        <w:numId w:val="4"/>
      </w:numPr>
    </w:pPr>
  </w:style>
  <w:style w:type="paragraph" w:styleId="ListContinue2">
    <w:name w:val="List Continue 2"/>
    <w:basedOn w:val="List2"/>
    <w:rsid w:val="004639CB"/>
    <w:pPr>
      <w:ind w:firstLine="0"/>
    </w:pPr>
  </w:style>
  <w:style w:type="paragraph" w:styleId="ListContinue3">
    <w:name w:val="List Continue 3"/>
    <w:basedOn w:val="List3"/>
    <w:rsid w:val="004639CB"/>
    <w:pPr>
      <w:ind w:left="1021" w:firstLine="0"/>
    </w:pPr>
  </w:style>
  <w:style w:type="paragraph" w:styleId="ListContinue4">
    <w:name w:val="List Continue 4"/>
    <w:basedOn w:val="List4"/>
    <w:rsid w:val="004639CB"/>
    <w:pPr>
      <w:ind w:firstLine="0"/>
    </w:pPr>
  </w:style>
  <w:style w:type="paragraph" w:styleId="ListContinue5">
    <w:name w:val="List Continue 5"/>
    <w:basedOn w:val="List5"/>
    <w:rsid w:val="004639CB"/>
    <w:pPr>
      <w:ind w:firstLine="0"/>
    </w:pPr>
  </w:style>
  <w:style w:type="paragraph" w:styleId="ListNumber3">
    <w:name w:val="List Number 3"/>
    <w:basedOn w:val="List3"/>
    <w:rsid w:val="004639CB"/>
    <w:pPr>
      <w:numPr>
        <w:numId w:val="5"/>
      </w:numPr>
    </w:pPr>
  </w:style>
  <w:style w:type="paragraph" w:styleId="ListNumber4">
    <w:name w:val="List Number 4"/>
    <w:basedOn w:val="List4"/>
    <w:rsid w:val="004639CB"/>
    <w:pPr>
      <w:numPr>
        <w:numId w:val="6"/>
      </w:numPr>
    </w:pPr>
  </w:style>
  <w:style w:type="paragraph" w:styleId="ListNumber5">
    <w:name w:val="List Number 5"/>
    <w:basedOn w:val="List5"/>
    <w:rsid w:val="004639CB"/>
    <w:pPr>
      <w:numPr>
        <w:numId w:val="7"/>
      </w:numPr>
    </w:pPr>
  </w:style>
  <w:style w:type="paragraph" w:styleId="BlockText">
    <w:name w:val="Block Text"/>
    <w:basedOn w:val="Normal"/>
    <w:rsid w:val="004639CB"/>
    <w:pPr>
      <w:spacing w:after="120"/>
      <w:ind w:left="1440" w:right="1440"/>
    </w:pPr>
  </w:style>
  <w:style w:type="character" w:customStyle="1" w:styleId="Subscript">
    <w:name w:val="Subscript"/>
    <w:basedOn w:val="DefaultParagraphFont"/>
    <w:rsid w:val="004639CB"/>
    <w:rPr>
      <w:sz w:val="16"/>
      <w:vertAlign w:val="subscript"/>
    </w:rPr>
  </w:style>
  <w:style w:type="character" w:customStyle="1" w:styleId="Superscript">
    <w:name w:val="Superscript"/>
    <w:basedOn w:val="DefaultParagraphFont"/>
    <w:rsid w:val="004639CB"/>
    <w:rPr>
      <w:sz w:val="16"/>
      <w:vertAlign w:val="superscript"/>
    </w:rPr>
  </w:style>
  <w:style w:type="character" w:customStyle="1" w:styleId="Symbols">
    <w:name w:val="Symbols"/>
    <w:basedOn w:val="DefaultParagraphFont"/>
    <w:rsid w:val="004639CB"/>
    <w:rPr>
      <w:rFonts w:ascii="Symbol" w:hAnsi="Symbol"/>
    </w:rPr>
  </w:style>
  <w:style w:type="character" w:customStyle="1" w:styleId="MenuOptions">
    <w:name w:val="Menu Options"/>
    <w:basedOn w:val="DefaultParagraphFont"/>
    <w:rsid w:val="004639CB"/>
    <w:rPr>
      <w:rFonts w:ascii="Arial Narrow" w:hAnsi="Arial Narrow"/>
      <w:smallCaps/>
    </w:rPr>
  </w:style>
  <w:style w:type="character" w:customStyle="1" w:styleId="Buttons">
    <w:name w:val="Buttons"/>
    <w:basedOn w:val="DefaultParagraphFont"/>
    <w:rsid w:val="004639CB"/>
    <w:rPr>
      <w:b/>
    </w:rPr>
  </w:style>
  <w:style w:type="character" w:customStyle="1" w:styleId="Underlined">
    <w:name w:val="Underlined"/>
    <w:basedOn w:val="DefaultParagraphFont"/>
    <w:rsid w:val="004639CB"/>
    <w:rPr>
      <w:u w:val="single"/>
    </w:rPr>
  </w:style>
  <w:style w:type="paragraph" w:customStyle="1" w:styleId="TableBodyTextRight">
    <w:name w:val="Table Body Text Right"/>
    <w:basedOn w:val="TableBodyText"/>
    <w:rsid w:val="004639CB"/>
    <w:pPr>
      <w:widowControl w:val="0"/>
      <w:autoSpaceDE w:val="0"/>
      <w:autoSpaceDN w:val="0"/>
      <w:adjustRightInd w:val="0"/>
      <w:jc w:val="right"/>
    </w:pPr>
    <w:rPr>
      <w:rFonts w:cs="Arial"/>
      <w:szCs w:val="18"/>
    </w:rPr>
  </w:style>
  <w:style w:type="paragraph" w:customStyle="1" w:styleId="CopyrightText">
    <w:name w:val="Copyright Text"/>
    <w:basedOn w:val="BodyText"/>
    <w:rsid w:val="004639CB"/>
    <w:rPr>
      <w:sz w:val="18"/>
    </w:rPr>
  </w:style>
  <w:style w:type="paragraph" w:customStyle="1" w:styleId="BodySmallRight">
    <w:name w:val="Body Small Right"/>
    <w:basedOn w:val="BodyTextRight"/>
    <w:rsid w:val="004639CB"/>
    <w:rPr>
      <w:sz w:val="18"/>
      <w:szCs w:val="18"/>
    </w:rPr>
  </w:style>
  <w:style w:type="paragraph" w:customStyle="1" w:styleId="MarginEdition">
    <w:name w:val="Margin Edition"/>
    <w:basedOn w:val="MarginNote"/>
    <w:rsid w:val="004639CB"/>
    <w:pPr>
      <w:spacing w:before="0" w:after="0"/>
    </w:pPr>
    <w:rPr>
      <w:rFonts w:ascii="Times New Roman" w:hAnsi="Times New Roman"/>
      <w:color w:val="999999"/>
    </w:rPr>
  </w:style>
  <w:style w:type="paragraph" w:customStyle="1" w:styleId="Spacer">
    <w:name w:val="Spacer"/>
    <w:basedOn w:val="Normal"/>
    <w:rsid w:val="004639CB"/>
    <w:rPr>
      <w:sz w:val="2"/>
      <w:szCs w:val="2"/>
    </w:rPr>
  </w:style>
  <w:style w:type="character" w:customStyle="1" w:styleId="Small">
    <w:name w:val="Small"/>
    <w:basedOn w:val="DefaultParagraphFont"/>
    <w:rsid w:val="004639CB"/>
    <w:rPr>
      <w:sz w:val="16"/>
    </w:rPr>
  </w:style>
  <w:style w:type="paragraph" w:customStyle="1" w:styleId="WideTable">
    <w:name w:val="Wide Table"/>
    <w:basedOn w:val="Normal"/>
    <w:rsid w:val="004639CB"/>
    <w:pPr>
      <w:ind w:left="-1418"/>
    </w:pPr>
    <w:rPr>
      <w:sz w:val="2"/>
      <w:szCs w:val="2"/>
    </w:rPr>
  </w:style>
  <w:style w:type="character" w:styleId="PageNumber">
    <w:name w:val="page number"/>
    <w:basedOn w:val="DefaultParagraphFont"/>
    <w:rsid w:val="004639CB"/>
  </w:style>
  <w:style w:type="paragraph" w:styleId="Quote">
    <w:name w:val="Quote"/>
    <w:basedOn w:val="Heading1"/>
    <w:link w:val="QuoteChar"/>
    <w:qFormat/>
    <w:rsid w:val="004639CB"/>
    <w:rPr>
      <w:b w:val="0"/>
      <w:sz w:val="72"/>
      <w:szCs w:val="72"/>
      <w:lang w:val="en-NZ"/>
    </w:rPr>
  </w:style>
  <w:style w:type="character" w:customStyle="1" w:styleId="QuoteChar">
    <w:name w:val="Quote Char"/>
    <w:basedOn w:val="DefaultParagraphFont"/>
    <w:link w:val="Quote"/>
    <w:rsid w:val="004639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39CB"/>
    <w:pPr>
      <w:pageBreakBefore/>
    </w:pPr>
  </w:style>
  <w:style w:type="paragraph" w:customStyle="1" w:styleId="Border">
    <w:name w:val="Border"/>
    <w:basedOn w:val="Normal"/>
    <w:qFormat/>
    <w:rsid w:val="004639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39CB"/>
    <w:rPr>
      <w:b/>
      <w:bCs/>
      <w:i/>
      <w:iCs/>
      <w:color w:val="auto"/>
    </w:rPr>
  </w:style>
  <w:style w:type="paragraph" w:styleId="IntenseQuote">
    <w:name w:val="Intense Quote"/>
    <w:basedOn w:val="Normal"/>
    <w:next w:val="Normal"/>
    <w:link w:val="IntenseQuoteChar"/>
    <w:uiPriority w:val="30"/>
    <w:qFormat/>
    <w:rsid w:val="004639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39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39CB"/>
    <w:rPr>
      <w:smallCaps/>
      <w:color w:val="auto"/>
      <w:u w:val="single"/>
    </w:rPr>
  </w:style>
  <w:style w:type="character" w:styleId="IntenseReference">
    <w:name w:val="Intense Reference"/>
    <w:basedOn w:val="DefaultParagraphFont"/>
    <w:uiPriority w:val="32"/>
    <w:qFormat/>
    <w:rsid w:val="004639CB"/>
    <w:rPr>
      <w:b/>
      <w:bCs/>
      <w:smallCaps/>
      <w:color w:val="auto"/>
      <w:spacing w:val="5"/>
      <w:u w:val="single"/>
    </w:rPr>
  </w:style>
  <w:style w:type="paragraph" w:customStyle="1" w:styleId="2ColumnHeading">
    <w:name w:val="2Column Heading"/>
    <w:basedOn w:val="BodyText"/>
    <w:qFormat/>
    <w:rsid w:val="004639CB"/>
    <w:pPr>
      <w:spacing w:after="60"/>
      <w:ind w:left="-2268"/>
    </w:pPr>
    <w:rPr>
      <w:b/>
    </w:rPr>
  </w:style>
  <w:style w:type="paragraph" w:customStyle="1" w:styleId="Heading1TOC">
    <w:name w:val="Heading1 TOC"/>
    <w:basedOn w:val="Normal"/>
    <w:qFormat/>
    <w:rsid w:val="004639CB"/>
    <w:pPr>
      <w:spacing w:before="240" w:after="120"/>
    </w:pPr>
    <w:rPr>
      <w:rFonts w:ascii="Times New Roman" w:hAnsi="Times New Roman"/>
      <w:b/>
      <w:sz w:val="32"/>
    </w:rPr>
  </w:style>
  <w:style w:type="paragraph" w:customStyle="1" w:styleId="Heading2TOC">
    <w:name w:val="Heading2 TOC"/>
    <w:basedOn w:val="Normal"/>
    <w:qFormat/>
    <w:rsid w:val="004639CB"/>
    <w:pPr>
      <w:spacing w:before="240" w:after="60"/>
    </w:pPr>
    <w:rPr>
      <w:rFonts w:ascii="Times New Roman" w:hAnsi="Times New Roman"/>
      <w:b/>
      <w:sz w:val="28"/>
    </w:rPr>
  </w:style>
  <w:style w:type="character" w:customStyle="1" w:styleId="Underline">
    <w:name w:val="Underline"/>
    <w:basedOn w:val="DefaultParagraphFont"/>
    <w:qFormat/>
    <w:rsid w:val="004639CB"/>
    <w:rPr>
      <w:u w:val="single"/>
    </w:rPr>
  </w:style>
  <w:style w:type="character" w:customStyle="1" w:styleId="BoldandItalics">
    <w:name w:val="Bold and Italics"/>
    <w:qFormat/>
    <w:rsid w:val="004639CB"/>
    <w:rPr>
      <w:b/>
      <w:i/>
      <w:u w:val="none"/>
    </w:rPr>
  </w:style>
  <w:style w:type="paragraph" w:styleId="BalloonText">
    <w:name w:val="Balloon Text"/>
    <w:basedOn w:val="Normal"/>
    <w:link w:val="BalloonTextChar"/>
    <w:rsid w:val="004639CB"/>
    <w:rPr>
      <w:rFonts w:ascii="Tahoma" w:hAnsi="Tahoma" w:cs="Tahoma"/>
      <w:sz w:val="16"/>
      <w:szCs w:val="16"/>
    </w:rPr>
  </w:style>
  <w:style w:type="character" w:customStyle="1" w:styleId="BalloonTextChar">
    <w:name w:val="Balloon Text Char"/>
    <w:basedOn w:val="DefaultParagraphFont"/>
    <w:link w:val="BalloonText"/>
    <w:rsid w:val="004639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39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39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39CB"/>
    <w:rPr>
      <w:b/>
      <w:color w:val="660033"/>
      <w:spacing w:val="0"/>
    </w:rPr>
  </w:style>
  <w:style w:type="paragraph" w:customStyle="1" w:styleId="Nameditemlist">
    <w:name w:val="Named item list"/>
    <w:basedOn w:val="BodyText"/>
    <w:qFormat/>
    <w:rsid w:val="004639CB"/>
    <w:pPr>
      <w:tabs>
        <w:tab w:val="left" w:pos="2835"/>
      </w:tabs>
      <w:ind w:left="2835" w:hanging="2835"/>
    </w:pPr>
  </w:style>
  <w:style w:type="paragraph" w:customStyle="1" w:styleId="BodyTextnopadding">
    <w:name w:val="Body Text no padding"/>
    <w:basedOn w:val="BodyText"/>
    <w:qFormat/>
    <w:rsid w:val="004639CB"/>
    <w:pPr>
      <w:spacing w:before="0" w:after="0"/>
    </w:pPr>
  </w:style>
  <w:style w:type="paragraph" w:customStyle="1" w:styleId="BodyTextBold">
    <w:name w:val="Body Text Bold"/>
    <w:basedOn w:val="BodyText"/>
    <w:qFormat/>
    <w:rsid w:val="004639CB"/>
    <w:rPr>
      <w:b/>
    </w:rPr>
  </w:style>
  <w:style w:type="character" w:styleId="Hyperlink">
    <w:name w:val="Hyperlink"/>
    <w:basedOn w:val="DefaultParagraphFont"/>
    <w:uiPriority w:val="99"/>
    <w:unhideWhenUsed/>
    <w:rsid w:val="005A72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8425</Characters>
  <Application>Microsoft Office Word</Application>
  <DocSecurity>0</DocSecurity>
  <Lines>263</Lines>
  <Paragraphs>194</Paragraphs>
  <ScaleCrop>false</ScaleCrop>
  <Company>Author-it Software Corporation Ltd.</Company>
  <LinksUpToDate>false</LinksUpToDate>
  <CharactersWithSpaces>9519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MEM09202 Produce freehand sketches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