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688D" w:rsidP="009A68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MEM09156 Prepare mechatronic models for computer-aided engineering (CAE)</w:t>
      </w:r>
      <w:r>
        <w:fldChar w:fldCharType="end"/>
      </w:r>
    </w:p>
    <w:p w:rsidR="009A688D" w:rsidP="009A688D">
      <w:pPr>
        <w:pStyle w:val="Version"/>
        <w:sectPr w:rsidSect="008223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239E" w:rsidP="0082239E">
      <w:pPr>
        <w:pStyle w:val="SuperHeading"/>
      </w:pPr>
      <w:r w:rsidRPr="0082239E">
        <w:t>MEM09156 Prepare mechatronic models for computer-aided engineering (CAE)</w:t>
      </w:r>
    </w:p>
    <w:p w:rsidR="00000000" w:rsidRPr="0082239E" w:rsidP="0082239E">
      <w:pPr>
        <w:pStyle w:val="Heading1"/>
      </w:pPr>
      <w:bookmarkStart w:id="1" w:name="O_949231"/>
      <w:bookmarkEnd w:id="1"/>
      <w:r w:rsidRPr="0082239E">
        <w:t>Modification History</w:t>
      </w:r>
    </w:p>
    <w:p w:rsidR="00000000" w:rsidRPr="0082239E" w:rsidP="009A688D">
      <w:pPr>
        <w:pStyle w:val="BodyText"/>
      </w:pPr>
      <w:r w:rsidRPr="0082239E">
        <w:t>Release 1. Supersedes and is equivalent to MEM09156A Prepare mechatronic models for computer-aided engineering (CAE).</w:t>
      </w:r>
    </w:p>
    <w:p w:rsidR="00000000" w:rsidRPr="0082239E" w:rsidP="0082239E">
      <w:pPr>
        <w:pStyle w:val="Heading1"/>
      </w:pPr>
      <w:bookmarkStart w:id="2" w:name="O_949239"/>
      <w:bookmarkEnd w:id="2"/>
      <w:r w:rsidRPr="0082239E">
        <w:t>Application</w:t>
      </w:r>
    </w:p>
    <w:p w:rsidR="00000000" w:rsidRPr="0082239E" w:rsidP="009A688D">
      <w:pPr>
        <w:pStyle w:val="BodyText"/>
      </w:pPr>
      <w:r w:rsidRPr="0082239E">
        <w:t>This unit of competency defines the skills and knowledge required to apply mechatronic modelling techniques using computer-aided engineering (CAE). It includes model creation for automated mechanisms, robots or system control and data acquisiti</w:t>
      </w:r>
      <w:r w:rsidRPr="0082239E">
        <w:t>on (SCADA) environments, printed circuit board manufacture and assembly, and as a basis for generating orthogonal drawings. Models covered by this unit include mechanical, maintenance, manufactured engineering products, plant and systems.</w:t>
      </w:r>
    </w:p>
    <w:p w:rsidR="00000000" w:rsidRPr="0082239E" w:rsidP="009A688D">
      <w:pPr>
        <w:pStyle w:val="BodyText"/>
      </w:pPr>
      <w:r w:rsidRPr="0082239E">
        <w:t>This unit is suit</w:t>
      </w:r>
      <w:r w:rsidRPr="0082239E">
        <w:t>able for people working in design drafting and those pursuing careers and qualifications in mechatronics, automated systems or systems maintenance at engineering technician level.</w:t>
      </w:r>
    </w:p>
    <w:p w:rsidR="00000000" w:rsidRPr="0082239E" w:rsidP="009A688D">
      <w:pPr>
        <w:pStyle w:val="BodyText"/>
      </w:pPr>
      <w:r w:rsidRPr="0082239E">
        <w:t>No licensing, legislative or certification requirements apply to this unit a</w:t>
      </w:r>
      <w:r w:rsidRPr="0082239E">
        <w:t>t the time of publication.</w:t>
      </w:r>
    </w:p>
    <w:p w:rsidR="00000000" w:rsidRPr="0082239E" w:rsidP="0082239E">
      <w:pPr>
        <w:pStyle w:val="Heading1"/>
      </w:pPr>
      <w:bookmarkStart w:id="3" w:name="O_949238"/>
      <w:bookmarkEnd w:id="3"/>
      <w:r w:rsidRPr="0082239E">
        <w:t>Pre-requisite Unit</w:t>
      </w:r>
    </w:p>
    <w:p w:rsidR="00000000" w:rsidRPr="0082239E" w:rsidP="009A688D">
      <w:pPr>
        <w:pStyle w:val="List"/>
      </w:pPr>
      <w:r w:rsidRPr="0082239E">
        <w:t>MEM23004 Apply technical mathematics</w:t>
      </w:r>
    </w:p>
    <w:p w:rsidR="00000000" w:rsidRPr="0082239E" w:rsidP="009A688D">
      <w:pPr>
        <w:pStyle w:val="List"/>
      </w:pPr>
      <w:r w:rsidRPr="0082239E">
        <w:t>MEM23109 Apply engineering mechanics principles</w:t>
      </w:r>
    </w:p>
    <w:p w:rsidR="00000000" w:rsidRPr="0082239E" w:rsidP="009A688D">
      <w:pPr>
        <w:pStyle w:val="List"/>
      </w:pPr>
      <w:r w:rsidRPr="0082239E">
        <w:t>MEM23111 Select electrical equipment and components for engineering applications</w:t>
      </w:r>
    </w:p>
    <w:p w:rsidR="00000000" w:rsidRPr="0082239E" w:rsidP="009A688D">
      <w:pPr>
        <w:pStyle w:val="List"/>
      </w:pPr>
      <w:r w:rsidRPr="0082239E">
        <w:t>MEM23112 Investigate electr</w:t>
      </w:r>
      <w:r w:rsidRPr="0082239E">
        <w:t>ical and electronic controllers in engineering applications</w:t>
      </w:r>
    </w:p>
    <w:p w:rsidR="00000000" w:rsidRPr="0082239E" w:rsidP="0082239E">
      <w:pPr>
        <w:pStyle w:val="AllowPageBreak"/>
      </w:pPr>
    </w:p>
    <w:p w:rsidR="00000000" w:rsidRPr="0082239E" w:rsidP="0082239E">
      <w:pPr>
        <w:pStyle w:val="Heading1"/>
      </w:pPr>
      <w:bookmarkStart w:id="4" w:name="O_949237"/>
      <w:bookmarkEnd w:id="4"/>
      <w:r w:rsidRPr="0082239E">
        <w:t>Competency Field</w:t>
      </w:r>
    </w:p>
    <w:p w:rsidR="00000000" w:rsidRPr="0082239E" w:rsidP="009A688D">
      <w:pPr>
        <w:pStyle w:val="BodyText"/>
      </w:pPr>
      <w:r w:rsidRPr="0082239E">
        <w:t>Drawing, drafting and design</w:t>
      </w:r>
    </w:p>
    <w:p w:rsidR="00000000" w:rsidRPr="0082239E" w:rsidP="0082239E">
      <w:pPr>
        <w:pStyle w:val="Heading1"/>
      </w:pPr>
      <w:bookmarkStart w:id="5" w:name="O_949235"/>
      <w:bookmarkEnd w:id="5"/>
      <w:r w:rsidRPr="0082239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9A68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39E" w:rsidP="0082239E">
            <w:pPr>
              <w:pStyle w:val="BodyText"/>
            </w:pPr>
            <w:r w:rsidRPr="0082239E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9E">
            <w:pPr>
              <w:pStyle w:val="BodyText"/>
              <w:rPr>
                <w:lang w:val="en-NZ"/>
              </w:rPr>
            </w:pPr>
            <w:r w:rsidRPr="0082239E">
              <w:rPr>
                <w:rStyle w:val="SpecialBold"/>
              </w:rPr>
              <w:t>Performance Criteria</w:t>
            </w:r>
          </w:p>
        </w:tc>
      </w:tr>
      <w:tr w:rsidTr="009A68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39E" w:rsidP="0082239E">
            <w:pPr>
              <w:pStyle w:val="BodyText"/>
            </w:pPr>
            <w:r w:rsidRPr="0082239E">
              <w:rPr>
                <w:rStyle w:val="Emphasis"/>
              </w:rPr>
              <w:t xml:space="preserve">Elements describe the </w:t>
            </w:r>
            <w:r w:rsidRPr="0082239E">
              <w:t xml:space="preserve">essential </w:t>
            </w:r>
            <w:r w:rsidRPr="0082239E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9E">
            <w:pPr>
              <w:pStyle w:val="BodyText"/>
              <w:rPr>
                <w:lang w:val="en-NZ"/>
              </w:rPr>
            </w:pPr>
            <w:r w:rsidRPr="008223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68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9E">
            <w:pPr>
              <w:pStyle w:val="BodyText"/>
              <w:rPr>
                <w:lang w:val="en-NZ"/>
              </w:rPr>
            </w:pPr>
            <w:r w:rsidRPr="0082239E">
              <w:t xml:space="preserve">1. Determine job </w:t>
            </w:r>
            <w:r w:rsidRPr="0082239E">
              <w:t>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39E" w:rsidP="0082239E">
            <w:pPr>
              <w:pStyle w:val="BodyText"/>
            </w:pPr>
            <w:r w:rsidRPr="0082239E">
              <w:t>1.1 Follow standard operating procedures (SOPs)</w:t>
            </w:r>
          </w:p>
          <w:p w:rsidR="00000000" w:rsidRPr="0082239E" w:rsidP="0082239E">
            <w:pPr>
              <w:pStyle w:val="BodyText"/>
            </w:pPr>
            <w:r w:rsidRPr="0082239E">
              <w:t>1.2 Comply with work health and safety (WHS) requirements at all times</w:t>
            </w:r>
          </w:p>
          <w:p w:rsidR="00000000" w:rsidP="0082239E">
            <w:pPr>
              <w:pStyle w:val="BodyText"/>
              <w:rPr>
                <w:lang w:val="en-NZ"/>
              </w:rPr>
            </w:pPr>
            <w:r w:rsidRPr="0082239E">
              <w:t>1.3 Identi</w:t>
            </w:r>
            <w:r w:rsidRPr="0082239E">
              <w:t>fy job requirements from specifications</w:t>
            </w:r>
          </w:p>
        </w:tc>
      </w:tr>
      <w:tr w:rsidTr="009A68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9E">
            <w:pPr>
              <w:pStyle w:val="BodyText"/>
              <w:rPr>
                <w:lang w:val="en-NZ"/>
              </w:rPr>
            </w:pPr>
            <w:r w:rsidRPr="0082239E">
              <w:t>2. Identify model parameters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39E" w:rsidP="0082239E">
            <w:pPr>
              <w:pStyle w:val="BodyText"/>
            </w:pPr>
            <w:r w:rsidRPr="0082239E">
              <w:t>2.1 Investigate applications for modelling in mechatronics from job requirements</w:t>
            </w:r>
          </w:p>
          <w:p w:rsidR="00000000" w:rsidRPr="0082239E" w:rsidP="0082239E">
            <w:pPr>
              <w:pStyle w:val="BodyText"/>
            </w:pPr>
            <w:r w:rsidRPr="0082239E">
              <w:t>2.2 Determine the virtual parameters, form, function and features</w:t>
            </w:r>
          </w:p>
          <w:p w:rsidR="00000000" w:rsidRPr="0082239E" w:rsidP="0082239E">
            <w:pPr>
              <w:pStyle w:val="BodyText"/>
            </w:pPr>
            <w:r w:rsidRPr="0082239E">
              <w:t>2.3 Determine the required model generation processes, and required graphics generation and post-processing</w:t>
            </w:r>
          </w:p>
          <w:p w:rsidR="00000000" w:rsidP="0082239E">
            <w:pPr>
              <w:pStyle w:val="BodyText"/>
              <w:rPr>
                <w:lang w:val="en-NZ"/>
              </w:rPr>
            </w:pPr>
            <w:r w:rsidRPr="0082239E">
              <w:t>2.4 Identify licensed technical and professional assistance for advice required</w:t>
            </w:r>
          </w:p>
        </w:tc>
      </w:tr>
      <w:tr w:rsidTr="009A68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9E">
            <w:pPr>
              <w:pStyle w:val="BodyText"/>
              <w:rPr>
                <w:lang w:val="en-NZ"/>
              </w:rPr>
            </w:pPr>
            <w:r w:rsidRPr="0082239E">
              <w:t>3. Develop model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39E" w:rsidP="0082239E">
            <w:pPr>
              <w:pStyle w:val="BodyText"/>
            </w:pPr>
            <w:r w:rsidRPr="0082239E">
              <w:t>3.1 Generate initial graphical model using identif</w:t>
            </w:r>
            <w:r w:rsidRPr="0082239E">
              <w:t>ied processes</w:t>
            </w:r>
          </w:p>
          <w:p w:rsidR="00000000" w:rsidRPr="0082239E" w:rsidP="0082239E">
            <w:pPr>
              <w:pStyle w:val="BodyText"/>
            </w:pPr>
            <w:r w:rsidRPr="0082239E">
              <w:t>3.2 Consult with model stakeholders and make agreed adjustments</w:t>
            </w:r>
          </w:p>
          <w:p w:rsidR="00000000" w:rsidRPr="0082239E" w:rsidP="0082239E">
            <w:pPr>
              <w:pStyle w:val="BodyText"/>
            </w:pPr>
            <w:r w:rsidRPr="0082239E">
              <w:t>3.3 Prepare and trial model for intended purpose</w:t>
            </w:r>
          </w:p>
          <w:p w:rsidR="00000000" w:rsidRPr="0082239E" w:rsidP="0082239E">
            <w:pPr>
              <w:pStyle w:val="BodyText"/>
            </w:pPr>
            <w:r w:rsidRPr="0082239E">
              <w:t>3.4 Evaluate model against design criteria in consultation with stakeholders and make agreed adjustments</w:t>
            </w:r>
          </w:p>
          <w:p w:rsidR="00000000" w:rsidP="0082239E">
            <w:pPr>
              <w:pStyle w:val="BodyText"/>
              <w:rPr>
                <w:lang w:val="en-NZ"/>
              </w:rPr>
            </w:pPr>
            <w:r w:rsidRPr="0082239E">
              <w:t>3.5 Engage appropriate l</w:t>
            </w:r>
            <w:r w:rsidRPr="0082239E">
              <w:t>icensed technical and professional assistance for advice</w:t>
            </w:r>
          </w:p>
        </w:tc>
      </w:tr>
      <w:tr w:rsidTr="009A68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9E">
            <w:pPr>
              <w:pStyle w:val="BodyText"/>
              <w:rPr>
                <w:lang w:val="en-NZ"/>
              </w:rPr>
            </w:pPr>
            <w:r w:rsidRPr="0082239E">
              <w:t>4. Finalise model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39E" w:rsidP="0082239E">
            <w:pPr>
              <w:pStyle w:val="BodyText"/>
            </w:pPr>
            <w:r w:rsidRPr="0082239E">
              <w:t>4.1 Prepare final model as agreed</w:t>
            </w:r>
          </w:p>
          <w:p w:rsidR="00000000" w:rsidRPr="0082239E" w:rsidP="0082239E">
            <w:pPr>
              <w:pStyle w:val="BodyText"/>
            </w:pPr>
            <w:r w:rsidRPr="0082239E">
              <w:t>4.2 Report and demonstrate results</w:t>
            </w:r>
          </w:p>
          <w:p w:rsidR="00000000" w:rsidRPr="0082239E" w:rsidP="0082239E">
            <w:pPr>
              <w:pStyle w:val="BodyText"/>
            </w:pPr>
            <w:r w:rsidRPr="0082239E">
              <w:t>4.3 Provide documentation, instructions, models and files, and obtain sign-off in accordance with SOPs</w:t>
            </w:r>
          </w:p>
        </w:tc>
      </w:tr>
    </w:tbl>
    <w:p w:rsidR="00000000" w:rsidRPr="0082239E" w:rsidP="0082239E">
      <w:pPr>
        <w:pStyle w:val="BodyText"/>
      </w:pPr>
    </w:p>
    <w:p w:rsidR="00000000" w:rsidRPr="0082239E" w:rsidP="0082239E">
      <w:pPr>
        <w:pStyle w:val="AllowPageBreak"/>
      </w:pPr>
    </w:p>
    <w:p w:rsidR="00000000" w:rsidRPr="0082239E" w:rsidP="0082239E">
      <w:pPr>
        <w:pStyle w:val="Heading1"/>
      </w:pPr>
      <w:bookmarkStart w:id="6" w:name="O_949234"/>
      <w:bookmarkEnd w:id="6"/>
      <w:r w:rsidRPr="0082239E">
        <w:t>Foundation Skills</w:t>
      </w:r>
    </w:p>
    <w:p w:rsidR="00000000" w:rsidRPr="0082239E" w:rsidP="009A688D">
      <w:pPr>
        <w:pStyle w:val="BodyText"/>
      </w:pPr>
      <w:r w:rsidRPr="0082239E">
        <w:t>This section describes those language, literacy, numeracy and employment skills that are essential to performance.</w:t>
      </w:r>
    </w:p>
    <w:p w:rsidR="00000000" w:rsidRPr="0082239E" w:rsidP="009A688D">
      <w:pPr>
        <w:pStyle w:val="BodyText"/>
      </w:pPr>
      <w:r w:rsidRPr="0082239E">
        <w:t>Foundation skills essential to performance are explicit in the performance criteria of this unit of competency.</w:t>
      </w:r>
    </w:p>
    <w:p w:rsidR="00000000" w:rsidRPr="0082239E" w:rsidP="0082239E">
      <w:pPr>
        <w:pStyle w:val="Heading1"/>
      </w:pPr>
      <w:bookmarkStart w:id="7" w:name="O_949233"/>
      <w:bookmarkEnd w:id="7"/>
      <w:r w:rsidRPr="0082239E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82239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9E">
            <w:pPr>
              <w:pStyle w:val="BodyText"/>
              <w:rPr>
                <w:lang w:val="en-NZ"/>
              </w:rPr>
            </w:pPr>
            <w:r w:rsidRPr="0082239E">
              <w:t xml:space="preserve">This field allows for different work environments and conditions that may affect performance. </w:t>
            </w:r>
            <w:r w:rsidRPr="0082239E">
              <w:t xml:space="preserve">Essential operating conditions that may be present </w:t>
            </w:r>
            <w:r w:rsidRPr="0082239E">
              <w:t>(depending on the work situation, needs of the candidate, accessibility of the item, and local industry and regional contexts) are included.</w:t>
            </w:r>
          </w:p>
        </w:tc>
      </w:tr>
      <w:tr w:rsidTr="0082239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9E">
            <w:pPr>
              <w:pStyle w:val="BodyText"/>
              <w:rPr>
                <w:lang w:val="en-NZ"/>
              </w:rPr>
            </w:pPr>
            <w:r w:rsidRPr="0082239E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39E" w:rsidP="0082239E">
            <w:pPr>
              <w:pStyle w:val="ListBullet"/>
            </w:pPr>
            <w:r w:rsidRPr="0082239E">
              <w:t>job sheets</w:t>
            </w:r>
          </w:p>
          <w:p w:rsidR="00000000" w:rsidP="0082239E">
            <w:pPr>
              <w:pStyle w:val="ListBullet"/>
              <w:rPr>
                <w:lang w:val="en-NZ"/>
              </w:rPr>
            </w:pPr>
            <w:r w:rsidRPr="0082239E">
              <w:t>work instructions.</w:t>
            </w:r>
          </w:p>
        </w:tc>
      </w:tr>
      <w:tr w:rsidTr="0082239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9E">
            <w:pPr>
              <w:pStyle w:val="BodyText"/>
              <w:rPr>
                <w:lang w:val="en-NZ"/>
              </w:rPr>
            </w:pPr>
            <w:r w:rsidRPr="0082239E">
              <w:t xml:space="preserve">Stakeholders include one or </w:t>
            </w:r>
            <w:r w:rsidRPr="0082239E">
              <w:t>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39E" w:rsidP="0082239E">
            <w:pPr>
              <w:pStyle w:val="ListBullet"/>
            </w:pPr>
            <w:r w:rsidRPr="0082239E">
              <w:t>team members</w:t>
            </w:r>
          </w:p>
          <w:p w:rsidR="00000000" w:rsidRPr="0082239E" w:rsidP="0082239E">
            <w:pPr>
              <w:pStyle w:val="ListBullet"/>
            </w:pPr>
            <w:r w:rsidRPr="0082239E">
              <w:t>cross-function support groups</w:t>
            </w:r>
          </w:p>
          <w:p w:rsidR="00000000" w:rsidRPr="0082239E" w:rsidP="0082239E">
            <w:pPr>
              <w:pStyle w:val="ListBullet"/>
            </w:pPr>
            <w:r w:rsidRPr="0082239E">
              <w:t>experts</w:t>
            </w:r>
          </w:p>
          <w:p w:rsidR="00000000" w:rsidP="0082239E">
            <w:pPr>
              <w:pStyle w:val="ListBullet"/>
              <w:rPr>
                <w:lang w:val="en-NZ"/>
              </w:rPr>
            </w:pPr>
            <w:r w:rsidRPr="0082239E">
              <w:t>appropriate licensed technicians and professionals.</w:t>
            </w:r>
          </w:p>
        </w:tc>
      </w:tr>
      <w:tr w:rsidTr="0082239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9E">
            <w:pPr>
              <w:pStyle w:val="BodyText"/>
              <w:rPr>
                <w:lang w:val="en-NZ"/>
              </w:rPr>
            </w:pPr>
            <w:r w:rsidRPr="0082239E">
              <w:t>Mechatronic components, assemblies and layouts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39E" w:rsidP="0082239E">
            <w:pPr>
              <w:pStyle w:val="ListBullet"/>
            </w:pPr>
            <w:r w:rsidRPr="0082239E">
              <w:t>electrical mo</w:t>
            </w:r>
            <w:r w:rsidRPr="0082239E">
              <w:t>tors and fluid power actuators</w:t>
            </w:r>
          </w:p>
          <w:p w:rsidR="00000000" w:rsidRPr="0082239E" w:rsidP="0082239E">
            <w:pPr>
              <w:pStyle w:val="ListBullet"/>
            </w:pPr>
            <w:r w:rsidRPr="0082239E">
              <w:t>printed circuit boards</w:t>
            </w:r>
          </w:p>
          <w:p w:rsidR="00000000" w:rsidRPr="0082239E" w:rsidP="0082239E">
            <w:pPr>
              <w:pStyle w:val="ListBullet"/>
            </w:pPr>
            <w:r w:rsidRPr="0082239E">
              <w:t>electrical, electronic and electro fluid controls</w:t>
            </w:r>
          </w:p>
          <w:p w:rsidR="00000000" w:rsidRPr="0082239E" w:rsidP="0082239E">
            <w:pPr>
              <w:pStyle w:val="ListBullet"/>
            </w:pPr>
            <w:r w:rsidRPr="0082239E">
              <w:t>chain drives, gear sets, pulley and belt drives</w:t>
            </w:r>
          </w:p>
          <w:p w:rsidR="00000000" w:rsidRPr="0082239E" w:rsidP="0082239E">
            <w:pPr>
              <w:pStyle w:val="ListBullet"/>
            </w:pPr>
            <w:r w:rsidRPr="0082239E">
              <w:t>structural sections</w:t>
            </w:r>
          </w:p>
          <w:p w:rsidR="00000000" w:rsidRPr="0082239E" w:rsidP="0082239E">
            <w:pPr>
              <w:pStyle w:val="ListBullet"/>
            </w:pPr>
            <w:r w:rsidRPr="0082239E">
              <w:t>mechatronic assembly models, including robots, automated mechanisms and machines</w:t>
            </w:r>
          </w:p>
          <w:p w:rsidR="00000000" w:rsidRPr="0082239E" w:rsidP="0082239E">
            <w:pPr>
              <w:pStyle w:val="ListBullet"/>
            </w:pPr>
            <w:r w:rsidRPr="0082239E">
              <w:t>mat</w:t>
            </w:r>
            <w:r w:rsidRPr="0082239E">
              <w:t>erials handling equipment, including belt conveyors, augers and pneumatic conveyors</w:t>
            </w:r>
          </w:p>
          <w:p w:rsidR="00000000" w:rsidRPr="0082239E" w:rsidP="0082239E">
            <w:pPr>
              <w:pStyle w:val="ListBullet"/>
            </w:pPr>
            <w:r w:rsidRPr="0082239E">
              <w:t>manufacturing plant and process layouts</w:t>
            </w:r>
          </w:p>
          <w:p w:rsidR="00000000" w:rsidP="0082239E">
            <w:pPr>
              <w:pStyle w:val="ListBullet"/>
              <w:rPr>
                <w:lang w:val="en-NZ"/>
              </w:rPr>
            </w:pPr>
            <w:r w:rsidRPr="0082239E">
              <w:t>manufactured product with embedded controller.</w:t>
            </w:r>
          </w:p>
        </w:tc>
      </w:tr>
      <w:tr w:rsidTr="0082239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9E">
            <w:pPr>
              <w:pStyle w:val="BodyText"/>
              <w:rPr>
                <w:lang w:val="en-NZ"/>
              </w:rPr>
            </w:pPr>
            <w:r w:rsidRPr="0082239E">
              <w:t>Model creation techniques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39E" w:rsidP="0082239E">
            <w:pPr>
              <w:pStyle w:val="ListBullet"/>
            </w:pPr>
            <w:r w:rsidRPr="0082239E">
              <w:t>creating dimensioned orthographic projections from models</w:t>
            </w:r>
          </w:p>
          <w:p w:rsidR="00000000" w:rsidRPr="0082239E" w:rsidP="0082239E">
            <w:pPr>
              <w:pStyle w:val="BodyText"/>
            </w:pPr>
            <w:r w:rsidRPr="0082239E">
              <w:t>Plus one or more of the following:</w:t>
            </w:r>
          </w:p>
          <w:p w:rsidR="00000000" w:rsidRPr="0082239E" w:rsidP="0082239E">
            <w:pPr>
              <w:pStyle w:val="ListBullet"/>
            </w:pPr>
            <w:r w:rsidRPr="0082239E">
              <w:t>using and manipulating coordinate systems</w:t>
            </w:r>
          </w:p>
          <w:p w:rsidR="00000000" w:rsidRPr="0082239E" w:rsidP="0082239E">
            <w:pPr>
              <w:pStyle w:val="ListBullet"/>
            </w:pPr>
            <w:r w:rsidRPr="0082239E">
              <w:t>creating 3D entities</w:t>
            </w:r>
          </w:p>
          <w:p w:rsidR="00000000" w:rsidRPr="0082239E" w:rsidP="0082239E">
            <w:pPr>
              <w:pStyle w:val="ListBullet"/>
            </w:pPr>
            <w:r w:rsidRPr="0082239E">
              <w:t>ruled and revolved surfaces</w:t>
            </w:r>
          </w:p>
          <w:p w:rsidR="00000000" w:rsidRPr="0082239E" w:rsidP="0082239E">
            <w:pPr>
              <w:pStyle w:val="ListBullet"/>
            </w:pPr>
            <w:r w:rsidRPr="0082239E">
              <w:t>creating solids</w:t>
            </w:r>
          </w:p>
          <w:p w:rsidR="00000000" w:rsidRPr="0082239E" w:rsidP="0082239E">
            <w:pPr>
              <w:pStyle w:val="ListBullet"/>
            </w:pPr>
            <w:r w:rsidRPr="0082239E">
              <w:t>editing and combining solids</w:t>
            </w:r>
          </w:p>
          <w:p w:rsidR="00000000" w:rsidRPr="0082239E" w:rsidP="0082239E">
            <w:pPr>
              <w:pStyle w:val="ListBullet"/>
            </w:pPr>
            <w:r w:rsidRPr="0082239E">
              <w:t xml:space="preserve">manipulating entities and </w:t>
            </w:r>
            <w:r w:rsidRPr="0082239E">
              <w:t>solids</w:t>
            </w:r>
          </w:p>
          <w:p w:rsidR="00000000" w:rsidRPr="0082239E" w:rsidP="0082239E">
            <w:pPr>
              <w:pStyle w:val="ListBullet"/>
            </w:pPr>
            <w:r w:rsidRPr="0082239E">
              <w:t>manipulating solids and library files</w:t>
            </w:r>
          </w:p>
          <w:p w:rsidR="00000000" w:rsidP="0082239E">
            <w:pPr>
              <w:pStyle w:val="ListBullet"/>
              <w:rPr>
                <w:lang w:val="en-NZ"/>
              </w:rPr>
            </w:pPr>
            <w:r w:rsidRPr="0082239E">
              <w:t>creating 3D graphics from models, including rotated views and sections.</w:t>
            </w:r>
          </w:p>
        </w:tc>
      </w:tr>
      <w:tr w:rsidTr="0082239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9E">
            <w:pPr>
              <w:pStyle w:val="BodyText"/>
              <w:rPr>
                <w:lang w:val="en-NZ"/>
              </w:rPr>
            </w:pPr>
            <w:r w:rsidRPr="0082239E">
              <w:t>Virtual model options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39E" w:rsidP="0082239E">
            <w:pPr>
              <w:pStyle w:val="ListBullet"/>
            </w:pPr>
            <w:r w:rsidRPr="0082239E">
              <w:t>automated systems simulation of motions</w:t>
            </w:r>
          </w:p>
          <w:p w:rsidR="00000000" w:rsidRPr="0082239E" w:rsidP="0082239E">
            <w:pPr>
              <w:pStyle w:val="ListBullet"/>
            </w:pPr>
            <w:r w:rsidRPr="0082239E">
              <w:t>post-processing to create numeric con</w:t>
            </w:r>
            <w:r w:rsidRPr="0082239E">
              <w:t>trol (NC) data files to computer numeric control (CNC) circuit board assembly</w:t>
            </w:r>
          </w:p>
          <w:p w:rsidR="00000000" w:rsidRPr="0082239E" w:rsidP="0082239E">
            <w:pPr>
              <w:pStyle w:val="ListBullet"/>
            </w:pPr>
            <w:r w:rsidRPr="0082239E">
              <w:t>gantry robot assembly of boards</w:t>
            </w:r>
          </w:p>
          <w:p w:rsidR="00000000" w:rsidRPr="0082239E" w:rsidP="0082239E">
            <w:pPr>
              <w:pStyle w:val="ListBullet"/>
            </w:pPr>
            <w:r w:rsidRPr="0082239E">
              <w:t>rapid prototyping options</w:t>
            </w:r>
          </w:p>
          <w:p w:rsidR="00000000" w:rsidP="0082239E">
            <w:pPr>
              <w:pStyle w:val="ListBullet"/>
              <w:rPr>
                <w:lang w:val="en-NZ"/>
              </w:rPr>
            </w:pPr>
            <w:r w:rsidRPr="0082239E">
              <w:t>finite element analysis (FEA).</w:t>
            </w:r>
          </w:p>
        </w:tc>
      </w:tr>
      <w:tr w:rsidTr="0082239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9E">
            <w:pPr>
              <w:pStyle w:val="BodyText"/>
              <w:rPr>
                <w:lang w:val="en-NZ"/>
              </w:rPr>
            </w:pPr>
            <w:r w:rsidRPr="0082239E">
              <w:t>Appropriate licensed technical and professional assistance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39E" w:rsidP="0082239E">
            <w:pPr>
              <w:pStyle w:val="ListBullet"/>
            </w:pPr>
            <w:r w:rsidRPr="0082239E">
              <w:t>technical support and advice relating to elements which have intrinsic dangers</w:t>
            </w:r>
          </w:p>
          <w:p w:rsidR="00000000" w:rsidP="0082239E">
            <w:pPr>
              <w:pStyle w:val="ListBullet"/>
              <w:rPr>
                <w:lang w:val="en-NZ"/>
              </w:rPr>
            </w:pPr>
            <w:r w:rsidRPr="0082239E">
              <w:t>professional support for technologies.</w:t>
            </w:r>
          </w:p>
        </w:tc>
      </w:tr>
      <w:tr w:rsidTr="0082239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9E">
            <w:pPr>
              <w:pStyle w:val="BodyText"/>
              <w:rPr>
                <w:lang w:val="en-NZ"/>
              </w:rPr>
            </w:pPr>
            <w:r w:rsidRPr="0082239E">
              <w:t>Modelling and related software include</w:t>
            </w:r>
            <w:r w:rsidRPr="0082239E">
              <w:t>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39E" w:rsidP="0082239E">
            <w:pPr>
              <w:pStyle w:val="ListBullet"/>
            </w:pPr>
            <w:r w:rsidRPr="0082239E">
              <w:t>lumped parameter model</w:t>
            </w:r>
          </w:p>
          <w:p w:rsidR="00000000" w:rsidRPr="0082239E" w:rsidP="0082239E">
            <w:pPr>
              <w:pStyle w:val="ListBullet"/>
            </w:pPr>
            <w:r w:rsidRPr="0082239E">
              <w:t>empirical, random data tested model</w:t>
            </w:r>
          </w:p>
          <w:p w:rsidR="00000000" w:rsidRPr="0082239E" w:rsidP="0082239E">
            <w:pPr>
              <w:pStyle w:val="ListBullet"/>
            </w:pPr>
            <w:r w:rsidRPr="0082239E">
              <w:t>FEA software</w:t>
            </w:r>
          </w:p>
          <w:p w:rsidR="00000000" w:rsidRPr="0082239E" w:rsidP="0082239E">
            <w:pPr>
              <w:pStyle w:val="ListBullet"/>
            </w:pPr>
            <w:r w:rsidRPr="0082239E">
              <w:t>model-based design.</w:t>
            </w:r>
          </w:p>
        </w:tc>
      </w:tr>
    </w:tbl>
    <w:p w:rsidR="009A688D" w:rsidP="0082239E">
      <w:pPr>
        <w:pStyle w:val="BodyText"/>
      </w:pPr>
    </w:p>
    <w:p w:rsidR="009A688D" w:rsidP="0082239E">
      <w:pPr>
        <w:pStyle w:val="BodyText"/>
      </w:pPr>
    </w:p>
    <w:p w:rsidR="00000000" w:rsidRPr="0082239E" w:rsidP="0082239E">
      <w:pPr>
        <w:pStyle w:val="Heading1"/>
      </w:pPr>
      <w:bookmarkStart w:id="8" w:name="O_949232"/>
      <w:bookmarkEnd w:id="8"/>
      <w:r w:rsidRPr="0082239E">
        <w:t>Unit Mapping Information</w:t>
      </w:r>
    </w:p>
    <w:p w:rsidR="00000000" w:rsidRPr="0082239E" w:rsidP="009A688D">
      <w:pPr>
        <w:pStyle w:val="BodyText"/>
      </w:pPr>
      <w:r w:rsidRPr="0082239E">
        <w:t>Release 1. Supersedes and is equivalent to MEM09156A Prepare mechatronic models for computer-aided engineering (CAE).</w:t>
      </w:r>
    </w:p>
    <w:p w:rsidR="00000000" w:rsidRPr="0082239E" w:rsidP="0082239E">
      <w:pPr>
        <w:pStyle w:val="Heading1"/>
      </w:pPr>
      <w:bookmarkStart w:id="9" w:name="O_949225"/>
      <w:bookmarkEnd w:id="9"/>
      <w:r w:rsidRPr="0082239E">
        <w:t>Links</w:t>
      </w:r>
    </w:p>
    <w:p w:rsidR="00000000" w:rsidRPr="0082239E" w:rsidP="009A688D">
      <w:pPr>
        <w:pStyle w:val="BodyText"/>
      </w:pPr>
      <w:r w:rsidRPr="008223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A2F1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2239E" w:rsidP="0082239E"/>
    <w:sectPr w:rsidSect="008223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9E" w:rsidRPr="009A688D" w:rsidP="009A68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88D" w:rsidP="008223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688D" w:rsidP="008223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A688D" w:rsidP="008223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8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239E" w:rsidRPr="009A688D" w:rsidP="009A68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88D" w:rsidRPr="002D2AF8" w:rsidP="008223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MEM09156 Prepare mechatronic models for computer-aided engineering (CAE)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A688D" w:rsidP="008223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A83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163A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3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23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23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23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23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23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23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23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23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23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23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239E"/>
  </w:style>
  <w:style w:type="character" w:customStyle="1" w:styleId="Heading1Char">
    <w:name w:val="Heading 1 Char"/>
    <w:basedOn w:val="DefaultParagraphFont"/>
    <w:link w:val="Heading1"/>
    <w:rsid w:val="008223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23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23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23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239E"/>
    <w:rPr>
      <w:b/>
      <w:spacing w:val="0"/>
    </w:rPr>
  </w:style>
  <w:style w:type="character" w:styleId="Emphasis">
    <w:name w:val="Emphasis"/>
    <w:basedOn w:val="DefaultParagraphFont"/>
    <w:qFormat/>
    <w:rsid w:val="0082239E"/>
    <w:rPr>
      <w:i/>
    </w:rPr>
  </w:style>
  <w:style w:type="paragraph" w:customStyle="1" w:styleId="SuperHeading">
    <w:name w:val="SuperHeading"/>
    <w:basedOn w:val="Normal"/>
    <w:rsid w:val="008223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23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23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23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23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2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2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2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2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23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23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23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23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23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23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23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23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23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23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23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23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23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23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23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23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23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23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23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23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23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23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23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23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23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23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23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23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23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239E"/>
  </w:style>
  <w:style w:type="paragraph" w:styleId="TableofFigures">
    <w:name w:val="table of figures"/>
    <w:basedOn w:val="Normal"/>
    <w:next w:val="Normal"/>
    <w:semiHidden/>
    <w:rsid w:val="008223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23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239E"/>
    <w:rPr>
      <w:rFonts w:ascii="Wingdings" w:hAnsi="Wingdings"/>
    </w:rPr>
  </w:style>
  <w:style w:type="paragraph" w:customStyle="1" w:styleId="TableHeading">
    <w:name w:val="Table Heading"/>
    <w:basedOn w:val="HeadingBase"/>
    <w:rsid w:val="008223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239E"/>
    <w:rPr>
      <w:color w:val="0033CC"/>
      <w:u w:val="none"/>
    </w:rPr>
  </w:style>
  <w:style w:type="paragraph" w:customStyle="1" w:styleId="BodyTextRight">
    <w:name w:val="Body Text Right"/>
    <w:basedOn w:val="BodyText"/>
    <w:rsid w:val="008223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23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23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23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23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23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239E"/>
    <w:rPr>
      <w:sz w:val="32"/>
    </w:rPr>
  </w:style>
  <w:style w:type="paragraph" w:customStyle="1" w:styleId="HeadingProcedure">
    <w:name w:val="Heading Procedure"/>
    <w:basedOn w:val="HeadingBase"/>
    <w:next w:val="Normal"/>
    <w:rsid w:val="008223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239E"/>
    <w:pPr>
      <w:spacing w:before="60" w:after="60"/>
    </w:pPr>
  </w:style>
  <w:style w:type="paragraph" w:styleId="ListContinue">
    <w:name w:val="List Continue"/>
    <w:basedOn w:val="List"/>
    <w:rsid w:val="0082239E"/>
    <w:pPr>
      <w:ind w:firstLine="0"/>
    </w:pPr>
  </w:style>
  <w:style w:type="paragraph" w:customStyle="1" w:styleId="ListNote">
    <w:name w:val="List Note"/>
    <w:basedOn w:val="List"/>
    <w:rsid w:val="008223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23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23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239E"/>
    <w:rPr>
      <w:rFonts w:ascii="Courier New" w:hAnsi="Courier New"/>
    </w:rPr>
  </w:style>
  <w:style w:type="paragraph" w:customStyle="1" w:styleId="NoteBullet">
    <w:name w:val="Note Bullet"/>
    <w:basedOn w:val="Note"/>
    <w:rsid w:val="008223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23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23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23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23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23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23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239E"/>
    <w:rPr>
      <w:b/>
      <w:smallCaps/>
    </w:rPr>
  </w:style>
  <w:style w:type="paragraph" w:customStyle="1" w:styleId="TableListNumber">
    <w:name w:val="Table List Number"/>
    <w:basedOn w:val="ListNumber"/>
    <w:rsid w:val="008223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23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239E"/>
    <w:pPr>
      <w:numPr>
        <w:numId w:val="8"/>
      </w:numPr>
    </w:pPr>
  </w:style>
  <w:style w:type="paragraph" w:customStyle="1" w:styleId="ListAlpha2">
    <w:name w:val="List Alpha 2"/>
    <w:basedOn w:val="List2"/>
    <w:rsid w:val="0082239E"/>
    <w:pPr>
      <w:numPr>
        <w:numId w:val="7"/>
      </w:numPr>
    </w:pPr>
  </w:style>
  <w:style w:type="paragraph" w:styleId="List2">
    <w:name w:val="List 2"/>
    <w:basedOn w:val="BodyText"/>
    <w:rsid w:val="008223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23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23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23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23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23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239E"/>
    <w:pPr>
      <w:numPr>
        <w:numId w:val="3"/>
      </w:numPr>
    </w:pPr>
  </w:style>
  <w:style w:type="paragraph" w:styleId="ListContinue2">
    <w:name w:val="List Continue 2"/>
    <w:basedOn w:val="List2"/>
    <w:rsid w:val="0082239E"/>
    <w:pPr>
      <w:ind w:firstLine="0"/>
    </w:pPr>
  </w:style>
  <w:style w:type="paragraph" w:styleId="ListContinue3">
    <w:name w:val="List Continue 3"/>
    <w:basedOn w:val="List3"/>
    <w:rsid w:val="0082239E"/>
    <w:pPr>
      <w:ind w:left="1021" w:firstLine="0"/>
    </w:pPr>
  </w:style>
  <w:style w:type="paragraph" w:styleId="ListContinue4">
    <w:name w:val="List Continue 4"/>
    <w:basedOn w:val="List4"/>
    <w:rsid w:val="0082239E"/>
    <w:pPr>
      <w:ind w:firstLine="0"/>
    </w:pPr>
  </w:style>
  <w:style w:type="paragraph" w:styleId="ListContinue5">
    <w:name w:val="List Continue 5"/>
    <w:basedOn w:val="List5"/>
    <w:rsid w:val="0082239E"/>
    <w:pPr>
      <w:ind w:firstLine="0"/>
    </w:pPr>
  </w:style>
  <w:style w:type="paragraph" w:styleId="ListNumber3">
    <w:name w:val="List Number 3"/>
    <w:basedOn w:val="List3"/>
    <w:rsid w:val="0082239E"/>
    <w:pPr>
      <w:numPr>
        <w:numId w:val="4"/>
      </w:numPr>
    </w:pPr>
  </w:style>
  <w:style w:type="paragraph" w:styleId="ListNumber4">
    <w:name w:val="List Number 4"/>
    <w:basedOn w:val="List4"/>
    <w:rsid w:val="0082239E"/>
    <w:pPr>
      <w:numPr>
        <w:numId w:val="5"/>
      </w:numPr>
    </w:pPr>
  </w:style>
  <w:style w:type="paragraph" w:styleId="ListNumber5">
    <w:name w:val="List Number 5"/>
    <w:basedOn w:val="List5"/>
    <w:rsid w:val="0082239E"/>
    <w:pPr>
      <w:numPr>
        <w:numId w:val="6"/>
      </w:numPr>
    </w:pPr>
  </w:style>
  <w:style w:type="paragraph" w:styleId="BlockText">
    <w:name w:val="Block Text"/>
    <w:basedOn w:val="Normal"/>
    <w:rsid w:val="008223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23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239E"/>
    <w:rPr>
      <w:sz w:val="16"/>
      <w:vertAlign w:val="superscript"/>
    </w:rPr>
  </w:style>
  <w:style w:type="character" w:customStyle="1" w:styleId="Symbols">
    <w:name w:val="Symbols"/>
    <w:basedOn w:val="DefaultParagraphFont"/>
    <w:rsid w:val="0082239E"/>
    <w:rPr>
      <w:rFonts w:ascii="Symbol" w:hAnsi="Symbol"/>
    </w:rPr>
  </w:style>
  <w:style w:type="character" w:customStyle="1" w:styleId="MenuOptions">
    <w:name w:val="Menu Options"/>
    <w:basedOn w:val="DefaultParagraphFont"/>
    <w:rsid w:val="008223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239E"/>
    <w:rPr>
      <w:b/>
    </w:rPr>
  </w:style>
  <w:style w:type="character" w:customStyle="1" w:styleId="Underlined">
    <w:name w:val="Underlined"/>
    <w:basedOn w:val="DefaultParagraphFont"/>
    <w:rsid w:val="0082239E"/>
    <w:rPr>
      <w:u w:val="single"/>
    </w:rPr>
  </w:style>
  <w:style w:type="paragraph" w:customStyle="1" w:styleId="TableBodyTextRight">
    <w:name w:val="Table Body Text Right"/>
    <w:basedOn w:val="TableBodyText"/>
    <w:rsid w:val="008223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239E"/>
    <w:rPr>
      <w:sz w:val="18"/>
    </w:rPr>
  </w:style>
  <w:style w:type="paragraph" w:customStyle="1" w:styleId="BodySmallRight">
    <w:name w:val="Body Small Right"/>
    <w:basedOn w:val="BodyTextRight"/>
    <w:rsid w:val="0082239E"/>
    <w:rPr>
      <w:sz w:val="18"/>
      <w:szCs w:val="18"/>
    </w:rPr>
  </w:style>
  <w:style w:type="paragraph" w:customStyle="1" w:styleId="MarginEdition">
    <w:name w:val="Margin Edition"/>
    <w:basedOn w:val="MarginNote"/>
    <w:rsid w:val="008223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239E"/>
    <w:rPr>
      <w:sz w:val="2"/>
      <w:szCs w:val="2"/>
    </w:rPr>
  </w:style>
  <w:style w:type="character" w:customStyle="1" w:styleId="Small">
    <w:name w:val="Small"/>
    <w:basedOn w:val="DefaultParagraphFont"/>
    <w:rsid w:val="0082239E"/>
    <w:rPr>
      <w:sz w:val="16"/>
    </w:rPr>
  </w:style>
  <w:style w:type="paragraph" w:customStyle="1" w:styleId="WideTable">
    <w:name w:val="Wide Table"/>
    <w:basedOn w:val="Normal"/>
    <w:rsid w:val="008223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239E"/>
  </w:style>
  <w:style w:type="paragraph" w:styleId="Quote">
    <w:name w:val="Quote"/>
    <w:basedOn w:val="Heading1"/>
    <w:link w:val="QuoteChar"/>
    <w:qFormat/>
    <w:rsid w:val="008223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23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239E"/>
    <w:pPr>
      <w:pageBreakBefore/>
    </w:pPr>
  </w:style>
  <w:style w:type="paragraph" w:customStyle="1" w:styleId="Border">
    <w:name w:val="Border"/>
    <w:basedOn w:val="Normal"/>
    <w:qFormat/>
    <w:rsid w:val="008223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23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3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3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23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23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23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23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23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239E"/>
    <w:rPr>
      <w:u w:val="single"/>
    </w:rPr>
  </w:style>
  <w:style w:type="character" w:customStyle="1" w:styleId="BoldandItalics">
    <w:name w:val="Bold and Italics"/>
    <w:qFormat/>
    <w:rsid w:val="0082239E"/>
    <w:rPr>
      <w:b/>
      <w:i/>
      <w:u w:val="none"/>
    </w:rPr>
  </w:style>
  <w:style w:type="paragraph" w:styleId="BalloonText">
    <w:name w:val="Balloon Text"/>
    <w:basedOn w:val="Normal"/>
    <w:link w:val="BalloonTextChar"/>
    <w:rsid w:val="008223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23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23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23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23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23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239E"/>
    <w:pPr>
      <w:spacing w:before="0" w:after="0"/>
    </w:pPr>
  </w:style>
  <w:style w:type="paragraph" w:customStyle="1" w:styleId="BodyTextBold">
    <w:name w:val="Body Text Bold"/>
    <w:basedOn w:val="BodyText"/>
    <w:qFormat/>
    <w:rsid w:val="0082239E"/>
    <w:rPr>
      <w:b/>
    </w:rPr>
  </w:style>
  <w:style w:type="character" w:styleId="Hyperlink">
    <w:name w:val="Hyperlink"/>
    <w:basedOn w:val="DefaultParagraphFont"/>
    <w:uiPriority w:val="99"/>
    <w:unhideWhenUsed/>
    <w:rsid w:val="009A68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4906</Characters>
  <Application>Microsoft Office Word</Application>
  <DocSecurity>0</DocSecurity>
  <Lines>153</Lines>
  <Paragraphs>108</Paragraphs>
  <ScaleCrop>false</ScaleCrop>
  <Company>Author-it Software Corporation Ltd.</Company>
  <LinksUpToDate>false</LinksUpToDate>
  <CharactersWithSpaces>5523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MEM09156 Prepare mechatronic models for computer-aided engineering (CAE)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2023-02-03T06:18:00Z</dcterms:created>
  <dcterms:modified xsi:type="dcterms:W3CDTF">2023-02-03T06:18:00Z</dcterms:modified>
</cp:coreProperties>
</file>