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28E" w:rsidP="007D1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MEM09021 Interpret and produce drawings of curved 3-D shapes</w:t>
      </w:r>
      <w:r>
        <w:fldChar w:fldCharType="end"/>
      </w:r>
    </w:p>
    <w:p w:rsidR="007D128E" w:rsidP="007D128E">
      <w:pPr>
        <w:pStyle w:val="Version"/>
        <w:sectPr w:rsidSect="00566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5F0" w:rsidP="005665F0">
      <w:pPr>
        <w:pStyle w:val="SuperHeading"/>
      </w:pPr>
      <w:r w:rsidRPr="005665F0">
        <w:t>MEM09021 Interpret and produce drawings of curved 3-D shapes</w:t>
      </w:r>
    </w:p>
    <w:p w:rsidR="00000000" w:rsidRPr="005665F0" w:rsidP="005665F0">
      <w:pPr>
        <w:pStyle w:val="Heading1"/>
      </w:pPr>
      <w:bookmarkStart w:id="1" w:name="O_960028"/>
      <w:bookmarkEnd w:id="1"/>
      <w:r w:rsidRPr="005665F0">
        <w:t>Modification History</w:t>
      </w:r>
    </w:p>
    <w:p w:rsidR="00000000" w:rsidRPr="005665F0" w:rsidP="007D128E">
      <w:pPr>
        <w:pStyle w:val="BodyText"/>
      </w:pPr>
      <w:r w:rsidRPr="005665F0">
        <w:t xml:space="preserve">Release 1. Supersedes and is equivalent to MEM09021B Interpret and produce curved 3-dimensional shapes </w:t>
      </w:r>
    </w:p>
    <w:p w:rsidR="00000000" w:rsidRPr="005665F0" w:rsidP="005665F0">
      <w:pPr>
        <w:pStyle w:val="Heading1"/>
      </w:pPr>
      <w:bookmarkStart w:id="2" w:name="O_960036"/>
      <w:bookmarkEnd w:id="2"/>
      <w:r w:rsidRPr="005665F0">
        <w:t>Application</w:t>
      </w:r>
    </w:p>
    <w:p w:rsidR="00000000" w:rsidRPr="005665F0" w:rsidP="007D128E">
      <w:pPr>
        <w:pStyle w:val="BodyText"/>
      </w:pPr>
      <w:r w:rsidRPr="005665F0">
        <w:t>This unit of competency defines the skills and knowledge required to produce and inter</w:t>
      </w:r>
      <w:r w:rsidRPr="005665F0">
        <w:t>pret lines plan drawings manually or using computer-aided design (CAD) equipment complying with industry standards.</w:t>
      </w:r>
    </w:p>
    <w:p w:rsidR="00000000" w:rsidRPr="005665F0" w:rsidP="007D128E">
      <w:pPr>
        <w:pStyle w:val="BodyText"/>
      </w:pPr>
      <w:r w:rsidRPr="005665F0">
        <w:t>It applies to drawing and lofting principles used to produce lines plan drawings and loftings and common applications of this unit are in m</w:t>
      </w:r>
      <w:r w:rsidRPr="005665F0">
        <w:t xml:space="preserve">arine vessel construction. </w:t>
      </w:r>
    </w:p>
    <w:p w:rsidR="00000000" w:rsidRPr="005665F0" w:rsidP="007D128E">
      <w:pPr>
        <w:pStyle w:val="BodyText"/>
      </w:pPr>
      <w:r w:rsidRPr="005665F0">
        <w:t>In a marine setting, tasks may relate to drawings for hull designs, section development, including curved and raking transom, conical development and camber development methods.</w:t>
      </w:r>
    </w:p>
    <w:p w:rsidR="00000000" w:rsidRPr="005665F0" w:rsidP="007D128E">
      <w:pPr>
        <w:pStyle w:val="BodyText"/>
      </w:pPr>
      <w:r w:rsidRPr="005665F0">
        <w:t>Where a CAD system is used for basic drawing uni</w:t>
      </w:r>
      <w:r w:rsidRPr="005665F0">
        <w:t>t MEM09003 Prepare basic engineering drawing should also be selected.</w:t>
      </w:r>
    </w:p>
    <w:p w:rsidR="00000000" w:rsidRPr="005665F0" w:rsidP="007D128E">
      <w:pPr>
        <w:pStyle w:val="BodyText"/>
      </w:pPr>
      <w:r w:rsidRPr="005665F0">
        <w:t>Where more extensive CAD system is used for design unit MEM09009 Create 2-D drawings using computer-aided design system should be selected.</w:t>
      </w:r>
    </w:p>
    <w:p w:rsidR="00000000" w:rsidRPr="005665F0" w:rsidP="007D128E">
      <w:pPr>
        <w:pStyle w:val="BodyText"/>
      </w:pPr>
      <w:r w:rsidRPr="005665F0">
        <w:t xml:space="preserve">Where straightforward take-offs from lofted </w:t>
      </w:r>
      <w:r w:rsidRPr="005665F0">
        <w:t>drawings, or where transfer of lines to lofting floor or other surface is required to be carried out, unit MEM12007 Mark off/out structural fabrications and shapes should be selected.</w:t>
      </w:r>
    </w:p>
    <w:p w:rsidR="00000000" w:rsidRPr="005665F0" w:rsidP="007D128E">
      <w:pPr>
        <w:pStyle w:val="BodyText"/>
      </w:pPr>
      <w:r w:rsidRPr="005665F0">
        <w:t>No licensing, legislative or certification requirements apply to this u</w:t>
      </w:r>
      <w:r w:rsidRPr="005665F0">
        <w:t>nit at the time of publication.</w:t>
      </w:r>
    </w:p>
    <w:p w:rsidR="00000000" w:rsidRPr="005665F0" w:rsidP="007D128E">
      <w:pPr>
        <w:pStyle w:val="Heading3"/>
      </w:pPr>
      <w:r w:rsidRPr="005665F0">
        <w:rPr>
          <w:rStyle w:val="SpecialBold"/>
        </w:rPr>
        <w:t>Band: A</w:t>
      </w:r>
    </w:p>
    <w:p w:rsidR="00000000" w:rsidRPr="005665F0" w:rsidP="007D128E">
      <w:pPr>
        <w:pStyle w:val="Heading3"/>
      </w:pPr>
      <w:r w:rsidRPr="005665F0">
        <w:rPr>
          <w:rStyle w:val="SpecialBold"/>
        </w:rPr>
        <w:t>Unit Weight: 4</w:t>
      </w:r>
    </w:p>
    <w:p w:rsidR="00000000" w:rsidRPr="005665F0" w:rsidP="005665F0">
      <w:pPr>
        <w:pStyle w:val="Heading1"/>
      </w:pPr>
      <w:bookmarkStart w:id="3" w:name="O_960035"/>
      <w:bookmarkEnd w:id="3"/>
      <w:r w:rsidRPr="005665F0">
        <w:t>Pre-requisite Unit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4"/>
        <w:gridCol w:w="7384"/>
      </w:tblGrid>
      <w:tr w:rsidTr="00566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MEM12023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Perform engineering measurements</w:t>
            </w:r>
          </w:p>
        </w:tc>
      </w:tr>
      <w:tr w:rsidTr="00566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MEM12024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Perform computations</w:t>
            </w:r>
          </w:p>
        </w:tc>
      </w:tr>
      <w:tr w:rsidTr="00566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MEM13015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Work safely and effectively in manufacturing and engineering</w:t>
            </w:r>
          </w:p>
        </w:tc>
      </w:tr>
      <w:tr w:rsidTr="005665F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MEM16006</w:t>
            </w:r>
          </w:p>
        </w:tc>
        <w:tc>
          <w:tcPr>
            <w:tcW w:w="73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BodyText"/>
            </w:pPr>
            <w:r w:rsidRPr="005665F0">
              <w:t>Organise and communicate information</w:t>
            </w:r>
          </w:p>
        </w:tc>
      </w:tr>
    </w:tbl>
    <w:p w:rsidR="00000000" w:rsidRPr="005665F0" w:rsidP="005665F0">
      <w:pPr>
        <w:pStyle w:val="BodyText"/>
      </w:pPr>
    </w:p>
    <w:p w:rsidR="00000000" w:rsidRPr="005665F0" w:rsidP="005665F0">
      <w:pPr>
        <w:pStyle w:val="AllowPageBreak"/>
      </w:pPr>
    </w:p>
    <w:p w:rsidR="00000000" w:rsidRPr="005665F0" w:rsidP="005665F0">
      <w:pPr>
        <w:pStyle w:val="Heading1"/>
      </w:pPr>
      <w:bookmarkStart w:id="4" w:name="O_960034"/>
      <w:bookmarkEnd w:id="4"/>
      <w:r w:rsidRPr="005665F0">
        <w:t>Competency Field</w:t>
      </w:r>
    </w:p>
    <w:p w:rsidR="00000000" w:rsidRPr="005665F0" w:rsidP="007D128E">
      <w:pPr>
        <w:pStyle w:val="BodyText"/>
      </w:pPr>
      <w:r w:rsidRPr="005665F0">
        <w:t>Drawing, drafting and design</w:t>
      </w:r>
    </w:p>
    <w:p w:rsidR="00000000" w:rsidRPr="005665F0" w:rsidP="005665F0">
      <w:pPr>
        <w:pStyle w:val="Heading1"/>
      </w:pPr>
      <w:bookmarkStart w:id="5" w:name="O_960032"/>
      <w:bookmarkEnd w:id="5"/>
      <w:r w:rsidRPr="005665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Performance criteria describe the performance needed to demo</w:t>
            </w:r>
            <w:r w:rsidRPr="005665F0">
              <w:t>nstrate achievement of the element.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BodyText"/>
            </w:pPr>
            <w:r w:rsidRPr="005665F0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Follow standard operating procedures (SOPs)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Comply with work health and safety (WHS) requirements at all times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Identify design requirements from specifications, job sheets or associated work instructions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BodyText"/>
            </w:pPr>
            <w:r w:rsidRPr="005665F0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Apply drawing procedures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Determine and outline lines drawing procedures and identify data requirements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Set up appropriate drawing equipment to s</w:t>
            </w:r>
            <w:r w:rsidRPr="005665F0">
              <w:t>uit requirements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 xml:space="preserve">Apply drawing procedures to suit specified drawing 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Record any alterations to offset measurements, where applicable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Ensure drawings are consistent with operation procedures and industry requirements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BodyText"/>
            </w:pPr>
            <w:r w:rsidRPr="005665F0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Submit lines plan drawings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Submit completed drawings in accordance with industry standards</w:t>
            </w:r>
          </w:p>
        </w:tc>
      </w:tr>
      <w:tr w:rsidTr="007D12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BodyText"/>
            </w:pPr>
            <w:r w:rsidRPr="005665F0">
              <w:t>Supply altered offset measurements and relevant drawing information, where applicable</w:t>
            </w:r>
          </w:p>
        </w:tc>
      </w:tr>
    </w:tbl>
    <w:p w:rsidR="00000000" w:rsidRPr="005665F0" w:rsidP="005665F0">
      <w:pPr>
        <w:pStyle w:val="BodyText"/>
      </w:pPr>
    </w:p>
    <w:p w:rsidR="00000000" w:rsidRPr="005665F0" w:rsidP="005665F0">
      <w:pPr>
        <w:pStyle w:val="AllowPageBreak"/>
      </w:pPr>
    </w:p>
    <w:p w:rsidR="00000000" w:rsidRPr="005665F0" w:rsidP="005665F0">
      <w:pPr>
        <w:pStyle w:val="Heading1"/>
      </w:pPr>
      <w:bookmarkStart w:id="6" w:name="O_960031"/>
      <w:bookmarkEnd w:id="6"/>
      <w:r w:rsidRPr="005665F0">
        <w:t>Foundation Skills</w:t>
      </w:r>
    </w:p>
    <w:p w:rsidR="00000000" w:rsidRPr="005665F0" w:rsidP="007D128E">
      <w:pPr>
        <w:pStyle w:val="BodyText"/>
      </w:pPr>
      <w:r w:rsidRPr="005665F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665F0" w:rsidP="007D128E">
      <w:pPr>
        <w:pStyle w:val="BodyText"/>
      </w:pPr>
      <w:r w:rsidRPr="005665F0">
        <w:t xml:space="preserve">Foundation skills essential to performance are explicit in the performance criteria </w:t>
      </w:r>
      <w:r w:rsidRPr="005665F0">
        <w:t>of this unit of competency.</w:t>
      </w:r>
    </w:p>
    <w:p w:rsidR="00000000" w:rsidRPr="005665F0" w:rsidP="005665F0">
      <w:pPr>
        <w:pStyle w:val="Heading1"/>
      </w:pPr>
      <w:bookmarkStart w:id="7" w:name="O_960030"/>
      <w:bookmarkEnd w:id="7"/>
      <w:r w:rsidRPr="005665F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566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t>This field allows for different work environments and conditions that may affect performance. Essential operating conditions that may be present (depending on the work situation, needs of the</w:t>
            </w:r>
            <w:r w:rsidRPr="005665F0">
              <w:t xml:space="preserve"> candidate, accessibility of the item, and local industry and regional contexts) are included.</w:t>
            </w:r>
          </w:p>
        </w:tc>
      </w:tr>
      <w:tr w:rsidTr="00566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Requirements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ListBullet"/>
            </w:pPr>
            <w:r w:rsidRPr="005665F0">
              <w:t>client brief</w:t>
            </w:r>
          </w:p>
          <w:p w:rsidR="00000000" w:rsidRPr="005665F0" w:rsidP="005665F0">
            <w:pPr>
              <w:pStyle w:val="ListBullet"/>
            </w:pPr>
            <w:r w:rsidRPr="005665F0">
              <w:t xml:space="preserve">industry standards </w:t>
            </w:r>
          </w:p>
          <w:p w:rsidR="00000000" w:rsidRPr="005665F0" w:rsidP="005665F0">
            <w:pPr>
              <w:pStyle w:val="ListBullet"/>
            </w:pPr>
            <w:r w:rsidRPr="005665F0">
              <w:t>survey specifications</w:t>
            </w:r>
          </w:p>
          <w:p w:rsidR="00000000" w:rsidP="005665F0">
            <w:pPr>
              <w:pStyle w:val="BodyText"/>
              <w:rPr>
                <w:lang w:val="en-NZ"/>
              </w:rPr>
            </w:pPr>
          </w:p>
        </w:tc>
      </w:tr>
      <w:tr w:rsidTr="00566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Submitted includes to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ListBullet"/>
            </w:pPr>
            <w:r w:rsidRPr="005665F0">
              <w:t>client</w:t>
            </w:r>
          </w:p>
          <w:p w:rsidR="00000000" w:rsidRPr="005665F0" w:rsidP="005665F0">
            <w:pPr>
              <w:pStyle w:val="ListBullet"/>
            </w:pPr>
            <w:r w:rsidRPr="005665F0">
              <w:t>supervisor</w:t>
            </w:r>
          </w:p>
          <w:p w:rsidR="00000000" w:rsidRPr="005665F0" w:rsidP="005665F0">
            <w:pPr>
              <w:pStyle w:val="ListBullet"/>
            </w:pPr>
            <w:r w:rsidRPr="005665F0">
              <w:t>boat builder/ship builder</w:t>
            </w:r>
          </w:p>
          <w:p w:rsidR="00000000" w:rsidRPr="005665F0" w:rsidP="005665F0">
            <w:pPr>
              <w:pStyle w:val="ListBullet"/>
            </w:pPr>
            <w:r w:rsidRPr="005665F0">
              <w:t xml:space="preserve">surveying authority </w:t>
            </w:r>
          </w:p>
          <w:p w:rsidR="00000000" w:rsidP="005665F0">
            <w:pPr>
              <w:pStyle w:val="BodyText"/>
              <w:rPr>
                <w:lang w:val="en-NZ"/>
              </w:rPr>
            </w:pPr>
          </w:p>
        </w:tc>
      </w:tr>
      <w:tr w:rsidTr="005665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5F0">
            <w:pPr>
              <w:pStyle w:val="BodyText"/>
              <w:rPr>
                <w:lang w:val="en-NZ"/>
              </w:rPr>
            </w:pPr>
            <w:r w:rsidRPr="005665F0">
              <w:rPr>
                <w:rStyle w:val="SpecialBold"/>
              </w:rPr>
              <w:t>Industry standards relate to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5F0" w:rsidP="005665F0">
            <w:pPr>
              <w:pStyle w:val="ListBullet"/>
            </w:pPr>
            <w:r w:rsidRPr="005665F0">
              <w:t>accuracy</w:t>
            </w:r>
          </w:p>
          <w:p w:rsidR="00000000" w:rsidRPr="005665F0" w:rsidP="005665F0">
            <w:pPr>
              <w:pStyle w:val="ListBullet"/>
            </w:pPr>
            <w:r w:rsidRPr="005665F0">
              <w:t>design</w:t>
            </w:r>
          </w:p>
          <w:p w:rsidR="00000000" w:rsidRPr="005665F0" w:rsidP="005665F0">
            <w:pPr>
              <w:pStyle w:val="ListBullet"/>
            </w:pPr>
            <w:r w:rsidRPr="005665F0">
              <w:t>layout</w:t>
            </w:r>
          </w:p>
          <w:p w:rsidR="00000000" w:rsidRPr="005665F0" w:rsidP="005665F0">
            <w:pPr>
              <w:pStyle w:val="ListBullet"/>
            </w:pPr>
            <w:r w:rsidRPr="005665F0">
              <w:t>tabulation of offsets</w:t>
            </w:r>
          </w:p>
          <w:p w:rsidR="00000000" w:rsidRPr="005665F0" w:rsidP="005665F0">
            <w:pPr>
              <w:pStyle w:val="ListBullet"/>
            </w:pPr>
            <w:r w:rsidRPr="005665F0">
              <w:t>material specification</w:t>
            </w:r>
          </w:p>
          <w:p w:rsidR="00000000" w:rsidRPr="005665F0" w:rsidP="005665F0">
            <w:pPr>
              <w:pStyle w:val="ListBullet"/>
            </w:pPr>
            <w:r w:rsidRPr="005665F0">
              <w:t xml:space="preserve">construction specifications </w:t>
            </w:r>
          </w:p>
          <w:p w:rsidR="00000000" w:rsidRPr="005665F0" w:rsidP="005665F0">
            <w:pPr>
              <w:pStyle w:val="ListBullet"/>
            </w:pPr>
            <w:r w:rsidRPr="005665F0">
              <w:t>quality of presentation of drawings</w:t>
            </w:r>
          </w:p>
          <w:p w:rsidR="00000000" w:rsidRPr="005665F0" w:rsidP="005665F0">
            <w:pPr>
              <w:pStyle w:val="BodyText"/>
            </w:pPr>
          </w:p>
        </w:tc>
      </w:tr>
    </w:tbl>
    <w:p w:rsidR="00000000" w:rsidRPr="005665F0" w:rsidP="005665F0">
      <w:pPr>
        <w:pStyle w:val="BodyText"/>
      </w:pPr>
    </w:p>
    <w:p w:rsidR="00000000" w:rsidRPr="005665F0" w:rsidP="005665F0">
      <w:pPr>
        <w:pStyle w:val="AllowPageBreak"/>
      </w:pPr>
    </w:p>
    <w:p w:rsidR="00000000" w:rsidRPr="005665F0" w:rsidP="005665F0">
      <w:pPr>
        <w:pStyle w:val="Heading1"/>
      </w:pPr>
      <w:bookmarkStart w:id="8" w:name="O_960029"/>
      <w:bookmarkEnd w:id="8"/>
      <w:r w:rsidRPr="005665F0">
        <w:t>Unit Mapping Information</w:t>
      </w:r>
    </w:p>
    <w:p w:rsidR="007D128E" w:rsidP="007D128E">
      <w:pPr>
        <w:pStyle w:val="BodyText"/>
      </w:pPr>
      <w:r w:rsidRPr="005665F0">
        <w:t xml:space="preserve">Release 1. Supersedes and is equivalent to MEM09021B Interpret and produce curved 3-dimensional shapes </w:t>
      </w:r>
    </w:p>
    <w:p w:rsidR="00000000" w:rsidRPr="005665F0" w:rsidP="005665F0">
      <w:pPr>
        <w:pStyle w:val="Heading1"/>
      </w:pPr>
      <w:bookmarkStart w:id="9" w:name="O_960022"/>
      <w:bookmarkEnd w:id="9"/>
      <w:r w:rsidRPr="005665F0">
        <w:t>Links</w:t>
      </w:r>
    </w:p>
    <w:p w:rsidR="00000000" w:rsidRPr="005665F0" w:rsidP="007D128E">
      <w:pPr>
        <w:pStyle w:val="BodyText"/>
      </w:pPr>
      <w:r w:rsidRPr="005665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06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665F0" w:rsidP="005665F0"/>
    <w:sectPr w:rsidSect="00566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F0" w:rsidRPr="007D128E" w:rsidP="007D1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8E" w:rsidP="00566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28E" w:rsidP="00566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128E" w:rsidP="00566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5F0" w:rsidRPr="007D128E" w:rsidP="007D1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8E" w:rsidRPr="002D2AF8" w:rsidP="00566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MEM09021 Interpret and produce drawings of curved 3-D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128E" w:rsidP="00566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41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764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5F0"/>
  </w:style>
  <w:style w:type="character" w:customStyle="1" w:styleId="Heading1Char">
    <w:name w:val="Heading 1 Char"/>
    <w:basedOn w:val="DefaultParagraphFont"/>
    <w:link w:val="Heading1"/>
    <w:rsid w:val="00566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5F0"/>
    <w:rPr>
      <w:b/>
      <w:spacing w:val="0"/>
    </w:rPr>
  </w:style>
  <w:style w:type="paragraph" w:customStyle="1" w:styleId="SuperHeading">
    <w:name w:val="SuperHeading"/>
    <w:basedOn w:val="Normal"/>
    <w:rsid w:val="00566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6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5F0"/>
    <w:rPr>
      <w:i/>
    </w:rPr>
  </w:style>
  <w:style w:type="paragraph" w:styleId="Caption">
    <w:name w:val="caption"/>
    <w:basedOn w:val="BodyText"/>
    <w:next w:val="Normal"/>
    <w:qFormat/>
    <w:rsid w:val="00566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5F0"/>
  </w:style>
  <w:style w:type="paragraph" w:styleId="TableofFigures">
    <w:name w:val="table of figures"/>
    <w:basedOn w:val="Normal"/>
    <w:next w:val="Normal"/>
    <w:semiHidden/>
    <w:rsid w:val="00566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65F0"/>
    <w:rPr>
      <w:rFonts w:ascii="Wingdings" w:hAnsi="Wingdings"/>
    </w:rPr>
  </w:style>
  <w:style w:type="paragraph" w:customStyle="1" w:styleId="TableHeading">
    <w:name w:val="Table Heading"/>
    <w:basedOn w:val="HeadingBase"/>
    <w:rsid w:val="00566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5F0"/>
    <w:rPr>
      <w:color w:val="0033CC"/>
      <w:u w:val="none"/>
    </w:rPr>
  </w:style>
  <w:style w:type="paragraph" w:customStyle="1" w:styleId="BodyTextRight">
    <w:name w:val="Body Text Right"/>
    <w:basedOn w:val="BodyText"/>
    <w:rsid w:val="00566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5F0"/>
    <w:rPr>
      <w:sz w:val="32"/>
    </w:rPr>
  </w:style>
  <w:style w:type="paragraph" w:customStyle="1" w:styleId="HeadingProcedure">
    <w:name w:val="Heading Procedure"/>
    <w:basedOn w:val="HeadingBase"/>
    <w:next w:val="Normal"/>
    <w:rsid w:val="00566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5F0"/>
    <w:pPr>
      <w:spacing w:before="60" w:after="60"/>
    </w:pPr>
  </w:style>
  <w:style w:type="paragraph" w:styleId="ListContinue">
    <w:name w:val="List Continue"/>
    <w:basedOn w:val="List"/>
    <w:rsid w:val="005665F0"/>
    <w:pPr>
      <w:ind w:firstLine="0"/>
    </w:pPr>
  </w:style>
  <w:style w:type="paragraph" w:customStyle="1" w:styleId="ListNote">
    <w:name w:val="List Note"/>
    <w:basedOn w:val="List"/>
    <w:rsid w:val="00566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5F0"/>
    <w:rPr>
      <w:rFonts w:ascii="Courier New" w:hAnsi="Courier New"/>
    </w:rPr>
  </w:style>
  <w:style w:type="paragraph" w:customStyle="1" w:styleId="NoteBullet">
    <w:name w:val="Note Bullet"/>
    <w:basedOn w:val="Note"/>
    <w:rsid w:val="00566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6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5F0"/>
    <w:rPr>
      <w:b/>
      <w:smallCaps/>
    </w:rPr>
  </w:style>
  <w:style w:type="paragraph" w:customStyle="1" w:styleId="TableListNumber">
    <w:name w:val="Table List Number"/>
    <w:basedOn w:val="ListNumber"/>
    <w:rsid w:val="00566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5F0"/>
    <w:pPr>
      <w:numPr>
        <w:numId w:val="8"/>
      </w:numPr>
    </w:pPr>
  </w:style>
  <w:style w:type="paragraph" w:customStyle="1" w:styleId="ListAlpha2">
    <w:name w:val="List Alpha 2"/>
    <w:basedOn w:val="List2"/>
    <w:rsid w:val="005665F0"/>
    <w:pPr>
      <w:numPr>
        <w:numId w:val="7"/>
      </w:numPr>
    </w:pPr>
  </w:style>
  <w:style w:type="paragraph" w:styleId="List2">
    <w:name w:val="List 2"/>
    <w:basedOn w:val="BodyText"/>
    <w:rsid w:val="00566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6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6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65F0"/>
    <w:pPr>
      <w:numPr>
        <w:numId w:val="3"/>
      </w:numPr>
    </w:pPr>
  </w:style>
  <w:style w:type="paragraph" w:styleId="ListContinue2">
    <w:name w:val="List Continue 2"/>
    <w:basedOn w:val="List2"/>
    <w:rsid w:val="005665F0"/>
    <w:pPr>
      <w:ind w:firstLine="0"/>
    </w:pPr>
  </w:style>
  <w:style w:type="paragraph" w:styleId="ListContinue3">
    <w:name w:val="List Continue 3"/>
    <w:basedOn w:val="List3"/>
    <w:rsid w:val="005665F0"/>
    <w:pPr>
      <w:ind w:left="1021" w:firstLine="0"/>
    </w:pPr>
  </w:style>
  <w:style w:type="paragraph" w:styleId="ListContinue4">
    <w:name w:val="List Continue 4"/>
    <w:basedOn w:val="List4"/>
    <w:rsid w:val="005665F0"/>
    <w:pPr>
      <w:ind w:firstLine="0"/>
    </w:pPr>
  </w:style>
  <w:style w:type="paragraph" w:styleId="ListContinue5">
    <w:name w:val="List Continue 5"/>
    <w:basedOn w:val="List5"/>
    <w:rsid w:val="005665F0"/>
    <w:pPr>
      <w:ind w:firstLine="0"/>
    </w:pPr>
  </w:style>
  <w:style w:type="paragraph" w:styleId="ListNumber3">
    <w:name w:val="List Number 3"/>
    <w:basedOn w:val="List3"/>
    <w:rsid w:val="005665F0"/>
    <w:pPr>
      <w:numPr>
        <w:numId w:val="4"/>
      </w:numPr>
    </w:pPr>
  </w:style>
  <w:style w:type="paragraph" w:styleId="ListNumber4">
    <w:name w:val="List Number 4"/>
    <w:basedOn w:val="List4"/>
    <w:rsid w:val="005665F0"/>
    <w:pPr>
      <w:numPr>
        <w:numId w:val="5"/>
      </w:numPr>
    </w:pPr>
  </w:style>
  <w:style w:type="paragraph" w:styleId="ListNumber5">
    <w:name w:val="List Number 5"/>
    <w:basedOn w:val="List5"/>
    <w:rsid w:val="005665F0"/>
    <w:pPr>
      <w:numPr>
        <w:numId w:val="6"/>
      </w:numPr>
    </w:pPr>
  </w:style>
  <w:style w:type="paragraph" w:styleId="BlockText">
    <w:name w:val="Block Text"/>
    <w:basedOn w:val="Normal"/>
    <w:rsid w:val="00566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5F0"/>
    <w:rPr>
      <w:sz w:val="16"/>
      <w:vertAlign w:val="superscript"/>
    </w:rPr>
  </w:style>
  <w:style w:type="character" w:customStyle="1" w:styleId="Symbols">
    <w:name w:val="Symbols"/>
    <w:basedOn w:val="DefaultParagraphFont"/>
    <w:rsid w:val="005665F0"/>
    <w:rPr>
      <w:rFonts w:ascii="Symbol" w:hAnsi="Symbol"/>
    </w:rPr>
  </w:style>
  <w:style w:type="character" w:customStyle="1" w:styleId="MenuOptions">
    <w:name w:val="Menu Options"/>
    <w:basedOn w:val="DefaultParagraphFont"/>
    <w:rsid w:val="00566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5F0"/>
    <w:rPr>
      <w:b/>
    </w:rPr>
  </w:style>
  <w:style w:type="character" w:customStyle="1" w:styleId="Underlined">
    <w:name w:val="Underlined"/>
    <w:basedOn w:val="DefaultParagraphFont"/>
    <w:rsid w:val="005665F0"/>
    <w:rPr>
      <w:u w:val="single"/>
    </w:rPr>
  </w:style>
  <w:style w:type="paragraph" w:customStyle="1" w:styleId="TableBodyTextRight">
    <w:name w:val="Table Body Text Right"/>
    <w:basedOn w:val="TableBodyText"/>
    <w:rsid w:val="00566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5F0"/>
    <w:rPr>
      <w:sz w:val="18"/>
    </w:rPr>
  </w:style>
  <w:style w:type="paragraph" w:customStyle="1" w:styleId="BodySmallRight">
    <w:name w:val="Body Small Right"/>
    <w:basedOn w:val="BodyTextRight"/>
    <w:rsid w:val="005665F0"/>
    <w:rPr>
      <w:sz w:val="18"/>
      <w:szCs w:val="18"/>
    </w:rPr>
  </w:style>
  <w:style w:type="paragraph" w:customStyle="1" w:styleId="MarginEdition">
    <w:name w:val="Margin Edition"/>
    <w:basedOn w:val="MarginNote"/>
    <w:rsid w:val="00566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5F0"/>
    <w:rPr>
      <w:sz w:val="2"/>
      <w:szCs w:val="2"/>
    </w:rPr>
  </w:style>
  <w:style w:type="character" w:customStyle="1" w:styleId="Small">
    <w:name w:val="Small"/>
    <w:basedOn w:val="DefaultParagraphFont"/>
    <w:rsid w:val="005665F0"/>
    <w:rPr>
      <w:sz w:val="16"/>
    </w:rPr>
  </w:style>
  <w:style w:type="paragraph" w:customStyle="1" w:styleId="WideTable">
    <w:name w:val="Wide Table"/>
    <w:basedOn w:val="Normal"/>
    <w:rsid w:val="00566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5F0"/>
  </w:style>
  <w:style w:type="paragraph" w:styleId="Quote">
    <w:name w:val="Quote"/>
    <w:basedOn w:val="Heading1"/>
    <w:link w:val="QuoteChar"/>
    <w:qFormat/>
    <w:rsid w:val="00566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5F0"/>
    <w:pPr>
      <w:pageBreakBefore/>
    </w:pPr>
  </w:style>
  <w:style w:type="paragraph" w:customStyle="1" w:styleId="Border">
    <w:name w:val="Border"/>
    <w:basedOn w:val="Normal"/>
    <w:qFormat/>
    <w:rsid w:val="00566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5F0"/>
    <w:rPr>
      <w:u w:val="single"/>
    </w:rPr>
  </w:style>
  <w:style w:type="character" w:customStyle="1" w:styleId="BoldandItalics">
    <w:name w:val="Bold and Italics"/>
    <w:qFormat/>
    <w:rsid w:val="005665F0"/>
    <w:rPr>
      <w:b/>
      <w:i/>
      <w:u w:val="none"/>
    </w:rPr>
  </w:style>
  <w:style w:type="paragraph" w:styleId="BalloonText">
    <w:name w:val="Balloon Text"/>
    <w:basedOn w:val="Normal"/>
    <w:link w:val="BalloonTextChar"/>
    <w:rsid w:val="00566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5F0"/>
    <w:pPr>
      <w:spacing w:before="0" w:after="0"/>
    </w:pPr>
  </w:style>
  <w:style w:type="paragraph" w:customStyle="1" w:styleId="BodyTextBold">
    <w:name w:val="Body Text Bold"/>
    <w:basedOn w:val="BodyText"/>
    <w:qFormat/>
    <w:rsid w:val="005665F0"/>
    <w:rPr>
      <w:b/>
    </w:rPr>
  </w:style>
  <w:style w:type="character" w:styleId="Hyperlink">
    <w:name w:val="Hyperlink"/>
    <w:basedOn w:val="DefaultParagraphFont"/>
    <w:uiPriority w:val="99"/>
    <w:unhideWhenUsed/>
    <w:rsid w:val="007D1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3634</Characters>
  <Application>Microsoft Office Word</Application>
  <DocSecurity>0</DocSecurity>
  <Lines>173</Lines>
  <Paragraphs>97</Paragraphs>
  <ScaleCrop>false</ScaleCrop>
  <Company>Author-it Software Corporation Ltd.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MEM09021 Interpret and produce drawings of curved 3-D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