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077" w:rsidP="00B02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MEM09009 Create 2-D drawings using computer-aided design system</w:t>
      </w:r>
      <w:r>
        <w:fldChar w:fldCharType="end"/>
      </w:r>
    </w:p>
    <w:p w:rsidR="00B02077" w:rsidP="00B02077">
      <w:pPr>
        <w:pStyle w:val="Version"/>
        <w:sectPr w:rsidSect="00642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B28" w:rsidP="00642B28">
      <w:pPr>
        <w:pStyle w:val="SuperHeading"/>
      </w:pPr>
      <w:r w:rsidRPr="00642B28">
        <w:t>MEM09009 Crea</w:t>
      </w:r>
      <w:r w:rsidRPr="00642B28">
        <w:t>te 2-D drawings using computer-aided design system</w:t>
      </w:r>
    </w:p>
    <w:p w:rsidR="00000000" w:rsidRPr="00642B28" w:rsidP="00642B28">
      <w:pPr>
        <w:pStyle w:val="Heading1"/>
      </w:pPr>
      <w:bookmarkStart w:id="1" w:name="O_959971"/>
      <w:bookmarkEnd w:id="1"/>
      <w:r w:rsidRPr="00642B28">
        <w:t>Modification History</w:t>
      </w:r>
    </w:p>
    <w:p w:rsidR="00000000" w:rsidRPr="00642B28" w:rsidP="00B02077">
      <w:pPr>
        <w:pStyle w:val="BodyText"/>
      </w:pPr>
      <w:r w:rsidRPr="00642B28">
        <w:t xml:space="preserve">Release 1. Supersedes and is equivalent to MEM09009C Create 2D drawings using computer aided design system </w:t>
      </w:r>
    </w:p>
    <w:p w:rsidR="00000000" w:rsidRPr="00642B28" w:rsidP="00642B28">
      <w:pPr>
        <w:pStyle w:val="Heading1"/>
      </w:pPr>
      <w:bookmarkStart w:id="2" w:name="O_959979"/>
      <w:bookmarkEnd w:id="2"/>
      <w:r w:rsidRPr="00642B28">
        <w:t>Application</w:t>
      </w:r>
    </w:p>
    <w:p w:rsidR="00000000" w:rsidRPr="00642B28" w:rsidP="00B02077">
      <w:pPr>
        <w:pStyle w:val="BodyText"/>
      </w:pPr>
      <w:r w:rsidRPr="00642B28">
        <w:t>This unit of competency defines the skills and knowledge required to produce 2-D drawings using a computer-aided design (CAD) system. Skills include producing linked bills of material, file management and associated customisation of installed software, inc</w:t>
      </w:r>
      <w:r w:rsidRPr="00642B28">
        <w:t>luding the use of macros, menus and default settings. 2-D drawings can be produced from 3-D models created using CAD system.</w:t>
      </w:r>
    </w:p>
    <w:p w:rsidR="00000000" w:rsidRPr="00642B28" w:rsidP="00B02077">
      <w:pPr>
        <w:pStyle w:val="BodyText"/>
      </w:pPr>
      <w:r w:rsidRPr="00642B28">
        <w:t>The unit primarily applies to the fields of mechanical, electrical or electronic, fabrication and fluid power.</w:t>
      </w:r>
    </w:p>
    <w:p w:rsidR="00000000" w:rsidRPr="00642B28" w:rsidP="00B02077">
      <w:pPr>
        <w:pStyle w:val="BodyText"/>
      </w:pPr>
      <w:r w:rsidRPr="00642B28">
        <w:t>This unit covers C</w:t>
      </w:r>
      <w:r w:rsidRPr="00642B28">
        <w:t>AD skills only. Where detail drafting skills are required see the following units:</w:t>
      </w:r>
    </w:p>
    <w:p w:rsidR="00000000" w:rsidRPr="00642B28" w:rsidP="00642B28">
      <w:pPr>
        <w:pStyle w:val="ListBullet"/>
      </w:pPr>
      <w:r w:rsidRPr="00642B28">
        <w:t>MEM09004 Perform electrical or electronic detail drafting</w:t>
      </w:r>
    </w:p>
    <w:p w:rsidR="00000000" w:rsidRPr="00642B28" w:rsidP="00642B28">
      <w:pPr>
        <w:pStyle w:val="ListBullet"/>
      </w:pPr>
      <w:r w:rsidRPr="00642B28">
        <w:t>MEM09005 Perform basic engineering detail drafting</w:t>
      </w:r>
    </w:p>
    <w:p w:rsidR="00000000" w:rsidRPr="00642B28" w:rsidP="00642B28">
      <w:pPr>
        <w:pStyle w:val="ListBullet"/>
      </w:pPr>
      <w:r w:rsidRPr="00642B28">
        <w:t>MEM09006 Perform advanced engineering detail drafting</w:t>
      </w:r>
    </w:p>
    <w:p w:rsidR="00000000" w:rsidRPr="00642B28" w:rsidP="00642B28">
      <w:pPr>
        <w:pStyle w:val="BodyText"/>
      </w:pPr>
    </w:p>
    <w:p w:rsidR="00000000" w:rsidRPr="00642B28" w:rsidP="00B02077">
      <w:pPr>
        <w:pStyle w:val="BodyText"/>
      </w:pPr>
      <w:r w:rsidRPr="00642B28">
        <w:t>No licen</w:t>
      </w:r>
      <w:r w:rsidRPr="00642B28">
        <w:t>sing, legislative or certification requirements apply to this unit at the time of publication.</w:t>
      </w:r>
    </w:p>
    <w:p w:rsidR="00000000" w:rsidRPr="00642B28" w:rsidP="00642B28">
      <w:pPr>
        <w:pStyle w:val="BodyText"/>
      </w:pPr>
      <w:r w:rsidRPr="00642B28">
        <w:rPr>
          <w:rStyle w:val="SpecialBold"/>
        </w:rPr>
        <w:t>Band</w:t>
      </w:r>
      <w:r w:rsidRPr="00642B28">
        <w:t>:</w:t>
      </w:r>
      <w:r w:rsidRPr="00642B28">
        <w:tab/>
      </w:r>
      <w:r w:rsidRPr="00642B28">
        <w:rPr>
          <w:rStyle w:val="SpecialBold"/>
        </w:rPr>
        <w:t>B</w:t>
      </w:r>
    </w:p>
    <w:p w:rsidR="00000000" w:rsidRPr="00642B28" w:rsidP="00642B28">
      <w:pPr>
        <w:pStyle w:val="BodyText"/>
      </w:pPr>
      <w:r w:rsidRPr="00642B28">
        <w:rPr>
          <w:rStyle w:val="SpecialBold"/>
        </w:rPr>
        <w:t>Unit Weight</w:t>
      </w:r>
      <w:r w:rsidRPr="00642B28">
        <w:t>:</w:t>
      </w:r>
      <w:r w:rsidRPr="00642B28">
        <w:tab/>
      </w:r>
      <w:r w:rsidRPr="00642B28">
        <w:rPr>
          <w:rStyle w:val="SpecialBold"/>
        </w:rPr>
        <w:t>8</w:t>
      </w:r>
    </w:p>
    <w:p w:rsidR="00000000" w:rsidRPr="00642B28" w:rsidP="00642B28">
      <w:pPr>
        <w:pStyle w:val="AllowPageBreak"/>
      </w:pPr>
    </w:p>
    <w:p w:rsidR="00000000" w:rsidRPr="00642B28" w:rsidP="00642B28">
      <w:pPr>
        <w:pStyle w:val="Heading1"/>
      </w:pPr>
      <w:bookmarkStart w:id="3" w:name="O_959978"/>
      <w:bookmarkEnd w:id="3"/>
      <w:r w:rsidRPr="00642B28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7"/>
        <w:gridCol w:w="7271"/>
      </w:tblGrid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MEM09002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Interpret technical drawing</w:t>
            </w:r>
          </w:p>
        </w:tc>
      </w:tr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MEM12023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Perform engineering measurements</w:t>
            </w:r>
          </w:p>
        </w:tc>
      </w:tr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MEM12024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Perform computations</w:t>
            </w:r>
          </w:p>
        </w:tc>
      </w:tr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MEM13015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Work safely and effectively in manufacturing and engineering</w:t>
            </w:r>
          </w:p>
        </w:tc>
      </w:tr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MEM16006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Organise and communicate information</w:t>
            </w:r>
          </w:p>
        </w:tc>
      </w:tr>
      <w:tr w:rsidTr="00642B2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MEM16008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Interact with computing technology</w:t>
            </w:r>
          </w:p>
        </w:tc>
      </w:tr>
    </w:tbl>
    <w:p w:rsidR="00000000" w:rsidRPr="00642B28" w:rsidP="00642B28">
      <w:pPr>
        <w:pStyle w:val="BodyText"/>
      </w:pPr>
    </w:p>
    <w:p w:rsidR="00000000" w:rsidRPr="00642B28" w:rsidP="00642B28">
      <w:pPr>
        <w:pStyle w:val="AllowPageBreak"/>
      </w:pPr>
    </w:p>
    <w:p w:rsidR="00000000" w:rsidRPr="00642B28" w:rsidP="00642B28">
      <w:pPr>
        <w:pStyle w:val="Heading1"/>
      </w:pPr>
      <w:bookmarkStart w:id="4" w:name="O_959977"/>
      <w:bookmarkEnd w:id="4"/>
      <w:r w:rsidRPr="00642B28">
        <w:t>Competency Field</w:t>
      </w:r>
    </w:p>
    <w:p w:rsidR="00000000" w:rsidRPr="00642B28" w:rsidP="00B02077">
      <w:pPr>
        <w:pStyle w:val="BodyText"/>
      </w:pPr>
      <w:r w:rsidRPr="00642B28">
        <w:t>Drawing, drafting and design</w:t>
      </w:r>
    </w:p>
    <w:p w:rsidR="00000000" w:rsidRPr="00642B28" w:rsidP="00642B28">
      <w:pPr>
        <w:pStyle w:val="Heading1"/>
      </w:pPr>
      <w:bookmarkStart w:id="5" w:name="O_959975"/>
      <w:bookmarkEnd w:id="5"/>
      <w:r w:rsidRPr="00642B2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Performance criteria describe the performance needed to demonstrate achievement of the element.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Follow standard operating proced</w:t>
            </w:r>
            <w:r w:rsidRPr="00642B28">
              <w:t>ures (SOPs)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Comply with work health and safety (WHS) requirements at all times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Identify job requirements from specifications, job sheets or associated work instructions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Prepare CAD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Customise system variables, menus and drawing defaults to suit standard operating procedures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Develop macros to specifications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Create 2-D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Create drawings using the available software system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Link drawing entities to database attributes to suit job requirements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Create detailed views using various scales to meet job requirements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Produce output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Save files in various formats according to procedures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List linked entities in a bill of materials format to meet job requirements</w:t>
            </w:r>
          </w:p>
        </w:tc>
      </w:tr>
      <w:tr w:rsidTr="00B020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BodyText"/>
            </w:pPr>
            <w:r w:rsidRPr="00642B28">
              <w:t>Extract supplementary data from drawing to meet job requirements, as necessary</w:t>
            </w:r>
          </w:p>
        </w:tc>
      </w:tr>
    </w:tbl>
    <w:p w:rsidR="00000000" w:rsidRPr="00642B28" w:rsidP="00642B28">
      <w:pPr>
        <w:pStyle w:val="BodyText"/>
      </w:pPr>
    </w:p>
    <w:p w:rsidR="00000000" w:rsidRPr="00642B28" w:rsidP="00642B28">
      <w:pPr>
        <w:pStyle w:val="AllowPageBreak"/>
      </w:pPr>
    </w:p>
    <w:p w:rsidR="00000000" w:rsidRPr="00642B28" w:rsidP="00642B28">
      <w:pPr>
        <w:pStyle w:val="Heading1"/>
      </w:pPr>
      <w:bookmarkStart w:id="6" w:name="O_959974"/>
      <w:bookmarkEnd w:id="6"/>
      <w:r w:rsidRPr="00642B28">
        <w:t>Foundation Skills</w:t>
      </w:r>
    </w:p>
    <w:p w:rsidR="00000000" w:rsidRPr="00642B28" w:rsidP="00B02077">
      <w:pPr>
        <w:pStyle w:val="BodyText"/>
      </w:pPr>
      <w:r w:rsidRPr="00642B2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42B28" w:rsidP="00B02077">
      <w:pPr>
        <w:pStyle w:val="BodyText"/>
      </w:pPr>
      <w:r w:rsidRPr="00642B28">
        <w:t xml:space="preserve">Foundation skills essential to performance are explicit in the performance criteria </w:t>
      </w:r>
      <w:r w:rsidRPr="00642B28">
        <w:t>of this unit of competency.</w:t>
      </w:r>
    </w:p>
    <w:p w:rsidR="00000000" w:rsidRPr="00642B28" w:rsidP="00642B28">
      <w:pPr>
        <w:pStyle w:val="Heading1"/>
      </w:pPr>
      <w:bookmarkStart w:id="7" w:name="O_959973"/>
      <w:bookmarkEnd w:id="7"/>
      <w:r w:rsidRPr="00642B2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0"/>
        <w:gridCol w:w="5902"/>
      </w:tblGrid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t>This field allows for different work environments and conditions that may affect performance. Essential operating conditions that may be present (depending on the work situation, needs of the</w:t>
            </w:r>
            <w:r w:rsidRPr="00642B28">
              <w:t xml:space="preserve"> candidate, accessibility of the item, and local industry and regional contexts) are included.</w:t>
            </w:r>
          </w:p>
        </w:tc>
      </w:tr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Drawing includes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ListBullet"/>
            </w:pPr>
            <w:r w:rsidRPr="00642B28">
              <w:t>plans</w:t>
            </w:r>
          </w:p>
          <w:p w:rsidR="00000000" w:rsidRPr="00642B28" w:rsidP="00642B28">
            <w:pPr>
              <w:pStyle w:val="ListBullet"/>
            </w:pPr>
            <w:r w:rsidRPr="00642B28">
              <w:t>diagrams</w:t>
            </w:r>
          </w:p>
          <w:p w:rsidR="00000000" w:rsidRPr="00642B28" w:rsidP="00642B28">
            <w:pPr>
              <w:pStyle w:val="ListBullet"/>
            </w:pPr>
            <w:r w:rsidRPr="00642B28">
              <w:t>charts</w:t>
            </w:r>
          </w:p>
          <w:p w:rsidR="00000000" w:rsidRPr="00642B28" w:rsidP="00642B28">
            <w:pPr>
              <w:pStyle w:val="ListBullet"/>
            </w:pPr>
            <w:r w:rsidRPr="00642B28">
              <w:t>electrical or electronic circuits</w:t>
            </w:r>
          </w:p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File formats 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ListBullet"/>
            </w:pPr>
            <w:r w:rsidRPr="00642B28">
              <w:t>IGES</w:t>
            </w:r>
          </w:p>
          <w:p w:rsidR="00000000" w:rsidRPr="00642B28" w:rsidP="00642B28">
            <w:pPr>
              <w:pStyle w:val="ListBullet"/>
            </w:pPr>
            <w:r w:rsidRPr="00642B28">
              <w:t>DXF</w:t>
            </w:r>
          </w:p>
          <w:p w:rsidR="00000000" w:rsidRPr="00642B28" w:rsidP="00642B28">
            <w:pPr>
              <w:pStyle w:val="ListBullet"/>
            </w:pPr>
            <w:r w:rsidRPr="00642B28">
              <w:t>HPGL</w:t>
            </w:r>
          </w:p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Entities mean any single item created on the screen and</w:t>
            </w:r>
            <w:r w:rsidRPr="00642B28">
              <w:t xml:space="preserve"> </w:t>
            </w:r>
            <w:r w:rsidRPr="00642B28">
              <w:rPr>
                <w:rStyle w:val="SpecialBold"/>
              </w:rPr>
              <w:t>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ListBullet"/>
            </w:pPr>
            <w:r w:rsidRPr="00642B28">
              <w:t>lines</w:t>
            </w:r>
          </w:p>
          <w:p w:rsidR="00000000" w:rsidRPr="00642B28" w:rsidP="00642B28">
            <w:pPr>
              <w:pStyle w:val="ListBullet"/>
            </w:pPr>
            <w:r w:rsidRPr="00642B28">
              <w:t>arcs</w:t>
            </w:r>
          </w:p>
          <w:p w:rsidR="00000000" w:rsidRPr="00642B28" w:rsidP="00642B28">
            <w:pPr>
              <w:pStyle w:val="ListBullet"/>
            </w:pPr>
            <w:r w:rsidRPr="00642B28">
              <w:t>circles</w:t>
            </w:r>
          </w:p>
          <w:p w:rsidR="00000000" w:rsidRPr="00642B28" w:rsidP="00642B28">
            <w:pPr>
              <w:pStyle w:val="ListBullet"/>
            </w:pPr>
            <w:r w:rsidRPr="00642B28">
              <w:t>text</w:t>
            </w:r>
          </w:p>
          <w:p w:rsidR="00000000" w:rsidRPr="00642B28" w:rsidP="00642B28">
            <w:pPr>
              <w:pStyle w:val="ListBullet"/>
            </w:pPr>
            <w:r w:rsidRPr="00642B28">
              <w:t>hatch</w:t>
            </w:r>
          </w:p>
          <w:p w:rsidR="00000000" w:rsidRPr="00642B28" w:rsidP="00642B28">
            <w:pPr>
              <w:pStyle w:val="ListBullet"/>
            </w:pPr>
            <w:r w:rsidRPr="00642B28">
              <w:t>dimensions</w:t>
            </w:r>
          </w:p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Attributes include mean properties associated with an entity and</w:t>
            </w:r>
            <w:r w:rsidRPr="00642B28">
              <w:t xml:space="preserve"> </w:t>
            </w:r>
            <w:r w:rsidRPr="00642B28">
              <w:rPr>
                <w:rStyle w:val="SpecialBold"/>
              </w:rPr>
              <w:t>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ListBullet"/>
            </w:pPr>
            <w:r w:rsidRPr="00642B28">
              <w:t xml:space="preserve">layer </w:t>
            </w:r>
          </w:p>
          <w:p w:rsidR="00000000" w:rsidRPr="00642B28" w:rsidP="00642B28">
            <w:pPr>
              <w:pStyle w:val="ListBullet"/>
            </w:pPr>
            <w:r w:rsidRPr="00642B28">
              <w:t>level</w:t>
            </w:r>
          </w:p>
          <w:p w:rsidR="00000000" w:rsidRPr="00642B28" w:rsidP="00642B28">
            <w:pPr>
              <w:pStyle w:val="ListBullet"/>
            </w:pPr>
            <w:r w:rsidRPr="00642B28">
              <w:t>line type</w:t>
            </w:r>
          </w:p>
          <w:p w:rsidR="00000000" w:rsidRPr="00642B28" w:rsidP="00642B28">
            <w:pPr>
              <w:pStyle w:val="ListBullet"/>
            </w:pPr>
            <w:r w:rsidRPr="00642B28">
              <w:t>line width</w:t>
            </w:r>
          </w:p>
          <w:p w:rsidR="00000000" w:rsidRPr="00642B28" w:rsidP="00642B28">
            <w:pPr>
              <w:pStyle w:val="ListBullet"/>
            </w:pPr>
            <w:r w:rsidRPr="00642B28">
              <w:t xml:space="preserve">colour </w:t>
            </w:r>
          </w:p>
          <w:p w:rsidR="00000000" w:rsidRPr="00642B28" w:rsidP="00642B28">
            <w:pPr>
              <w:pStyle w:val="ListBullet"/>
            </w:pPr>
            <w:r w:rsidRPr="00642B28">
              <w:t>text type</w:t>
            </w:r>
          </w:p>
          <w:p w:rsidR="00000000" w:rsidP="00642B28">
            <w:pPr>
              <w:pStyle w:val="BodyText"/>
              <w:rPr>
                <w:lang w:val="en-NZ"/>
              </w:rPr>
            </w:pPr>
          </w:p>
        </w:tc>
      </w:tr>
      <w:tr w:rsidTr="00642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28">
            <w:pPr>
              <w:pStyle w:val="BodyText"/>
              <w:rPr>
                <w:lang w:val="en-NZ"/>
              </w:rPr>
            </w:pPr>
            <w:r w:rsidRPr="00642B28">
              <w:rPr>
                <w:rStyle w:val="SpecialBold"/>
              </w:rPr>
              <w:t>Supplementary data includes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28" w:rsidP="00642B28">
            <w:pPr>
              <w:pStyle w:val="ListBullet"/>
            </w:pPr>
            <w:r w:rsidRPr="00642B28">
              <w:t>area</w:t>
            </w:r>
          </w:p>
          <w:p w:rsidR="00000000" w:rsidRPr="00642B28" w:rsidP="00642B28">
            <w:pPr>
              <w:pStyle w:val="ListBullet"/>
            </w:pPr>
            <w:r w:rsidRPr="00642B28">
              <w:t>lengths</w:t>
            </w:r>
          </w:p>
          <w:p w:rsidR="00000000" w:rsidRPr="00642B28" w:rsidP="00642B28">
            <w:pPr>
              <w:pStyle w:val="ListBullet"/>
            </w:pPr>
            <w:r w:rsidRPr="00642B28">
              <w:t xml:space="preserve">angles </w:t>
            </w:r>
          </w:p>
          <w:p w:rsidR="00000000" w:rsidRPr="00642B28" w:rsidP="00642B28">
            <w:pPr>
              <w:pStyle w:val="ListBullet"/>
            </w:pPr>
            <w:r w:rsidRPr="00642B28">
              <w:t xml:space="preserve">perimeters </w:t>
            </w:r>
          </w:p>
        </w:tc>
      </w:tr>
    </w:tbl>
    <w:p w:rsidR="00000000" w:rsidRPr="00642B28" w:rsidP="00642B28">
      <w:pPr>
        <w:pStyle w:val="BodyText"/>
      </w:pPr>
    </w:p>
    <w:p w:rsidR="00000000" w:rsidRPr="00642B28" w:rsidP="00642B28">
      <w:pPr>
        <w:pStyle w:val="AllowPageBreak"/>
      </w:pPr>
    </w:p>
    <w:p w:rsidR="00000000" w:rsidRPr="00642B28" w:rsidP="00642B28">
      <w:pPr>
        <w:pStyle w:val="Heading1"/>
      </w:pPr>
      <w:bookmarkStart w:id="8" w:name="O_959972"/>
      <w:bookmarkEnd w:id="8"/>
      <w:r w:rsidRPr="00642B28">
        <w:t>Unit Mapping Information</w:t>
      </w:r>
    </w:p>
    <w:p w:rsidR="00000000" w:rsidRPr="00642B28" w:rsidP="00B02077">
      <w:pPr>
        <w:pStyle w:val="BodyText"/>
      </w:pPr>
      <w:r w:rsidRPr="00642B28">
        <w:t xml:space="preserve">Release 1. Supersedes and is equivalent to MEM09009C Create 2D drawings using computer aided design system </w:t>
      </w:r>
    </w:p>
    <w:p w:rsidR="00000000" w:rsidRPr="00642B28" w:rsidP="00642B28">
      <w:pPr>
        <w:pStyle w:val="Heading1"/>
      </w:pPr>
      <w:bookmarkStart w:id="9" w:name="O_959965"/>
      <w:bookmarkEnd w:id="9"/>
      <w:r w:rsidRPr="00642B28">
        <w:t>Links</w:t>
      </w:r>
    </w:p>
    <w:p w:rsidR="00000000" w:rsidRPr="00642B28" w:rsidP="00B02077">
      <w:pPr>
        <w:pStyle w:val="BodyText"/>
      </w:pPr>
      <w:r w:rsidRPr="00642B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056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2B28" w:rsidP="00642B28"/>
    <w:sectPr w:rsidSect="00642B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8" w:rsidRPr="00B02077" w:rsidP="00B02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7" w:rsidP="00642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077" w:rsidP="00642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2077" w:rsidP="00642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B28" w:rsidRPr="00B02077" w:rsidP="00B02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7" w:rsidRPr="002D2AF8" w:rsidP="00642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MEM09009 Create 2-D drawings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2077" w:rsidP="00642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AC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20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B28"/>
  </w:style>
  <w:style w:type="character" w:customStyle="1" w:styleId="Heading1Char">
    <w:name w:val="Heading 1 Char"/>
    <w:basedOn w:val="DefaultParagraphFont"/>
    <w:link w:val="Heading1"/>
    <w:rsid w:val="00642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B28"/>
    <w:rPr>
      <w:b/>
      <w:spacing w:val="0"/>
    </w:rPr>
  </w:style>
  <w:style w:type="paragraph" w:customStyle="1" w:styleId="SuperHeading">
    <w:name w:val="SuperHeading"/>
    <w:basedOn w:val="Normal"/>
    <w:rsid w:val="00642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B28"/>
    <w:rPr>
      <w:i/>
    </w:rPr>
  </w:style>
  <w:style w:type="paragraph" w:styleId="Caption">
    <w:name w:val="caption"/>
    <w:basedOn w:val="BodyText"/>
    <w:next w:val="Normal"/>
    <w:qFormat/>
    <w:rsid w:val="00642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B28"/>
  </w:style>
  <w:style w:type="paragraph" w:styleId="TableofFigures">
    <w:name w:val="table of figures"/>
    <w:basedOn w:val="Normal"/>
    <w:next w:val="Normal"/>
    <w:semiHidden/>
    <w:rsid w:val="00642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B28"/>
    <w:rPr>
      <w:rFonts w:ascii="Wingdings" w:hAnsi="Wingdings"/>
    </w:rPr>
  </w:style>
  <w:style w:type="paragraph" w:customStyle="1" w:styleId="TableHeading">
    <w:name w:val="Table Heading"/>
    <w:basedOn w:val="HeadingBase"/>
    <w:rsid w:val="00642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B28"/>
    <w:rPr>
      <w:color w:val="0033CC"/>
      <w:u w:val="none"/>
    </w:rPr>
  </w:style>
  <w:style w:type="paragraph" w:customStyle="1" w:styleId="BodyTextRight">
    <w:name w:val="Body Text Right"/>
    <w:basedOn w:val="BodyText"/>
    <w:rsid w:val="00642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B28"/>
    <w:rPr>
      <w:sz w:val="32"/>
    </w:rPr>
  </w:style>
  <w:style w:type="paragraph" w:customStyle="1" w:styleId="HeadingProcedure">
    <w:name w:val="Heading Procedure"/>
    <w:basedOn w:val="HeadingBase"/>
    <w:next w:val="Normal"/>
    <w:rsid w:val="00642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B28"/>
    <w:pPr>
      <w:spacing w:before="60" w:after="60"/>
    </w:pPr>
  </w:style>
  <w:style w:type="paragraph" w:styleId="ListContinue">
    <w:name w:val="List Continue"/>
    <w:basedOn w:val="List"/>
    <w:rsid w:val="00642B28"/>
    <w:pPr>
      <w:ind w:firstLine="0"/>
    </w:pPr>
  </w:style>
  <w:style w:type="paragraph" w:customStyle="1" w:styleId="ListNote">
    <w:name w:val="List Note"/>
    <w:basedOn w:val="List"/>
    <w:rsid w:val="00642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B28"/>
    <w:rPr>
      <w:rFonts w:ascii="Courier New" w:hAnsi="Courier New"/>
    </w:rPr>
  </w:style>
  <w:style w:type="paragraph" w:customStyle="1" w:styleId="NoteBullet">
    <w:name w:val="Note Bullet"/>
    <w:basedOn w:val="Note"/>
    <w:rsid w:val="00642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B28"/>
    <w:rPr>
      <w:b/>
      <w:smallCaps/>
    </w:rPr>
  </w:style>
  <w:style w:type="paragraph" w:customStyle="1" w:styleId="TableListNumber">
    <w:name w:val="Table List Number"/>
    <w:basedOn w:val="ListNumber"/>
    <w:rsid w:val="00642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B28"/>
    <w:pPr>
      <w:numPr>
        <w:numId w:val="8"/>
      </w:numPr>
    </w:pPr>
  </w:style>
  <w:style w:type="paragraph" w:customStyle="1" w:styleId="ListAlpha2">
    <w:name w:val="List Alpha 2"/>
    <w:basedOn w:val="List2"/>
    <w:rsid w:val="00642B28"/>
    <w:pPr>
      <w:numPr>
        <w:numId w:val="7"/>
      </w:numPr>
    </w:pPr>
  </w:style>
  <w:style w:type="paragraph" w:styleId="List2">
    <w:name w:val="List 2"/>
    <w:basedOn w:val="BodyText"/>
    <w:rsid w:val="00642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B28"/>
    <w:pPr>
      <w:numPr>
        <w:numId w:val="3"/>
      </w:numPr>
    </w:pPr>
  </w:style>
  <w:style w:type="paragraph" w:styleId="ListContinue2">
    <w:name w:val="List Continue 2"/>
    <w:basedOn w:val="List2"/>
    <w:rsid w:val="00642B28"/>
    <w:pPr>
      <w:ind w:firstLine="0"/>
    </w:pPr>
  </w:style>
  <w:style w:type="paragraph" w:styleId="ListContinue3">
    <w:name w:val="List Continue 3"/>
    <w:basedOn w:val="List3"/>
    <w:rsid w:val="00642B28"/>
    <w:pPr>
      <w:ind w:left="1021" w:firstLine="0"/>
    </w:pPr>
  </w:style>
  <w:style w:type="paragraph" w:styleId="ListContinue4">
    <w:name w:val="List Continue 4"/>
    <w:basedOn w:val="List4"/>
    <w:rsid w:val="00642B28"/>
    <w:pPr>
      <w:ind w:firstLine="0"/>
    </w:pPr>
  </w:style>
  <w:style w:type="paragraph" w:styleId="ListContinue5">
    <w:name w:val="List Continue 5"/>
    <w:basedOn w:val="List5"/>
    <w:rsid w:val="00642B28"/>
    <w:pPr>
      <w:ind w:firstLine="0"/>
    </w:pPr>
  </w:style>
  <w:style w:type="paragraph" w:styleId="ListNumber3">
    <w:name w:val="List Number 3"/>
    <w:basedOn w:val="List3"/>
    <w:rsid w:val="00642B28"/>
    <w:pPr>
      <w:numPr>
        <w:numId w:val="4"/>
      </w:numPr>
    </w:pPr>
  </w:style>
  <w:style w:type="paragraph" w:styleId="ListNumber4">
    <w:name w:val="List Number 4"/>
    <w:basedOn w:val="List4"/>
    <w:rsid w:val="00642B28"/>
    <w:pPr>
      <w:numPr>
        <w:numId w:val="5"/>
      </w:numPr>
    </w:pPr>
  </w:style>
  <w:style w:type="paragraph" w:styleId="ListNumber5">
    <w:name w:val="List Number 5"/>
    <w:basedOn w:val="List5"/>
    <w:rsid w:val="00642B28"/>
    <w:pPr>
      <w:numPr>
        <w:numId w:val="6"/>
      </w:numPr>
    </w:pPr>
  </w:style>
  <w:style w:type="paragraph" w:styleId="BlockText">
    <w:name w:val="Block Text"/>
    <w:basedOn w:val="Normal"/>
    <w:rsid w:val="00642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B28"/>
    <w:rPr>
      <w:sz w:val="16"/>
      <w:vertAlign w:val="superscript"/>
    </w:rPr>
  </w:style>
  <w:style w:type="character" w:customStyle="1" w:styleId="Symbols">
    <w:name w:val="Symbols"/>
    <w:basedOn w:val="DefaultParagraphFont"/>
    <w:rsid w:val="00642B28"/>
    <w:rPr>
      <w:rFonts w:ascii="Symbol" w:hAnsi="Symbol"/>
    </w:rPr>
  </w:style>
  <w:style w:type="character" w:customStyle="1" w:styleId="MenuOptions">
    <w:name w:val="Menu Options"/>
    <w:basedOn w:val="DefaultParagraphFont"/>
    <w:rsid w:val="00642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B28"/>
    <w:rPr>
      <w:b/>
    </w:rPr>
  </w:style>
  <w:style w:type="character" w:customStyle="1" w:styleId="Underlined">
    <w:name w:val="Underlined"/>
    <w:basedOn w:val="DefaultParagraphFont"/>
    <w:rsid w:val="00642B28"/>
    <w:rPr>
      <w:u w:val="single"/>
    </w:rPr>
  </w:style>
  <w:style w:type="paragraph" w:customStyle="1" w:styleId="TableBodyTextRight">
    <w:name w:val="Table Body Text Right"/>
    <w:basedOn w:val="TableBodyText"/>
    <w:rsid w:val="00642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B28"/>
    <w:rPr>
      <w:sz w:val="18"/>
    </w:rPr>
  </w:style>
  <w:style w:type="paragraph" w:customStyle="1" w:styleId="BodySmallRight">
    <w:name w:val="Body Small Right"/>
    <w:basedOn w:val="BodyTextRight"/>
    <w:rsid w:val="00642B28"/>
    <w:rPr>
      <w:sz w:val="18"/>
      <w:szCs w:val="18"/>
    </w:rPr>
  </w:style>
  <w:style w:type="paragraph" w:customStyle="1" w:styleId="MarginEdition">
    <w:name w:val="Margin Edition"/>
    <w:basedOn w:val="MarginNote"/>
    <w:rsid w:val="00642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B28"/>
    <w:rPr>
      <w:sz w:val="2"/>
      <w:szCs w:val="2"/>
    </w:rPr>
  </w:style>
  <w:style w:type="character" w:customStyle="1" w:styleId="Small">
    <w:name w:val="Small"/>
    <w:basedOn w:val="DefaultParagraphFont"/>
    <w:rsid w:val="00642B28"/>
    <w:rPr>
      <w:sz w:val="16"/>
    </w:rPr>
  </w:style>
  <w:style w:type="paragraph" w:customStyle="1" w:styleId="WideTable">
    <w:name w:val="Wide Table"/>
    <w:basedOn w:val="Normal"/>
    <w:rsid w:val="00642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B28"/>
  </w:style>
  <w:style w:type="paragraph" w:styleId="Quote">
    <w:name w:val="Quote"/>
    <w:basedOn w:val="Heading1"/>
    <w:link w:val="QuoteChar"/>
    <w:qFormat/>
    <w:rsid w:val="00642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B28"/>
    <w:pPr>
      <w:pageBreakBefore/>
    </w:pPr>
  </w:style>
  <w:style w:type="paragraph" w:customStyle="1" w:styleId="Border">
    <w:name w:val="Border"/>
    <w:basedOn w:val="Normal"/>
    <w:qFormat/>
    <w:rsid w:val="00642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B28"/>
    <w:rPr>
      <w:u w:val="single"/>
    </w:rPr>
  </w:style>
  <w:style w:type="character" w:customStyle="1" w:styleId="BoldandItalics">
    <w:name w:val="Bold and Italics"/>
    <w:qFormat/>
    <w:rsid w:val="00642B28"/>
    <w:rPr>
      <w:b/>
      <w:i/>
      <w:u w:val="none"/>
    </w:rPr>
  </w:style>
  <w:style w:type="paragraph" w:styleId="BalloonText">
    <w:name w:val="Balloon Text"/>
    <w:basedOn w:val="Normal"/>
    <w:link w:val="BalloonTextChar"/>
    <w:rsid w:val="00642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B28"/>
    <w:pPr>
      <w:spacing w:before="0" w:after="0"/>
    </w:pPr>
  </w:style>
  <w:style w:type="paragraph" w:customStyle="1" w:styleId="BodyTextBold">
    <w:name w:val="Body Text Bold"/>
    <w:basedOn w:val="BodyText"/>
    <w:qFormat/>
    <w:rsid w:val="00642B28"/>
    <w:rPr>
      <w:b/>
    </w:rPr>
  </w:style>
  <w:style w:type="character" w:styleId="Hyperlink">
    <w:name w:val="Hyperlink"/>
    <w:basedOn w:val="DefaultParagraphFont"/>
    <w:uiPriority w:val="99"/>
    <w:unhideWhenUsed/>
    <w:rsid w:val="00B02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3640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MEM09009 Create 2-D drawings using computer-aided design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