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6A6" w:rsidP="002176A6">
      <w:pPr>
        <w:pStyle w:val="Title"/>
      </w:pPr>
      <w:r>
        <w:fldChar w:fldCharType="begin"/>
      </w:r>
      <w:r>
        <w:instrText xml:space="preserve"> TITLE   \* MERGEFORMAT </w:instrText>
      </w:r>
      <w:r>
        <w:fldChar w:fldCharType="separate"/>
      </w:r>
      <w:r>
        <w:t>MEM09004 Perform electrical or electronic detail drafting</w:t>
      </w:r>
      <w:r>
        <w:fldChar w:fldCharType="end"/>
      </w:r>
    </w:p>
    <w:p w:rsidR="002176A6" w:rsidP="002176A6">
      <w:pPr>
        <w:pStyle w:val="Version"/>
        <w:sectPr w:rsidSect="00EA45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54C" w:rsidP="00EA454C">
      <w:pPr>
        <w:pStyle w:val="SuperHeading"/>
      </w:pPr>
      <w:r w:rsidRPr="00EA454C">
        <w:t>MEM09004 Perform electrical or electronic detail drafting</w:t>
      </w:r>
    </w:p>
    <w:p w:rsidR="00000000" w:rsidRPr="00EA454C" w:rsidP="00EA454C">
      <w:pPr>
        <w:pStyle w:val="Heading1"/>
      </w:pPr>
      <w:bookmarkStart w:id="1" w:name="O_959842"/>
      <w:bookmarkEnd w:id="1"/>
      <w:r w:rsidRPr="00EA454C">
        <w:t>Modification History</w:t>
      </w:r>
    </w:p>
    <w:p w:rsidR="00000000" w:rsidRPr="00EA454C" w:rsidP="002176A6">
      <w:pPr>
        <w:pStyle w:val="BodyText"/>
      </w:pPr>
      <w:r w:rsidRPr="00EA454C">
        <w:t>Release 1. Supersedes and is equivalent to MEM09004B Perform electrical/electronic detail drafting</w:t>
      </w:r>
    </w:p>
    <w:p w:rsidR="00000000" w:rsidRPr="00EA454C" w:rsidP="00EA454C">
      <w:pPr>
        <w:pStyle w:val="Heading1"/>
      </w:pPr>
      <w:bookmarkStart w:id="2" w:name="O_959850"/>
      <w:bookmarkEnd w:id="2"/>
      <w:r w:rsidRPr="00EA454C">
        <w:t>Application</w:t>
      </w:r>
    </w:p>
    <w:p w:rsidR="00000000" w:rsidRPr="00EA454C" w:rsidP="002176A6">
      <w:pPr>
        <w:pStyle w:val="BodyText"/>
      </w:pPr>
      <w:r w:rsidRPr="00EA454C">
        <w:t>This unit of competency defines the skills and knowledge required to produce or make change</w:t>
      </w:r>
      <w:r w:rsidRPr="00EA454C">
        <w:t>s to electrical or electronic drawings under supervision using manual drafting or drawing equipment. It applies to all electrical and electronic areas, with drawings completed to AS 1102 Graphical symbols, or equivalent, and in accordance with predetermine</w:t>
      </w:r>
      <w:r w:rsidRPr="00EA454C">
        <w:t>d design specifications and instructions.</w:t>
      </w:r>
    </w:p>
    <w:p w:rsidR="00000000" w:rsidRPr="00EA454C" w:rsidP="002176A6">
      <w:pPr>
        <w:pStyle w:val="BodyText"/>
      </w:pPr>
      <w:r w:rsidRPr="00EA454C">
        <w:t xml:space="preserve">Where a computer-aided drafting (CAD) system is used unit MEM09009 Create 2-D drawings using computer-aided design system and MEM09010 Create 3-D models using computer-aided design system, should also be selected </w:t>
      </w:r>
      <w:r w:rsidRPr="00EA454C">
        <w:t>as appropriate.</w:t>
      </w:r>
    </w:p>
    <w:p w:rsidR="00000000" w:rsidRPr="00EA454C" w:rsidP="002176A6">
      <w:pPr>
        <w:pStyle w:val="BodyText"/>
      </w:pPr>
      <w:r w:rsidRPr="00EA454C">
        <w:t>No licensing, legislative or certification requirements apply to this unit at the time of publication.</w:t>
      </w:r>
    </w:p>
    <w:p w:rsidR="00000000" w:rsidRPr="00EA454C" w:rsidP="00EA454C">
      <w:pPr>
        <w:pStyle w:val="BodyText"/>
      </w:pPr>
      <w:r w:rsidRPr="00EA454C">
        <w:rPr>
          <w:rStyle w:val="SpecialBold"/>
        </w:rPr>
        <w:t>Band</w:t>
      </w:r>
      <w:r w:rsidRPr="00EA454C">
        <w:t>:</w:t>
      </w:r>
      <w:r w:rsidRPr="00EA454C">
        <w:tab/>
      </w:r>
      <w:r w:rsidRPr="00EA454C">
        <w:rPr>
          <w:rStyle w:val="SpecialBold"/>
        </w:rPr>
        <w:t>B</w:t>
      </w:r>
    </w:p>
    <w:p w:rsidR="00000000" w:rsidRPr="00EA454C" w:rsidP="00EA454C">
      <w:pPr>
        <w:pStyle w:val="BodyText"/>
      </w:pPr>
      <w:r w:rsidRPr="00EA454C">
        <w:rPr>
          <w:rStyle w:val="SpecialBold"/>
        </w:rPr>
        <w:t>Unit Weight</w:t>
      </w:r>
      <w:r w:rsidRPr="00EA454C">
        <w:t>:</w:t>
      </w:r>
      <w:r w:rsidRPr="00EA454C">
        <w:tab/>
      </w:r>
      <w:r w:rsidRPr="00EA454C">
        <w:rPr>
          <w:rStyle w:val="SpecialBold"/>
        </w:rPr>
        <w:t>8</w:t>
      </w:r>
    </w:p>
    <w:p w:rsidR="00000000" w:rsidRPr="00EA454C" w:rsidP="00EA454C">
      <w:pPr>
        <w:pStyle w:val="AllowPageBreak"/>
      </w:pPr>
    </w:p>
    <w:p w:rsidR="00000000" w:rsidRPr="00EA454C" w:rsidP="00EA454C">
      <w:pPr>
        <w:pStyle w:val="Heading1"/>
      </w:pPr>
      <w:bookmarkStart w:id="3" w:name="O_959849"/>
      <w:bookmarkEnd w:id="3"/>
      <w:r w:rsidRPr="00EA454C">
        <w:t>Pre-requisite Unit</w:t>
      </w:r>
    </w:p>
    <w:tbl>
      <w:tblPr>
        <w:tblW w:w="9378" w:type="dxa"/>
        <w:tblLayout w:type="fixed"/>
        <w:tblCellMar>
          <w:left w:w="62" w:type="dxa"/>
          <w:right w:w="62" w:type="dxa"/>
        </w:tblCellMar>
        <w:tblLook w:val="0000"/>
      </w:tblPr>
      <w:tblGrid>
        <w:gridCol w:w="1736"/>
        <w:gridCol w:w="18"/>
        <w:gridCol w:w="7624"/>
      </w:tblGrid>
      <w:tr w:rsidTr="00EA454C">
        <w:tblPrEx>
          <w:tblW w:w="9378" w:type="dxa"/>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MEM09002</w:t>
            </w:r>
          </w:p>
        </w:tc>
        <w:tc>
          <w:tcPr>
            <w:tcW w:w="7642" w:type="dxa"/>
            <w:gridSpan w:val="2"/>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Interpret technical drawing</w:t>
            </w:r>
          </w:p>
        </w:tc>
      </w:tr>
      <w:tr w:rsidTr="00EA454C">
        <w:tblPrEx>
          <w:tblW w:w="9378" w:type="dxa"/>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MEM09003</w:t>
            </w:r>
          </w:p>
        </w:tc>
        <w:tc>
          <w:tcPr>
            <w:tcW w:w="7642" w:type="dxa"/>
            <w:gridSpan w:val="2"/>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Prepare basic engineering dra</w:t>
            </w:r>
            <w:r w:rsidRPr="00EA454C">
              <w:t>wing</w:t>
            </w:r>
          </w:p>
        </w:tc>
      </w:tr>
      <w:tr w:rsidTr="00EA454C">
        <w:tblPrEx>
          <w:tblW w:w="9378" w:type="dxa"/>
          <w:tblLayout w:type="fixed"/>
          <w:tblCellMar>
            <w:left w:w="62" w:type="dxa"/>
            <w:right w:w="62" w:type="dxa"/>
          </w:tblCellMar>
          <w:tblLook w:val="0000"/>
        </w:tblPrEx>
        <w:tc>
          <w:tcPr>
            <w:tcW w:w="1754" w:type="dxa"/>
            <w:gridSpan w:val="2"/>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MEM12023</w:t>
            </w:r>
          </w:p>
        </w:tc>
        <w:tc>
          <w:tcPr>
            <w:tcW w:w="76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Perform engineering measurements</w:t>
            </w:r>
          </w:p>
        </w:tc>
      </w:tr>
      <w:tr w:rsidTr="00EA454C">
        <w:tblPrEx>
          <w:tblW w:w="9378" w:type="dxa"/>
          <w:tblLayout w:type="fixed"/>
          <w:tblCellMar>
            <w:left w:w="62" w:type="dxa"/>
            <w:right w:w="62" w:type="dxa"/>
          </w:tblCellMar>
          <w:tblLook w:val="0000"/>
        </w:tblPrEx>
        <w:tc>
          <w:tcPr>
            <w:tcW w:w="1754" w:type="dxa"/>
            <w:gridSpan w:val="2"/>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MEM12024</w:t>
            </w:r>
          </w:p>
        </w:tc>
        <w:tc>
          <w:tcPr>
            <w:tcW w:w="76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Perform computations</w:t>
            </w:r>
          </w:p>
        </w:tc>
      </w:tr>
      <w:tr w:rsidTr="00EA454C">
        <w:tblPrEx>
          <w:tblW w:w="9378" w:type="dxa"/>
          <w:tblLayout w:type="fixed"/>
          <w:tblCellMar>
            <w:left w:w="62" w:type="dxa"/>
            <w:right w:w="62" w:type="dxa"/>
          </w:tblCellMar>
          <w:tblLook w:val="0000"/>
        </w:tblPrEx>
        <w:tc>
          <w:tcPr>
            <w:tcW w:w="1754" w:type="dxa"/>
            <w:gridSpan w:val="2"/>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MEM13015</w:t>
            </w:r>
          </w:p>
        </w:tc>
        <w:tc>
          <w:tcPr>
            <w:tcW w:w="76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Work safely and effectively in manufacturing and engineering</w:t>
            </w:r>
          </w:p>
        </w:tc>
      </w:tr>
      <w:tr w:rsidTr="00EA454C">
        <w:tblPrEx>
          <w:tblW w:w="9378" w:type="dxa"/>
          <w:tblLayout w:type="fixed"/>
          <w:tblCellMar>
            <w:left w:w="62" w:type="dxa"/>
            <w:right w:w="62" w:type="dxa"/>
          </w:tblCellMar>
          <w:tblLook w:val="0000"/>
        </w:tblPrEx>
        <w:tc>
          <w:tcPr>
            <w:tcW w:w="1754" w:type="dxa"/>
            <w:gridSpan w:val="2"/>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MEM16006</w:t>
            </w:r>
          </w:p>
        </w:tc>
        <w:tc>
          <w:tcPr>
            <w:tcW w:w="7624" w:type="dxa"/>
            <w:tcBorders>
              <w:top w:val="nil"/>
              <w:left w:val="nil"/>
              <w:bottom w:val="nil"/>
              <w:right w:val="nil"/>
            </w:tcBorders>
            <w:tcMar>
              <w:top w:w="0" w:type="dxa"/>
              <w:left w:w="62" w:type="dxa"/>
              <w:bottom w:w="0" w:type="dxa"/>
              <w:right w:w="62" w:type="dxa"/>
            </w:tcMar>
          </w:tcPr>
          <w:p w:rsidR="00000000" w:rsidRPr="00EA454C" w:rsidP="00EA454C">
            <w:pPr>
              <w:pStyle w:val="BodyText"/>
            </w:pPr>
            <w:r w:rsidRPr="00EA454C">
              <w:t>Organise and communicate information</w:t>
            </w:r>
          </w:p>
        </w:tc>
      </w:tr>
    </w:tbl>
    <w:p w:rsidR="00000000" w:rsidRPr="00EA454C" w:rsidP="00EA454C">
      <w:pPr>
        <w:pStyle w:val="BodyText"/>
      </w:pPr>
    </w:p>
    <w:p w:rsidR="00000000" w:rsidRPr="00EA454C" w:rsidP="00EA454C">
      <w:pPr>
        <w:pStyle w:val="AllowPageBreak"/>
      </w:pPr>
    </w:p>
    <w:p w:rsidR="00000000" w:rsidRPr="00EA454C" w:rsidP="00EA454C">
      <w:pPr>
        <w:pStyle w:val="Heading1"/>
      </w:pPr>
      <w:bookmarkStart w:id="4" w:name="O_959848"/>
      <w:bookmarkEnd w:id="4"/>
      <w:r w:rsidRPr="00EA454C">
        <w:t>Competency Field</w:t>
      </w:r>
    </w:p>
    <w:p w:rsidR="00000000" w:rsidRPr="00EA454C" w:rsidP="002176A6">
      <w:pPr>
        <w:pStyle w:val="BodyText"/>
      </w:pPr>
      <w:r w:rsidRPr="00EA454C">
        <w:t>Drawing, drafting and design</w:t>
      </w:r>
    </w:p>
    <w:p w:rsidR="00000000" w:rsidRPr="00EA454C" w:rsidP="00EA454C">
      <w:pPr>
        <w:pStyle w:val="Heading1"/>
      </w:pPr>
      <w:bookmarkStart w:id="5" w:name="O_959846"/>
      <w:bookmarkEnd w:id="5"/>
      <w:r w:rsidRPr="00EA454C">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2176A6">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Performance criteria describe the performance needed to demonstrate achievement of the element.</w:t>
            </w:r>
          </w:p>
        </w:tc>
      </w:tr>
      <w:tr w:rsidTr="002176A6">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EA454C" w:rsidP="00EA454C">
            <w:pPr>
              <w:pStyle w:val="BodyText"/>
            </w:pPr>
            <w:r w:rsidRPr="00EA454C">
              <w:t>1</w:t>
            </w:r>
          </w:p>
        </w:tc>
        <w:tc>
          <w:tcPr>
            <w:tcW w:w="2155"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rPr>
                <w:rStyle w:val="SpecialBold"/>
              </w:rPr>
              <w:t>Determine job requirements</w:t>
            </w:r>
          </w:p>
        </w:tc>
        <w:tc>
          <w:tcPr>
            <w:tcW w:w="680"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1.1</w:t>
            </w: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Follow standard operating procedures (SOPs)</w:t>
            </w:r>
          </w:p>
        </w:tc>
      </w:tr>
      <w:tr w:rsidTr="002176A6">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1.2</w:t>
            </w: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Comply with work health and safety (WHS) requirements at all times</w:t>
            </w:r>
          </w:p>
        </w:tc>
      </w:tr>
      <w:tr w:rsidTr="002176A6">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1.3</w:t>
            </w: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Identify job requirements from specifications, job sheets or associated work instructions</w:t>
            </w:r>
          </w:p>
        </w:tc>
      </w:tr>
      <w:tr w:rsidTr="002176A6">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p>
        </w:tc>
      </w:tr>
      <w:tr w:rsidTr="002176A6">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rsidRPr="00EA454C" w:rsidP="00EA454C">
            <w:pPr>
              <w:pStyle w:val="BodyText"/>
            </w:pPr>
            <w:r w:rsidRPr="00EA454C">
              <w:t>2</w:t>
            </w:r>
          </w:p>
        </w:tc>
        <w:tc>
          <w:tcPr>
            <w:tcW w:w="2155" w:type="dxa"/>
            <w:vMerge w:val="restart"/>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rPr>
                <w:rStyle w:val="SpecialBold"/>
              </w:rPr>
              <w:t>Prepare electrical or electronic drawings</w:t>
            </w:r>
          </w:p>
        </w:tc>
        <w:tc>
          <w:tcPr>
            <w:tcW w:w="680"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2.1</w:t>
            </w: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Draw schematic to indicate the relative positioning of electrical or electronic components</w:t>
            </w:r>
          </w:p>
        </w:tc>
      </w:tr>
      <w:tr w:rsidTr="002176A6">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2.2</w:t>
            </w: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Produce electrical or electronic drawings to include all relevant specifications</w:t>
            </w:r>
          </w:p>
        </w:tc>
      </w:tr>
      <w:tr w:rsidTr="002176A6">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2.3</w:t>
            </w: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Complete drawing to AS 1102 Graphical symbols or equivalent</w:t>
            </w:r>
          </w:p>
        </w:tc>
      </w:tr>
      <w:tr w:rsidTr="002176A6">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p>
        </w:tc>
      </w:tr>
      <w:tr w:rsidTr="002176A6">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rsidRPr="00EA454C" w:rsidP="00EA454C">
            <w:pPr>
              <w:pStyle w:val="BodyText"/>
            </w:pPr>
            <w:r w:rsidRPr="00EA454C">
              <w:t>3</w:t>
            </w:r>
          </w:p>
        </w:tc>
        <w:tc>
          <w:tcPr>
            <w:tcW w:w="2155" w:type="dxa"/>
            <w:vMerge w:val="restart"/>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rPr>
                <w:rStyle w:val="SpecialBold"/>
              </w:rPr>
              <w:t>Determine component and material requirements</w:t>
            </w:r>
          </w:p>
        </w:tc>
        <w:tc>
          <w:tcPr>
            <w:tcW w:w="680"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3.1</w:t>
            </w: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Identify material and component requirements using design specifications</w:t>
            </w:r>
          </w:p>
        </w:tc>
      </w:tr>
      <w:tr w:rsidTr="002176A6">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3.2</w:t>
            </w: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 xml:space="preserve">Select required materials and components from supplier catalogues </w:t>
            </w:r>
          </w:p>
        </w:tc>
      </w:tr>
      <w:tr w:rsidTr="002176A6">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p>
        </w:tc>
      </w:tr>
      <w:tr w:rsidTr="002176A6">
        <w:tblPrEx>
          <w:tblW w:w="9639" w:type="dxa"/>
          <w:tblLayout w:type="fixed"/>
          <w:tblCellMar>
            <w:left w:w="62" w:type="dxa"/>
            <w:right w:w="62" w:type="dxa"/>
          </w:tblCellMar>
          <w:tblLook w:val="0000"/>
        </w:tblPrEx>
        <w:trPr>
          <w:trHeight w:val="381"/>
        </w:trPr>
        <w:tc>
          <w:tcPr>
            <w:tcW w:w="680" w:type="dxa"/>
            <w:tcBorders>
              <w:top w:val="nil"/>
              <w:left w:val="nil"/>
              <w:bottom w:val="nil"/>
              <w:right w:val="nil"/>
            </w:tcBorders>
            <w:tcMar>
              <w:top w:w="0" w:type="dxa"/>
              <w:left w:w="62" w:type="dxa"/>
              <w:bottom w:w="0" w:type="dxa"/>
              <w:right w:w="62" w:type="dxa"/>
            </w:tcMar>
          </w:tcPr>
          <w:p w:rsidR="00000000" w:rsidRPr="00EA454C" w:rsidP="00EA454C">
            <w:pPr>
              <w:pStyle w:val="BodyText"/>
            </w:pPr>
            <w:r w:rsidRPr="00EA454C">
              <w:t>4</w:t>
            </w:r>
          </w:p>
        </w:tc>
        <w:tc>
          <w:tcPr>
            <w:tcW w:w="2155"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rPr>
                <w:rStyle w:val="SpecialBold"/>
              </w:rPr>
              <w:t>Complete documentation</w:t>
            </w:r>
          </w:p>
        </w:tc>
        <w:tc>
          <w:tcPr>
            <w:tcW w:w="680"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4.1</w:t>
            </w:r>
          </w:p>
        </w:tc>
        <w:tc>
          <w:tcPr>
            <w:tcW w:w="612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Complete drawings and associated documentation in accordance with SOPs</w:t>
            </w:r>
          </w:p>
        </w:tc>
      </w:tr>
      <w:tr w:rsidTr="002176A6">
        <w:tblPrEx>
          <w:tblW w:w="9639" w:type="dxa"/>
          <w:tblLayout w:type="fixed"/>
          <w:tblCellMar>
            <w:left w:w="62" w:type="dxa"/>
            <w:right w:w="62" w:type="dxa"/>
          </w:tblCellMar>
          <w:tblLook w:val="0000"/>
        </w:tblPrEx>
        <w:trPr>
          <w:trHeight w:val="866"/>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4.2</w:t>
            </w:r>
          </w:p>
        </w:tc>
        <w:tc>
          <w:tcPr>
            <w:tcW w:w="6124" w:type="dxa"/>
            <w:tcBorders>
              <w:top w:val="nil"/>
              <w:left w:val="nil"/>
              <w:bottom w:val="nil"/>
              <w:right w:val="nil"/>
            </w:tcBorders>
            <w:tcMar>
              <w:top w:w="0" w:type="dxa"/>
              <w:left w:w="62" w:type="dxa"/>
              <w:bottom w:w="0" w:type="dxa"/>
              <w:right w:w="62" w:type="dxa"/>
            </w:tcMar>
          </w:tcPr>
          <w:p w:rsidR="00000000" w:rsidRPr="00EA454C" w:rsidP="00EA454C">
            <w:pPr>
              <w:pStyle w:val="BodyText"/>
            </w:pPr>
            <w:r w:rsidRPr="00EA454C">
              <w:t>Issue and store drawings and documentation in accordance with SOPs</w:t>
            </w:r>
          </w:p>
        </w:tc>
      </w:tr>
    </w:tbl>
    <w:p w:rsidR="00000000" w:rsidRPr="00EA454C" w:rsidP="00EA454C">
      <w:pPr>
        <w:pStyle w:val="BodyText"/>
      </w:pPr>
    </w:p>
    <w:p w:rsidR="00000000" w:rsidRPr="00EA454C" w:rsidP="00EA454C">
      <w:pPr>
        <w:pStyle w:val="AllowPageBreak"/>
      </w:pPr>
    </w:p>
    <w:p w:rsidR="00000000" w:rsidRPr="00EA454C" w:rsidP="00EA454C">
      <w:pPr>
        <w:pStyle w:val="Heading1"/>
      </w:pPr>
      <w:bookmarkStart w:id="6" w:name="O_959845"/>
      <w:bookmarkEnd w:id="6"/>
      <w:r w:rsidRPr="00EA454C">
        <w:t>Foundation Skills</w:t>
      </w:r>
    </w:p>
    <w:p w:rsidR="00000000" w:rsidRPr="00EA454C" w:rsidP="002176A6">
      <w:pPr>
        <w:pStyle w:val="BodyText"/>
      </w:pPr>
      <w:r w:rsidRPr="00EA454C">
        <w:t xml:space="preserve">This section describes those required skills (reading, writing, oral communication and numeracy) that are essential to workplace performance in this unit of competency.  </w:t>
      </w:r>
    </w:p>
    <w:p w:rsidR="00000000" w:rsidRPr="00EA454C" w:rsidP="002176A6">
      <w:pPr>
        <w:pStyle w:val="BodyText"/>
      </w:pPr>
      <w:r w:rsidRPr="00EA454C">
        <w:t>Foundation skills essential to performance are explicit in the performance criteria of this unit of competency.</w:t>
      </w:r>
    </w:p>
    <w:p w:rsidR="00000000" w:rsidRPr="00EA454C" w:rsidP="00EA454C">
      <w:pPr>
        <w:pStyle w:val="Heading1"/>
      </w:pPr>
      <w:bookmarkStart w:id="7" w:name="O_959844"/>
      <w:bookmarkEnd w:id="7"/>
      <w:r w:rsidRPr="00EA454C">
        <w:t>Range of Conditions</w:t>
      </w:r>
    </w:p>
    <w:tbl>
      <w:tblPr>
        <w:tblW w:w="0" w:type="auto"/>
        <w:tblLayout w:type="fixed"/>
        <w:tblCellMar>
          <w:left w:w="62" w:type="dxa"/>
          <w:right w:w="62" w:type="dxa"/>
        </w:tblCellMar>
        <w:tblLook w:val="0000"/>
      </w:tblPr>
      <w:tblGrid>
        <w:gridCol w:w="2714"/>
        <w:gridCol w:w="6358"/>
      </w:tblGrid>
      <w:tr w:rsidTr="00EA45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t>This field allows for different work environments and conditions that may affect performance. Essential ope</w:t>
            </w:r>
            <w:r w:rsidRPr="00EA454C">
              <w:t>rating conditions that may be present (depending on the work situation, needs of the candidate, accessibility of the item, and local industry and regional contexts) are included.</w:t>
            </w:r>
          </w:p>
        </w:tc>
      </w:tr>
      <w:tr w:rsidTr="00EA454C">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rsidP="00EA454C">
            <w:pPr>
              <w:pStyle w:val="BodyText"/>
              <w:rPr>
                <w:lang w:val="en-NZ"/>
              </w:rPr>
            </w:pPr>
            <w:r w:rsidRPr="00EA454C">
              <w:rPr>
                <w:rStyle w:val="SpecialBold"/>
              </w:rPr>
              <w:t>Drawings include the following:</w:t>
            </w:r>
          </w:p>
        </w:tc>
        <w:tc>
          <w:tcPr>
            <w:tcW w:w="6358" w:type="dxa"/>
            <w:tcBorders>
              <w:top w:val="nil"/>
              <w:left w:val="nil"/>
              <w:bottom w:val="nil"/>
              <w:right w:val="nil"/>
            </w:tcBorders>
            <w:tcMar>
              <w:top w:w="0" w:type="dxa"/>
              <w:left w:w="62" w:type="dxa"/>
              <w:bottom w:w="0" w:type="dxa"/>
              <w:right w:w="62" w:type="dxa"/>
            </w:tcMar>
          </w:tcPr>
          <w:p w:rsidR="00000000" w:rsidRPr="00EA454C" w:rsidP="00EA454C">
            <w:pPr>
              <w:pStyle w:val="ListBullet"/>
            </w:pPr>
            <w:r w:rsidRPr="00EA454C">
              <w:t>plans</w:t>
            </w:r>
          </w:p>
          <w:p w:rsidR="00000000" w:rsidRPr="00EA454C" w:rsidP="00EA454C">
            <w:pPr>
              <w:pStyle w:val="ListBullet"/>
            </w:pPr>
            <w:r w:rsidRPr="00EA454C">
              <w:t>schematics</w:t>
            </w:r>
          </w:p>
          <w:p w:rsidR="00000000" w:rsidRPr="00EA454C" w:rsidP="00EA454C">
            <w:pPr>
              <w:pStyle w:val="ListBullet"/>
            </w:pPr>
            <w:r w:rsidRPr="00EA454C">
              <w:t>layouts</w:t>
            </w:r>
          </w:p>
          <w:p w:rsidR="00000000" w:rsidRPr="00EA454C" w:rsidP="00EA454C">
            <w:pPr>
              <w:pStyle w:val="ListBullet"/>
            </w:pPr>
            <w:r w:rsidRPr="00EA454C">
              <w:t xml:space="preserve">circuit diagrams </w:t>
            </w:r>
          </w:p>
          <w:p w:rsidR="00000000" w:rsidRPr="00EA454C" w:rsidP="00EA454C">
            <w:pPr>
              <w:pStyle w:val="ListBullet"/>
            </w:pPr>
            <w:r w:rsidRPr="00EA454C">
              <w:t>charts</w:t>
            </w:r>
          </w:p>
          <w:p w:rsidR="00000000" w:rsidRPr="00EA454C" w:rsidP="00EA454C">
            <w:pPr>
              <w:pStyle w:val="BodyText"/>
            </w:pPr>
          </w:p>
        </w:tc>
      </w:tr>
    </w:tbl>
    <w:p w:rsidR="00000000" w:rsidRPr="00EA454C" w:rsidP="00EA454C">
      <w:pPr>
        <w:pStyle w:val="BodyText"/>
      </w:pPr>
    </w:p>
    <w:p w:rsidR="00000000" w:rsidRPr="00EA454C" w:rsidP="00EA454C">
      <w:pPr>
        <w:pStyle w:val="AllowPageBreak"/>
      </w:pPr>
    </w:p>
    <w:p w:rsidR="00000000" w:rsidRPr="00EA454C" w:rsidP="00EA454C">
      <w:pPr>
        <w:pStyle w:val="Heading1"/>
      </w:pPr>
      <w:bookmarkStart w:id="8" w:name="O_959843"/>
      <w:bookmarkEnd w:id="8"/>
      <w:r w:rsidRPr="00EA454C">
        <w:t>Unit Mapping Information</w:t>
      </w:r>
    </w:p>
    <w:p w:rsidR="00000000" w:rsidRPr="00EA454C" w:rsidP="002176A6">
      <w:pPr>
        <w:pStyle w:val="BodyText"/>
      </w:pPr>
      <w:r w:rsidRPr="00EA454C">
        <w:t xml:space="preserve">Release 1. Supersedes and is equivalent to MEM09004B Perform electrical/electronic detail drafting </w:t>
      </w:r>
    </w:p>
    <w:p w:rsidR="00000000" w:rsidRPr="00EA454C" w:rsidP="00EA454C">
      <w:pPr>
        <w:pStyle w:val="Heading1"/>
      </w:pPr>
      <w:bookmarkStart w:id="9" w:name="O_959836"/>
      <w:bookmarkEnd w:id="9"/>
      <w:r w:rsidRPr="00EA454C">
        <w:t>Links</w:t>
      </w:r>
    </w:p>
    <w:p w:rsidR="00000000" w:rsidRPr="00EA454C" w:rsidP="002176A6">
      <w:pPr>
        <w:pStyle w:val="BodyText"/>
      </w:pPr>
      <w:r w:rsidRPr="00EA454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37C4">
        <w:rPr>
          <w:rStyle w:val="Hyperlink"/>
        </w:rPr>
        <w:t>https://vetnet.gov.au/Pages/TrainingDocs.aspx?q=b7050d37-5fd0-4740-8f7d-3b7a49c10bb2</w:t>
      </w:r>
      <w:r>
        <w:fldChar w:fldCharType="end"/>
      </w:r>
    </w:p>
    <w:p w:rsidR="00000000" w:rsidRPr="00EA454C" w:rsidP="002176A6">
      <w:pPr>
        <w:pStyle w:val="BodyText"/>
        <w:sectPr w:rsidSect="00EA454C">
          <w:headerReference w:type="default" r:id="rId10"/>
          <w:footerReference w:type="default" r:id="rId11"/>
          <w:pgSz w:w="11908" w:h="16833"/>
          <w:pgMar w:top="1702" w:right="1418" w:bottom="1702" w:left="1418" w:header="992" w:footer="992" w:gutter="0"/>
          <w:cols w:space="720"/>
          <w:noEndnote/>
          <w:docGrid w:linePitch="299"/>
        </w:sectPr>
      </w:pPr>
    </w:p>
    <w:p w:rsidR="00000000" w:rsidRPr="00EA454C" w:rsidP="00EA454C">
      <w:pPr>
        <w:pStyle w:val="SuperHeading"/>
      </w:pPr>
      <w:r w:rsidRPr="00EA454C">
        <w:t>Assessment Requirements for MEM09004 Perform electrical or electronic detail drafting</w:t>
      </w:r>
    </w:p>
    <w:p w:rsidR="00000000" w:rsidRPr="00EA454C" w:rsidP="00EA454C">
      <w:pPr>
        <w:pStyle w:val="Heading1"/>
      </w:pPr>
      <w:bookmarkStart w:id="10" w:name="O_959838"/>
      <w:bookmarkEnd w:id="10"/>
      <w:r w:rsidRPr="00EA454C">
        <w:t>Modification History</w:t>
      </w:r>
    </w:p>
    <w:p w:rsidR="00000000" w:rsidRPr="00EA454C" w:rsidP="002176A6">
      <w:pPr>
        <w:pStyle w:val="BodyText"/>
      </w:pPr>
      <w:r w:rsidRPr="00EA454C">
        <w:t xml:space="preserve">Release 1. Supersedes and is equivalent to MEM09004B Perform electrical/electronic detail drafting </w:t>
      </w:r>
    </w:p>
    <w:p w:rsidR="00000000" w:rsidRPr="00EA454C" w:rsidP="00EA454C">
      <w:pPr>
        <w:pStyle w:val="Heading1"/>
      </w:pPr>
      <w:bookmarkStart w:id="11" w:name="O_959841"/>
      <w:bookmarkEnd w:id="11"/>
      <w:r w:rsidRPr="00EA454C">
        <w:t>Performance Evidence</w:t>
      </w:r>
    </w:p>
    <w:p w:rsidR="00000000" w:rsidRPr="00EA454C" w:rsidP="002176A6">
      <w:pPr>
        <w:pStyle w:val="BodyText"/>
      </w:pPr>
      <w:r w:rsidRPr="00EA454C">
        <w:t>Evidence required to demonstrate competence in this unit must be relevant to and satisfy the requirements of the elements and performance criteria on at least two (2) occasions and include:</w:t>
      </w:r>
    </w:p>
    <w:p w:rsidR="00000000" w:rsidRPr="00EA454C" w:rsidP="00EA454C">
      <w:pPr>
        <w:pStyle w:val="ListBullet"/>
      </w:pPr>
      <w:r w:rsidRPr="00EA454C">
        <w:t>following work instructions, standard operating procedures (SOPs)</w:t>
      </w:r>
      <w:r w:rsidRPr="00EA454C">
        <w:t xml:space="preserve"> and safe work practices</w:t>
      </w:r>
    </w:p>
    <w:p w:rsidR="00000000" w:rsidRPr="00EA454C" w:rsidP="00EA454C">
      <w:pPr>
        <w:pStyle w:val="ListBullet"/>
      </w:pPr>
      <w:r w:rsidRPr="00EA454C">
        <w:t xml:space="preserve">preparing or making changes to electrical or electronic schematics and drawings to AS 1102 Graphical symbols, or equivalent, indicating relative positioning of components </w:t>
      </w:r>
    </w:p>
    <w:p w:rsidR="00000000" w:rsidRPr="00EA454C" w:rsidP="00EA454C">
      <w:pPr>
        <w:pStyle w:val="ListBullet"/>
      </w:pPr>
      <w:r w:rsidRPr="00EA454C">
        <w:t>undertaking numerical operations, geometry, calculations an</w:t>
      </w:r>
      <w:r w:rsidRPr="00EA454C">
        <w:t xml:space="preserve">d formulae associated with performing electrical or electronic detail drafting </w:t>
      </w:r>
    </w:p>
    <w:p w:rsidR="00000000" w:rsidRPr="00EA454C" w:rsidP="00EA454C">
      <w:pPr>
        <w:pStyle w:val="ListBullet"/>
      </w:pPr>
      <w:r w:rsidRPr="00EA454C">
        <w:t>determining and selecting components and materials according to design specification</w:t>
      </w:r>
    </w:p>
    <w:p w:rsidR="00000000" w:rsidRPr="00EA454C" w:rsidP="00EA454C">
      <w:pPr>
        <w:pStyle w:val="ListBullet"/>
      </w:pPr>
      <w:r w:rsidRPr="00EA454C">
        <w:t>completing documentation according to SOPs.</w:t>
      </w:r>
    </w:p>
    <w:p w:rsidR="00000000" w:rsidRPr="00EA454C" w:rsidP="00EA454C">
      <w:pPr>
        <w:pStyle w:val="AllowPageBreak"/>
      </w:pPr>
    </w:p>
    <w:p w:rsidR="00000000" w:rsidRPr="00EA454C" w:rsidP="00EA454C">
      <w:pPr>
        <w:pStyle w:val="Heading1"/>
      </w:pPr>
      <w:bookmarkStart w:id="12" w:name="O_959840"/>
      <w:bookmarkEnd w:id="12"/>
      <w:r w:rsidRPr="00EA454C">
        <w:t>Knowledge Evidence</w:t>
      </w:r>
    </w:p>
    <w:p w:rsidR="00000000" w:rsidRPr="00EA454C" w:rsidP="002176A6">
      <w:pPr>
        <w:pStyle w:val="BodyText"/>
      </w:pPr>
      <w:r w:rsidRPr="00EA454C">
        <w:t>Evidence re</w:t>
      </w:r>
      <w:r w:rsidRPr="00EA454C">
        <w:t>quired to demonstrate the required knowledge for this unit must be relevant to and satisfy the requirements of the elements and performance criteria and include knowledge of:</w:t>
      </w:r>
    </w:p>
    <w:p w:rsidR="00000000" w:rsidRPr="00EA454C" w:rsidP="00EA454C">
      <w:pPr>
        <w:pStyle w:val="ListBullet"/>
      </w:pPr>
      <w:r w:rsidRPr="00EA454C">
        <w:t xml:space="preserve">safe work practices and procedures </w:t>
      </w:r>
    </w:p>
    <w:p w:rsidR="00000000" w:rsidRPr="00EA454C" w:rsidP="00EA454C">
      <w:pPr>
        <w:pStyle w:val="ListBullet"/>
      </w:pPr>
      <w:r w:rsidRPr="00EA454C">
        <w:t>relative position of electrical or electroni</w:t>
      </w:r>
      <w:r w:rsidRPr="00EA454C">
        <w:t xml:space="preserve">c components </w:t>
      </w:r>
    </w:p>
    <w:p w:rsidR="00000000" w:rsidRPr="00EA454C" w:rsidP="00EA454C">
      <w:pPr>
        <w:pStyle w:val="ListBullet"/>
      </w:pPr>
      <w:r w:rsidRPr="00EA454C">
        <w:t xml:space="preserve">symbols used in electrical or electronic schematics and drawings </w:t>
      </w:r>
    </w:p>
    <w:p w:rsidR="00000000" w:rsidRPr="00EA454C" w:rsidP="00EA454C">
      <w:pPr>
        <w:pStyle w:val="ListBullet"/>
      </w:pPr>
      <w:r w:rsidRPr="00EA454C">
        <w:t xml:space="preserve">specifications of all components </w:t>
      </w:r>
    </w:p>
    <w:p w:rsidR="00000000" w:rsidRPr="00EA454C" w:rsidP="00EA454C">
      <w:pPr>
        <w:pStyle w:val="ListBullet"/>
      </w:pPr>
      <w:r w:rsidRPr="00EA454C">
        <w:t xml:space="preserve">circuit specifications </w:t>
      </w:r>
    </w:p>
    <w:p w:rsidR="00000000" w:rsidRPr="00EA454C" w:rsidP="00EA454C">
      <w:pPr>
        <w:pStyle w:val="ListBullet"/>
      </w:pPr>
      <w:r w:rsidRPr="00EA454C">
        <w:t xml:space="preserve">requirements of AS 1102 Graphical symbols or equivalent with respect to electrical or electronic schematics and drawings </w:t>
      </w:r>
    </w:p>
    <w:p w:rsidR="00000000" w:rsidRPr="00EA454C" w:rsidP="00EA454C">
      <w:pPr>
        <w:pStyle w:val="ListBullet"/>
      </w:pPr>
      <w:r w:rsidRPr="00EA454C">
        <w:t xml:space="preserve">design specifications of the circuit and components </w:t>
      </w:r>
    </w:p>
    <w:p w:rsidR="00000000" w:rsidRPr="00EA454C" w:rsidP="00EA454C">
      <w:pPr>
        <w:pStyle w:val="ListBullet"/>
      </w:pPr>
      <w:r w:rsidRPr="00EA454C">
        <w:t>appropriate components and materials from supplier catalogues</w:t>
      </w:r>
    </w:p>
    <w:p w:rsidR="00000000" w:rsidRPr="00EA454C" w:rsidP="00EA454C">
      <w:pPr>
        <w:pStyle w:val="ListBullet"/>
      </w:pPr>
      <w:r w:rsidRPr="00EA454C">
        <w:t>reasons for selecti</w:t>
      </w:r>
      <w:r w:rsidRPr="00EA454C">
        <w:t>ng the chosen components and materials.</w:t>
      </w:r>
    </w:p>
    <w:p w:rsidR="00000000" w:rsidRPr="00EA454C" w:rsidP="00EA454C">
      <w:pPr>
        <w:pStyle w:val="AllowPageBreak"/>
      </w:pPr>
    </w:p>
    <w:p w:rsidR="00000000" w:rsidRPr="00EA454C" w:rsidP="00EA454C">
      <w:pPr>
        <w:pStyle w:val="Heading1"/>
      </w:pPr>
      <w:bookmarkStart w:id="13" w:name="O_959839"/>
      <w:bookmarkEnd w:id="13"/>
      <w:r w:rsidRPr="00EA454C">
        <w:t>Assessment Conditions</w:t>
      </w:r>
    </w:p>
    <w:p w:rsidR="00000000" w:rsidRPr="00EA454C" w:rsidP="00EA454C">
      <w:pPr>
        <w:pStyle w:val="ListBullet"/>
      </w:pPr>
      <w:r w:rsidRPr="00EA454C">
        <w:t>Assessors must:</w:t>
      </w:r>
    </w:p>
    <w:p w:rsidR="00000000" w:rsidRPr="00EA454C" w:rsidP="00EA454C">
      <w:pPr>
        <w:pStyle w:val="ListBullet2"/>
      </w:pPr>
      <w:r w:rsidRPr="00EA454C">
        <w:t>have vocational competency in performing electrical or electronic detail drafting at least to the level being assessed with relevant industry knowledge and exp</w:t>
      </w:r>
      <w:r w:rsidRPr="00EA454C">
        <w:t>erience</w:t>
      </w:r>
    </w:p>
    <w:p w:rsidR="00000000" w:rsidRPr="00EA454C" w:rsidP="00EA454C">
      <w:pPr>
        <w:pStyle w:val="ListBullet2"/>
      </w:pPr>
      <w:r w:rsidRPr="00EA454C">
        <w:t xml:space="preserve">satisfy the assessor requirements in the </w:t>
      </w:r>
      <w:r w:rsidRPr="00EA454C">
        <w:rPr>
          <w:rStyle w:val="Emphasis"/>
        </w:rPr>
        <w:t xml:space="preserve">Standards for Registered Training Organisations 2015 </w:t>
      </w:r>
      <w:r w:rsidRPr="00EA454C">
        <w:t>or its replacement</w:t>
      </w:r>
      <w:r w:rsidRPr="00EA454C">
        <w:rPr>
          <w:rStyle w:val="Emphasis"/>
        </w:rPr>
        <w:t xml:space="preserve"> </w:t>
      </w:r>
      <w:r w:rsidRPr="00EA454C">
        <w:t xml:space="preserve">and comply with the </w:t>
      </w:r>
      <w:r w:rsidRPr="00EA454C">
        <w:rPr>
          <w:rStyle w:val="Emphasis"/>
        </w:rPr>
        <w:t xml:space="preserve">National Vocational Education and Training Regulator Act 2011, </w:t>
      </w:r>
      <w:r w:rsidRPr="00EA454C">
        <w:t>its replacement</w:t>
      </w:r>
      <w:r w:rsidRPr="00EA454C">
        <w:rPr>
          <w:rStyle w:val="Emphasis"/>
        </w:rPr>
        <w:t xml:space="preserve"> </w:t>
      </w:r>
      <w:r w:rsidRPr="00EA454C">
        <w:t>or equivalent legislation covering V</w:t>
      </w:r>
      <w:r w:rsidRPr="00EA454C">
        <w:t>ET regulation in a non-referring state/territory as the case requires</w:t>
      </w:r>
    </w:p>
    <w:p w:rsidR="00000000" w:rsidRPr="00EA454C" w:rsidP="00EA454C">
      <w:pPr>
        <w:pStyle w:val="ListBullet"/>
      </w:pPr>
      <w:r w:rsidRPr="00EA454C">
        <w:t>Where possible assessment must occur in operational workplace situations. Where this is not possible or where personal safety or environmental damage are limiting factors, assessment mu</w:t>
      </w:r>
      <w:r w:rsidRPr="00EA454C">
        <w:t>st occur in a sufficiently rigorous simulated environment that reflects realistic operational workplace conditions. This must cover all aspects of workplace performance, including environment, task skills, task management skills, contingency management ski</w:t>
      </w:r>
      <w:r w:rsidRPr="00EA454C">
        <w:t>lls and job role environment skills</w:t>
      </w:r>
    </w:p>
    <w:p w:rsidR="00000000" w:rsidRPr="00EA454C" w:rsidP="00EA454C">
      <w:pPr>
        <w:pStyle w:val="ListBullet"/>
      </w:pPr>
      <w:r w:rsidRPr="00EA454C">
        <w:t>Conditions for assessment must include access to all tools, equipment, materials and documentation required, including relevant workplace procedures, product and manufacturing specifications</w:t>
      </w:r>
    </w:p>
    <w:p w:rsidR="00000000" w:rsidRPr="00EA454C" w:rsidP="00EA454C">
      <w:pPr>
        <w:pStyle w:val="ListBullet"/>
      </w:pPr>
      <w:r w:rsidRPr="00EA454C">
        <w:t>Assessment processes and techniques must be appropriate to the language, literacy and numeracy requirements of the work being performed and the needs of the candidate.</w:t>
      </w:r>
    </w:p>
    <w:p w:rsidR="00000000" w:rsidRPr="00EA454C" w:rsidP="00EA454C">
      <w:pPr>
        <w:pStyle w:val="AllowPageBreak"/>
      </w:pPr>
    </w:p>
    <w:p w:rsidR="00000000" w:rsidRPr="00EA454C" w:rsidP="00EA454C">
      <w:pPr>
        <w:pStyle w:val="Heading1"/>
      </w:pPr>
      <w:bookmarkStart w:id="14" w:name="O_959837"/>
      <w:bookmarkEnd w:id="14"/>
      <w:r w:rsidRPr="00EA454C">
        <w:t>Links</w:t>
      </w:r>
    </w:p>
    <w:p w:rsidR="00000000" w:rsidRPr="00EA454C" w:rsidP="002176A6">
      <w:pPr>
        <w:pStyle w:val="BodyText"/>
      </w:pPr>
      <w:r w:rsidRPr="00EA454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37C4">
        <w:rPr>
          <w:rStyle w:val="Hyperlink"/>
        </w:rPr>
        <w:t>https://vetnet.gov.au/Pages/TrainingDocs.aspx?q=b7050d37-5fd0-4740-8f7d-3b7a49c10bb2</w:t>
      </w:r>
      <w:r>
        <w:fldChar w:fldCharType="end"/>
      </w:r>
    </w:p>
    <w:p w:rsidR="00000000" w:rsidRPr="00EA454C" w:rsidP="00EA454C"/>
    <w:sectPr w:rsidSect="00EA45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4C" w:rsidRPr="002176A6" w:rsidP="002176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A6" w:rsidP="00EA45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76A6" w:rsidP="00EA45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176A6" w:rsidP="00EA45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4C" w:rsidP="00EA454C">
    <w:pPr>
      <w:pStyle w:val="Footer"/>
      <w:framePr w:wrap="around"/>
    </w:pPr>
    <w:r>
      <w:fldChar w:fldCharType="begin"/>
    </w:r>
    <w:r>
      <w:instrText xml:space="preserve"> DOCPROPERTY  Subject  \* MERGEFORMAT </w:instrText>
    </w:r>
    <w:r>
      <w:fldChar w:fldCharType="separate"/>
    </w:r>
    <w:r w:rsidR="002176A6">
      <w:t>Approved</w:t>
    </w:r>
    <w:r w:rsidR="002176A6">
      <w:fldChar w:fldCharType="end"/>
    </w:r>
    <w:r>
      <w:tab/>
      <w:t xml:space="preserve">Page </w:t>
    </w:r>
    <w:r>
      <w:fldChar w:fldCharType="begin"/>
    </w:r>
    <w:r>
      <w:instrText xml:space="preserve"> PAGE  \* Arabic  \* MERGEFORMAT </w:instrText>
    </w:r>
    <w:r>
      <w:fldChar w:fldCharType="separate"/>
    </w:r>
    <w:r w:rsidR="002176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76A6">
      <w:rPr>
        <w:noProof/>
      </w:rPr>
      <w:t>4</w:t>
    </w:r>
    <w:r>
      <w:rPr>
        <w:noProof/>
      </w:rPr>
      <w:fldChar w:fldCharType="end"/>
    </w:r>
  </w:p>
  <w:p w:rsidR="00EA454C" w:rsidP="00EA454C">
    <w:pPr>
      <w:pStyle w:val="Footer"/>
      <w:framePr w:wrap="around"/>
    </w:pPr>
    <w:r>
      <w:t xml:space="preserve">© Commonwealth of Australia, </w:t>
    </w:r>
    <w:r>
      <w:fldChar w:fldCharType="begin"/>
    </w:r>
    <w:r>
      <w:instrText xml:space="preserve"> DATE  \@ "yyyy"  \* MERGEFORMAT </w:instrText>
    </w:r>
    <w:r>
      <w:fldChar w:fldCharType="separate"/>
    </w:r>
    <w:r w:rsidR="002176A6">
      <w:rPr>
        <w:noProof/>
      </w:rPr>
      <w:t>2025</w:t>
    </w:r>
    <w:r>
      <w:fldChar w:fldCharType="end"/>
    </w:r>
    <w:r>
      <w:tab/>
    </w:r>
    <w:r>
      <w:fldChar w:fldCharType="begin"/>
    </w:r>
    <w:r>
      <w:instrText xml:space="preserve"> DOCPROPERTY  Author  \* MERGEFORMAT </w:instrText>
    </w:r>
    <w:r>
      <w:fldChar w:fldCharType="separate"/>
    </w:r>
    <w:r w:rsidR="002176A6">
      <w:t>Manufacturing Industry Skills Alliance</w:t>
    </w:r>
    <w:r w:rsidR="002176A6">
      <w:fldChar w:fldCharType="end"/>
    </w:r>
  </w:p>
  <w:p w:rsidR="00EA454C" w:rsidP="00EA45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54C" w:rsidRPr="002176A6" w:rsidP="002176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A6" w:rsidRPr="002D2AF8" w:rsidP="00EA454C">
    <w:pPr>
      <w:pStyle w:val="Header"/>
      <w:framePr w:wrap="around"/>
    </w:pPr>
    <w:r>
      <w:fldChar w:fldCharType="begin"/>
    </w:r>
    <w:r>
      <w:instrText xml:space="preserve"> TITLE   \* MERGEFORMAT </w:instrText>
    </w:r>
    <w:r>
      <w:fldChar w:fldCharType="separate"/>
    </w:r>
    <w:r>
      <w:t>MEM09004 Perform electrical or electronic detail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76A6" w:rsidP="00EA45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4C" w:rsidRPr="002D2AF8" w:rsidP="00EA454C">
    <w:pPr>
      <w:pStyle w:val="Header"/>
      <w:framePr w:wrap="around"/>
    </w:pPr>
    <w:r>
      <w:fldChar w:fldCharType="begin"/>
    </w:r>
    <w:r>
      <w:instrText xml:space="preserve"> TITLE   \* MERGEFORMAT </w:instrText>
    </w:r>
    <w:r>
      <w:fldChar w:fldCharType="separate"/>
    </w:r>
    <w:r w:rsidR="002176A6">
      <w:t>MEM09004 Perform electrical or electronic detail drafting</w:t>
    </w:r>
    <w:r w:rsidR="002176A6">
      <w:fldChar w:fldCharType="end"/>
    </w:r>
    <w:r>
      <w:tab/>
      <w:t xml:space="preserve">Date this document was generated: </w:t>
    </w:r>
    <w:r>
      <w:fldChar w:fldCharType="begin"/>
    </w:r>
    <w:r>
      <w:instrText xml:space="preserve"> CREATEDATE  \@ "d MMMM yyyy"  \* MERGEFORMAT </w:instrText>
    </w:r>
    <w:r>
      <w:fldChar w:fldCharType="separate"/>
    </w:r>
    <w:r w:rsidR="002176A6">
      <w:rPr>
        <w:noProof/>
      </w:rPr>
      <w:t>1 March 2025</w:t>
    </w:r>
    <w:r>
      <w:fldChar w:fldCharType="end"/>
    </w:r>
  </w:p>
  <w:p w:rsidR="00EA454C" w:rsidP="00EA45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5A9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A4A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400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5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54C"/>
    <w:pPr>
      <w:spacing w:before="360" w:after="60"/>
      <w:outlineLvl w:val="0"/>
    </w:pPr>
    <w:rPr>
      <w:sz w:val="32"/>
    </w:rPr>
  </w:style>
  <w:style w:type="paragraph" w:styleId="Heading2">
    <w:name w:val="heading 2"/>
    <w:basedOn w:val="HeadingBase"/>
    <w:next w:val="BodyText"/>
    <w:link w:val="Heading2Char"/>
    <w:qFormat/>
    <w:rsid w:val="00EA454C"/>
    <w:pPr>
      <w:keepLines/>
      <w:spacing w:before="240" w:after="120"/>
      <w:outlineLvl w:val="1"/>
    </w:pPr>
    <w:rPr>
      <w:sz w:val="28"/>
      <w:szCs w:val="40"/>
    </w:rPr>
  </w:style>
  <w:style w:type="paragraph" w:styleId="Heading3">
    <w:name w:val="heading 3"/>
    <w:basedOn w:val="HeadingBase"/>
    <w:next w:val="BodyText"/>
    <w:link w:val="Heading3Char"/>
    <w:qFormat/>
    <w:rsid w:val="00EA454C"/>
    <w:pPr>
      <w:spacing w:before="180" w:after="120"/>
      <w:outlineLvl w:val="2"/>
    </w:pPr>
    <w:rPr>
      <w:spacing w:val="-10"/>
      <w:kern w:val="32"/>
    </w:rPr>
  </w:style>
  <w:style w:type="paragraph" w:styleId="Heading4">
    <w:name w:val="heading 4"/>
    <w:basedOn w:val="HeadingBase"/>
    <w:next w:val="BodyText"/>
    <w:link w:val="Heading4Char"/>
    <w:qFormat/>
    <w:rsid w:val="00EA454C"/>
    <w:pPr>
      <w:spacing w:before="160" w:after="120"/>
      <w:outlineLvl w:val="3"/>
    </w:pPr>
    <w:rPr>
      <w:sz w:val="22"/>
    </w:rPr>
  </w:style>
  <w:style w:type="paragraph" w:styleId="Heading5">
    <w:name w:val="heading 5"/>
    <w:basedOn w:val="HeadingBase"/>
    <w:next w:val="Normal"/>
    <w:link w:val="Heading5Char"/>
    <w:qFormat/>
    <w:rsid w:val="00EA454C"/>
    <w:pPr>
      <w:spacing w:before="80"/>
      <w:outlineLvl w:val="4"/>
    </w:pPr>
    <w:rPr>
      <w:color w:val="918585"/>
      <w:sz w:val="20"/>
    </w:rPr>
  </w:style>
  <w:style w:type="paragraph" w:styleId="Heading6">
    <w:name w:val="heading 6"/>
    <w:basedOn w:val="HeadingBase"/>
    <w:next w:val="Normal"/>
    <w:link w:val="Heading6Char"/>
    <w:qFormat/>
    <w:rsid w:val="00EA454C"/>
    <w:pPr>
      <w:spacing w:before="60"/>
      <w:outlineLvl w:val="5"/>
    </w:pPr>
    <w:rPr>
      <w:color w:val="918585"/>
      <w:sz w:val="20"/>
    </w:rPr>
  </w:style>
  <w:style w:type="paragraph" w:styleId="Heading7">
    <w:name w:val="heading 7"/>
    <w:basedOn w:val="Normal"/>
    <w:next w:val="Normal"/>
    <w:link w:val="Heading7Char"/>
    <w:qFormat/>
    <w:rsid w:val="00EA454C"/>
    <w:pPr>
      <w:ind w:left="720"/>
      <w:outlineLvl w:val="6"/>
    </w:pPr>
    <w:rPr>
      <w:i/>
    </w:rPr>
  </w:style>
  <w:style w:type="paragraph" w:styleId="Heading8">
    <w:name w:val="heading 8"/>
    <w:basedOn w:val="Normal"/>
    <w:next w:val="Normal"/>
    <w:link w:val="Heading8Char"/>
    <w:qFormat/>
    <w:rsid w:val="00EA454C"/>
    <w:pPr>
      <w:ind w:left="720"/>
      <w:outlineLvl w:val="7"/>
    </w:pPr>
    <w:rPr>
      <w:i/>
    </w:rPr>
  </w:style>
  <w:style w:type="paragraph" w:styleId="Heading9">
    <w:name w:val="heading 9"/>
    <w:basedOn w:val="Normal"/>
    <w:next w:val="Normal"/>
    <w:link w:val="Heading9Char"/>
    <w:qFormat/>
    <w:rsid w:val="00EA454C"/>
    <w:pPr>
      <w:ind w:left="720"/>
      <w:outlineLvl w:val="8"/>
    </w:pPr>
    <w:rPr>
      <w:i/>
    </w:rPr>
  </w:style>
  <w:style w:type="character" w:default="1" w:styleId="DefaultParagraphFont">
    <w:name w:val="Default Paragraph Font"/>
    <w:uiPriority w:val="1"/>
    <w:unhideWhenUsed/>
    <w:rsid w:val="00EA45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54C"/>
  </w:style>
  <w:style w:type="character" w:customStyle="1" w:styleId="Heading1Char">
    <w:name w:val="Heading 1 Char"/>
    <w:basedOn w:val="DefaultParagraphFont"/>
    <w:link w:val="Heading1"/>
    <w:rsid w:val="00EA454C"/>
    <w:rPr>
      <w:rFonts w:ascii="Times New Roman" w:eastAsia="Times New Roman" w:hAnsi="Times New Roman" w:cs="Times New Roman"/>
      <w:b/>
      <w:sz w:val="32"/>
      <w:szCs w:val="20"/>
      <w:lang w:eastAsia="en-US"/>
    </w:rPr>
  </w:style>
  <w:style w:type="paragraph" w:styleId="BodyText">
    <w:name w:val="Body Text"/>
    <w:basedOn w:val="Normal"/>
    <w:link w:val="BodyTextChar"/>
    <w:rsid w:val="00EA45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54C"/>
    <w:rPr>
      <w:rFonts w:ascii="Times New Roman" w:eastAsia="Times New Roman" w:hAnsi="Times New Roman" w:cs="Times New Roman"/>
      <w:sz w:val="24"/>
      <w:lang w:eastAsia="en-US"/>
    </w:rPr>
  </w:style>
  <w:style w:type="paragraph" w:styleId="ListBullet">
    <w:name w:val="List Bullet"/>
    <w:basedOn w:val="List"/>
    <w:rsid w:val="00EA454C"/>
    <w:pPr>
      <w:numPr>
        <w:numId w:val="12"/>
      </w:numPr>
      <w:tabs>
        <w:tab w:val="clear" w:pos="340"/>
      </w:tabs>
      <w:spacing w:before="40" w:after="40"/>
    </w:pPr>
  </w:style>
  <w:style w:type="character" w:customStyle="1" w:styleId="SpecialBold">
    <w:name w:val="Special Bold"/>
    <w:basedOn w:val="DefaultParagraphFont"/>
    <w:rsid w:val="00EA454C"/>
    <w:rPr>
      <w:b/>
      <w:spacing w:val="0"/>
    </w:rPr>
  </w:style>
  <w:style w:type="paragraph" w:styleId="ListBullet2">
    <w:name w:val="List Bullet 2"/>
    <w:basedOn w:val="List2"/>
    <w:rsid w:val="00EA454C"/>
    <w:pPr>
      <w:numPr>
        <w:numId w:val="13"/>
      </w:numPr>
      <w:tabs>
        <w:tab w:val="clear" w:pos="680"/>
      </w:tabs>
    </w:pPr>
  </w:style>
  <w:style w:type="character" w:styleId="Emphasis">
    <w:name w:val="Emphasis"/>
    <w:basedOn w:val="DefaultParagraphFont"/>
    <w:qFormat/>
    <w:rsid w:val="00EA454C"/>
    <w:rPr>
      <w:i/>
    </w:rPr>
  </w:style>
  <w:style w:type="paragraph" w:customStyle="1" w:styleId="SuperHeading">
    <w:name w:val="SuperHeading"/>
    <w:basedOn w:val="Normal"/>
    <w:rsid w:val="00EA454C"/>
    <w:pPr>
      <w:spacing w:before="240" w:after="120"/>
      <w:outlineLvl w:val="0"/>
    </w:pPr>
    <w:rPr>
      <w:rFonts w:ascii="Times New Roman" w:hAnsi="Times New Roman"/>
      <w:b/>
      <w:sz w:val="32"/>
    </w:rPr>
  </w:style>
  <w:style w:type="paragraph" w:customStyle="1" w:styleId="AllowPageBreak">
    <w:name w:val="AllowPageBreak"/>
    <w:rsid w:val="00EA45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5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5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5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5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5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5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5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54C"/>
    <w:rPr>
      <w:rFonts w:ascii="Courier New" w:eastAsia="Times New Roman" w:hAnsi="Courier New" w:cs="Times New Roman"/>
      <w:i/>
      <w:szCs w:val="20"/>
      <w:lang w:eastAsia="en-US"/>
    </w:rPr>
  </w:style>
  <w:style w:type="paragraph" w:customStyle="1" w:styleId="HeadingBase">
    <w:name w:val="Heading Base"/>
    <w:rsid w:val="00EA45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54C"/>
    <w:pPr>
      <w:tabs>
        <w:tab w:val="right" w:leader="dot" w:pos="9072"/>
      </w:tabs>
      <w:ind w:left="567"/>
    </w:pPr>
    <w:rPr>
      <w:szCs w:val="22"/>
    </w:rPr>
  </w:style>
  <w:style w:type="paragraph" w:customStyle="1" w:styleId="TOCBase">
    <w:name w:val="TOC Base"/>
    <w:rsid w:val="00EA45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54C"/>
    <w:pPr>
      <w:tabs>
        <w:tab w:val="right" w:leader="dot" w:pos="9072"/>
      </w:tabs>
      <w:spacing w:before="40" w:after="40"/>
      <w:ind w:left="284"/>
    </w:pPr>
    <w:rPr>
      <w:rFonts w:ascii="Times New Roman" w:hAnsi="Times New Roman"/>
    </w:rPr>
  </w:style>
  <w:style w:type="paragraph" w:styleId="TOC1">
    <w:name w:val="toc 1"/>
    <w:basedOn w:val="TOCBase"/>
    <w:next w:val="Normal"/>
    <w:rsid w:val="00EA45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5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54C"/>
    <w:rPr>
      <w:rFonts w:ascii="Times New Roman" w:eastAsia="Times New Roman" w:hAnsi="Times New Roman" w:cs="Times New Roman"/>
      <w:sz w:val="16"/>
      <w:lang w:eastAsia="en-US"/>
    </w:rPr>
  </w:style>
  <w:style w:type="paragraph" w:styleId="Title">
    <w:name w:val="Title"/>
    <w:basedOn w:val="HeadingBase"/>
    <w:link w:val="TitleChar"/>
    <w:qFormat/>
    <w:rsid w:val="00EA454C"/>
    <w:pPr>
      <w:spacing w:before="5040"/>
      <w:jc w:val="center"/>
    </w:pPr>
    <w:rPr>
      <w:sz w:val="48"/>
      <w:szCs w:val="72"/>
      <w:lang w:val="en-US"/>
    </w:rPr>
  </w:style>
  <w:style w:type="character" w:customStyle="1" w:styleId="TitleChar">
    <w:name w:val="Title Char"/>
    <w:basedOn w:val="DefaultParagraphFont"/>
    <w:link w:val="Title"/>
    <w:rsid w:val="00EA45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54C"/>
    <w:pPr>
      <w:tabs>
        <w:tab w:val="left" w:pos="3600"/>
        <w:tab w:val="left" w:pos="3958"/>
      </w:tabs>
    </w:pPr>
  </w:style>
  <w:style w:type="paragraph" w:styleId="List">
    <w:name w:val="List"/>
    <w:basedOn w:val="BodyText"/>
    <w:next w:val="BodyText"/>
    <w:rsid w:val="00EA454C"/>
    <w:pPr>
      <w:tabs>
        <w:tab w:val="left" w:pos="340"/>
      </w:tabs>
      <w:spacing w:before="60" w:after="60"/>
      <w:ind w:left="340" w:hanging="340"/>
    </w:pPr>
  </w:style>
  <w:style w:type="paragraph" w:customStyle="1" w:styleId="Note">
    <w:name w:val="Note"/>
    <w:basedOn w:val="BodyText"/>
    <w:rsid w:val="00EA45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54C"/>
    <w:pPr>
      <w:framePr w:wrap="auto" w:hAnchor="text" w:y="6049"/>
    </w:pPr>
    <w:rPr>
      <w:color w:val="000000"/>
      <w:sz w:val="40"/>
    </w:rPr>
  </w:style>
  <w:style w:type="paragraph" w:customStyle="1" w:styleId="TOCTitle">
    <w:name w:val="TOCTitle"/>
    <w:basedOn w:val="Heading1"/>
    <w:rsid w:val="00EA454C"/>
    <w:pPr>
      <w:spacing w:after="240"/>
      <w:jc w:val="center"/>
      <w:outlineLvl w:val="9"/>
    </w:pPr>
    <w:rPr>
      <w:caps/>
    </w:rPr>
  </w:style>
  <w:style w:type="paragraph" w:customStyle="1" w:styleId="Version">
    <w:name w:val="Version"/>
    <w:rsid w:val="00EA45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54C"/>
    <w:pPr>
      <w:keepNext w:val="0"/>
      <w:tabs>
        <w:tab w:val="right" w:pos="4176"/>
      </w:tabs>
      <w:ind w:left="198" w:hanging="198"/>
    </w:pPr>
    <w:rPr>
      <w:rFonts w:ascii="Garamond" w:hAnsi="Garamond"/>
    </w:rPr>
  </w:style>
  <w:style w:type="paragraph" w:styleId="IndexHeading">
    <w:name w:val="index heading"/>
    <w:basedOn w:val="Normal"/>
    <w:next w:val="Index1"/>
    <w:semiHidden/>
    <w:rsid w:val="00EA454C"/>
    <w:pPr>
      <w:spacing w:before="120" w:after="120"/>
    </w:pPr>
    <w:rPr>
      <w:rFonts w:ascii="Arial" w:hAnsi="Arial"/>
      <w:b/>
      <w:color w:val="918585"/>
      <w:sz w:val="24"/>
    </w:rPr>
  </w:style>
  <w:style w:type="paragraph" w:styleId="Header">
    <w:name w:val="header"/>
    <w:basedOn w:val="Normal"/>
    <w:link w:val="HeaderChar"/>
    <w:rsid w:val="00EA45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54C"/>
    <w:rPr>
      <w:rFonts w:ascii="Times New Roman" w:eastAsia="Times New Roman" w:hAnsi="Times New Roman" w:cs="Times New Roman"/>
      <w:sz w:val="16"/>
      <w:szCs w:val="20"/>
      <w:lang w:val="en-GB" w:eastAsia="en-US"/>
    </w:rPr>
  </w:style>
  <w:style w:type="paragraph" w:customStyle="1" w:styleId="Chapter">
    <w:name w:val="Chapter"/>
    <w:basedOn w:val="Normal"/>
    <w:rsid w:val="00EA454C"/>
    <w:pPr>
      <w:spacing w:before="240"/>
    </w:pPr>
    <w:rPr>
      <w:rFonts w:ascii="Times New Roman" w:hAnsi="Times New Roman"/>
      <w:smallCaps/>
      <w:spacing w:val="80"/>
      <w:sz w:val="28"/>
    </w:rPr>
  </w:style>
  <w:style w:type="paragraph" w:customStyle="1" w:styleId="InChapter">
    <w:name w:val="InChapter"/>
    <w:basedOn w:val="Heading3"/>
    <w:rsid w:val="00EA454C"/>
    <w:pPr>
      <w:spacing w:after="240"/>
      <w:outlineLvl w:val="9"/>
    </w:pPr>
    <w:rPr>
      <w:noProof/>
    </w:rPr>
  </w:style>
  <w:style w:type="paragraph" w:styleId="Index2">
    <w:name w:val="index 2"/>
    <w:basedOn w:val="Normal"/>
    <w:next w:val="Normal"/>
    <w:semiHidden/>
    <w:rsid w:val="00EA454C"/>
    <w:pPr>
      <w:tabs>
        <w:tab w:val="right" w:pos="4176"/>
      </w:tabs>
      <w:ind w:left="568" w:hanging="284"/>
    </w:pPr>
    <w:rPr>
      <w:rFonts w:ascii="Garamond" w:hAnsi="Garamond"/>
    </w:rPr>
  </w:style>
  <w:style w:type="paragraph" w:customStyle="1" w:styleId="Byline">
    <w:name w:val="Byline"/>
    <w:rsid w:val="00EA45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54C"/>
    <w:pPr>
      <w:tabs>
        <w:tab w:val="clear" w:pos="3600"/>
        <w:tab w:val="clear" w:pos="3958"/>
      </w:tabs>
      <w:jc w:val="right"/>
    </w:pPr>
  </w:style>
  <w:style w:type="paragraph" w:styleId="Caption">
    <w:name w:val="caption"/>
    <w:basedOn w:val="BodyText"/>
    <w:next w:val="Normal"/>
    <w:qFormat/>
    <w:rsid w:val="00EA454C"/>
    <w:pPr>
      <w:framePr w:w="2268" w:hSpace="181" w:vSpace="181" w:wrap="around" w:vAnchor="text" w:hAnchor="page" w:x="1135" w:y="285" w:anchorLock="1"/>
    </w:pPr>
    <w:rPr>
      <w:i/>
    </w:rPr>
  </w:style>
  <w:style w:type="paragraph" w:customStyle="1" w:styleId="MiniTOCTitle">
    <w:name w:val="MiniTOCTitle"/>
    <w:basedOn w:val="Heading4"/>
    <w:rsid w:val="00EA454C"/>
    <w:pPr>
      <w:spacing w:before="240"/>
      <w:outlineLvl w:val="9"/>
    </w:pPr>
    <w:rPr>
      <w:noProof/>
      <w:sz w:val="24"/>
    </w:rPr>
  </w:style>
  <w:style w:type="paragraph" w:customStyle="1" w:styleId="MiniTOCItem">
    <w:name w:val="MiniTOCItem"/>
    <w:basedOn w:val="ListBullet"/>
    <w:rsid w:val="00EA454C"/>
    <w:pPr>
      <w:numPr>
        <w:numId w:val="0"/>
      </w:numPr>
      <w:tabs>
        <w:tab w:val="right" w:leader="dot" w:pos="6521"/>
      </w:tabs>
      <w:spacing w:before="0" w:after="0"/>
    </w:pPr>
  </w:style>
  <w:style w:type="paragraph" w:customStyle="1" w:styleId="TOFTitle">
    <w:name w:val="TOFTitle"/>
    <w:basedOn w:val="TOCTitle"/>
    <w:rsid w:val="00EA454C"/>
  </w:style>
  <w:style w:type="paragraph" w:styleId="TableofFigures">
    <w:name w:val="table of figures"/>
    <w:basedOn w:val="Normal"/>
    <w:next w:val="Normal"/>
    <w:semiHidden/>
    <w:rsid w:val="00EA454C"/>
    <w:pPr>
      <w:tabs>
        <w:tab w:val="right" w:leader="dot" w:pos="9072"/>
      </w:tabs>
      <w:ind w:left="970" w:hanging="403"/>
    </w:pPr>
    <w:rPr>
      <w:rFonts w:ascii="Times New Roman" w:hAnsi="Times New Roman"/>
      <w:b/>
    </w:rPr>
  </w:style>
  <w:style w:type="paragraph" w:styleId="ListNumber">
    <w:name w:val="List Number"/>
    <w:basedOn w:val="List"/>
    <w:rsid w:val="00EA454C"/>
    <w:pPr>
      <w:numPr>
        <w:numId w:val="15"/>
      </w:numPr>
      <w:tabs>
        <w:tab w:val="clear" w:pos="340"/>
      </w:tabs>
    </w:pPr>
  </w:style>
  <w:style w:type="character" w:customStyle="1" w:styleId="WingdingSymbols">
    <w:name w:val="Wingding Symbols"/>
    <w:rsid w:val="00EA454C"/>
    <w:rPr>
      <w:rFonts w:ascii="Wingdings" w:hAnsi="Wingdings"/>
    </w:rPr>
  </w:style>
  <w:style w:type="paragraph" w:customStyle="1" w:styleId="TableHeading">
    <w:name w:val="Table Heading"/>
    <w:basedOn w:val="HeadingBase"/>
    <w:rsid w:val="00EA454C"/>
    <w:pPr>
      <w:keepLines/>
      <w:pBdr>
        <w:bottom w:val="single" w:sz="6" w:space="1" w:color="918585"/>
      </w:pBdr>
      <w:spacing w:before="240"/>
    </w:pPr>
  </w:style>
  <w:style w:type="character" w:customStyle="1" w:styleId="HotSpot">
    <w:name w:val="HotSpot"/>
    <w:rsid w:val="00EA454C"/>
    <w:rPr>
      <w:color w:val="0033CC"/>
      <w:u w:val="none"/>
    </w:rPr>
  </w:style>
  <w:style w:type="paragraph" w:customStyle="1" w:styleId="BodyTextRight">
    <w:name w:val="Body Text Right"/>
    <w:basedOn w:val="BodyText"/>
    <w:rsid w:val="00EA454C"/>
    <w:pPr>
      <w:spacing w:before="0" w:after="0"/>
      <w:jc w:val="right"/>
    </w:pPr>
  </w:style>
  <w:style w:type="paragraph" w:styleId="Index3">
    <w:name w:val="index 3"/>
    <w:basedOn w:val="ListNumber2"/>
    <w:next w:val="Normal"/>
    <w:semiHidden/>
    <w:rsid w:val="00EA454C"/>
    <w:pPr>
      <w:numPr>
        <w:numId w:val="0"/>
      </w:numPr>
      <w:tabs>
        <w:tab w:val="right" w:leader="dot" w:pos="4176"/>
      </w:tabs>
    </w:pPr>
  </w:style>
  <w:style w:type="paragraph" w:styleId="ListNumber2">
    <w:name w:val="List Number 2"/>
    <w:basedOn w:val="List2"/>
    <w:rsid w:val="00EA454C"/>
    <w:pPr>
      <w:numPr>
        <w:numId w:val="10"/>
      </w:numPr>
      <w:tabs>
        <w:tab w:val="clear" w:pos="1060"/>
      </w:tabs>
    </w:pPr>
  </w:style>
  <w:style w:type="paragraph" w:customStyle="1" w:styleId="MarginNote">
    <w:name w:val="Margin Note"/>
    <w:basedOn w:val="BodyText"/>
    <w:rsid w:val="00EA45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5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5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54C"/>
    <w:rPr>
      <w:sz w:val="32"/>
    </w:rPr>
  </w:style>
  <w:style w:type="paragraph" w:customStyle="1" w:styleId="HeadingProcedure">
    <w:name w:val="Heading Procedure"/>
    <w:basedOn w:val="HeadingBase"/>
    <w:next w:val="Normal"/>
    <w:rsid w:val="00EA454C"/>
    <w:pPr>
      <w:tabs>
        <w:tab w:val="left" w:pos="0"/>
      </w:tabs>
      <w:spacing w:before="120" w:after="60"/>
    </w:pPr>
    <w:rPr>
      <w:i/>
      <w:color w:val="918585"/>
      <w:sz w:val="22"/>
    </w:rPr>
  </w:style>
  <w:style w:type="paragraph" w:customStyle="1" w:styleId="TableBodyText">
    <w:name w:val="Table Body Text"/>
    <w:basedOn w:val="BodyText"/>
    <w:rsid w:val="00EA454C"/>
    <w:pPr>
      <w:spacing w:before="60" w:after="60"/>
    </w:pPr>
  </w:style>
  <w:style w:type="paragraph" w:styleId="ListContinue">
    <w:name w:val="List Continue"/>
    <w:basedOn w:val="List"/>
    <w:rsid w:val="00EA454C"/>
    <w:pPr>
      <w:ind w:firstLine="0"/>
    </w:pPr>
  </w:style>
  <w:style w:type="paragraph" w:customStyle="1" w:styleId="ListNote">
    <w:name w:val="List Note"/>
    <w:basedOn w:val="List"/>
    <w:rsid w:val="00EA454C"/>
    <w:pPr>
      <w:pBdr>
        <w:top w:val="single" w:sz="6" w:space="2" w:color="918585"/>
        <w:bottom w:val="single" w:sz="6" w:space="2" w:color="918585"/>
      </w:pBdr>
      <w:tabs>
        <w:tab w:val="left" w:pos="1021"/>
      </w:tabs>
      <w:ind w:firstLine="0"/>
    </w:pPr>
  </w:style>
  <w:style w:type="paragraph" w:customStyle="1" w:styleId="Warning">
    <w:name w:val="Warning"/>
    <w:basedOn w:val="BodyText"/>
    <w:rsid w:val="00EA454C"/>
    <w:pPr>
      <w:shd w:val="clear" w:color="auto" w:fill="D9D9D9"/>
      <w:tabs>
        <w:tab w:val="left" w:pos="992"/>
      </w:tabs>
      <w:ind w:left="119" w:right="119"/>
    </w:pPr>
    <w:rPr>
      <w:sz w:val="20"/>
    </w:rPr>
  </w:style>
  <w:style w:type="paragraph" w:customStyle="1" w:styleId="MarginIcons">
    <w:name w:val="Margin Icons"/>
    <w:basedOn w:val="BodyText"/>
    <w:rsid w:val="00EA45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54C"/>
    <w:rPr>
      <w:rFonts w:ascii="Courier New" w:hAnsi="Courier New"/>
    </w:rPr>
  </w:style>
  <w:style w:type="paragraph" w:customStyle="1" w:styleId="NoteBullet">
    <w:name w:val="Note Bullet"/>
    <w:basedOn w:val="Note"/>
    <w:rsid w:val="00EA454C"/>
    <w:pPr>
      <w:tabs>
        <w:tab w:val="clear" w:pos="680"/>
      </w:tabs>
      <w:spacing w:before="60" w:after="60"/>
    </w:pPr>
  </w:style>
  <w:style w:type="paragraph" w:customStyle="1" w:styleId="SubHeading2">
    <w:name w:val="SubHeading2"/>
    <w:basedOn w:val="HeadingBase"/>
    <w:rsid w:val="00EA454C"/>
    <w:pPr>
      <w:spacing w:before="240" w:after="60"/>
    </w:pPr>
    <w:rPr>
      <w:sz w:val="20"/>
    </w:rPr>
  </w:style>
  <w:style w:type="paragraph" w:customStyle="1" w:styleId="SubHeading1">
    <w:name w:val="SubHeading1"/>
    <w:basedOn w:val="HeadingBase"/>
    <w:rsid w:val="00EA454C"/>
    <w:pPr>
      <w:spacing w:before="240" w:after="60"/>
    </w:pPr>
    <w:rPr>
      <w:color w:val="918585"/>
      <w:sz w:val="22"/>
    </w:rPr>
  </w:style>
  <w:style w:type="paragraph" w:customStyle="1" w:styleId="SideHeading">
    <w:name w:val="Side Heading"/>
    <w:basedOn w:val="HeadingBase"/>
    <w:rsid w:val="00EA45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54C"/>
    <w:pPr>
      <w:tabs>
        <w:tab w:val="num" w:pos="360"/>
      </w:tabs>
    </w:pPr>
  </w:style>
  <w:style w:type="paragraph" w:styleId="PlainText">
    <w:name w:val="Plain Text"/>
    <w:basedOn w:val="Normal"/>
    <w:link w:val="PlainTextChar"/>
    <w:rsid w:val="00EA454C"/>
    <w:rPr>
      <w:sz w:val="20"/>
    </w:rPr>
  </w:style>
  <w:style w:type="character" w:customStyle="1" w:styleId="PlainTextChar">
    <w:name w:val="Plain Text Char"/>
    <w:basedOn w:val="DefaultParagraphFont"/>
    <w:link w:val="PlainText"/>
    <w:rsid w:val="00EA454C"/>
    <w:rPr>
      <w:rFonts w:ascii="Courier New" w:eastAsia="Times New Roman" w:hAnsi="Courier New" w:cs="Times New Roman"/>
      <w:sz w:val="20"/>
      <w:szCs w:val="20"/>
      <w:lang w:eastAsia="en-US"/>
    </w:rPr>
  </w:style>
  <w:style w:type="character" w:customStyle="1" w:styleId="MenuOption">
    <w:name w:val="Menu Option"/>
    <w:basedOn w:val="DefaultParagraphFont"/>
    <w:rsid w:val="00EA454C"/>
    <w:rPr>
      <w:b/>
      <w:smallCaps/>
    </w:rPr>
  </w:style>
  <w:style w:type="paragraph" w:customStyle="1" w:styleId="TableListNumber">
    <w:name w:val="Table List Number"/>
    <w:basedOn w:val="ListNumber"/>
    <w:rsid w:val="00EA454C"/>
    <w:pPr>
      <w:numPr>
        <w:numId w:val="0"/>
      </w:numPr>
    </w:pPr>
  </w:style>
  <w:style w:type="paragraph" w:styleId="TOC4">
    <w:name w:val="toc 4"/>
    <w:basedOn w:val="TOCBase"/>
    <w:next w:val="Normal"/>
    <w:semiHidden/>
    <w:rsid w:val="00EA454C"/>
    <w:pPr>
      <w:tabs>
        <w:tab w:val="right" w:leader="dot" w:pos="9071"/>
      </w:tabs>
      <w:ind w:left="1701"/>
    </w:pPr>
  </w:style>
  <w:style w:type="paragraph" w:customStyle="1" w:styleId="ListAlpha">
    <w:name w:val="List Alpha"/>
    <w:basedOn w:val="List"/>
    <w:rsid w:val="00EA454C"/>
    <w:pPr>
      <w:numPr>
        <w:numId w:val="9"/>
      </w:numPr>
    </w:pPr>
  </w:style>
  <w:style w:type="paragraph" w:customStyle="1" w:styleId="ListAlpha2">
    <w:name w:val="List Alpha 2"/>
    <w:basedOn w:val="List2"/>
    <w:rsid w:val="00EA454C"/>
    <w:pPr>
      <w:numPr>
        <w:numId w:val="8"/>
      </w:numPr>
    </w:pPr>
  </w:style>
  <w:style w:type="paragraph" w:styleId="List2">
    <w:name w:val="List 2"/>
    <w:basedOn w:val="BodyText"/>
    <w:rsid w:val="00EA454C"/>
    <w:pPr>
      <w:tabs>
        <w:tab w:val="left" w:pos="680"/>
      </w:tabs>
      <w:spacing w:before="60" w:after="60"/>
      <w:ind w:left="680" w:hanging="340"/>
    </w:pPr>
  </w:style>
  <w:style w:type="paragraph" w:styleId="List3">
    <w:name w:val="List 3"/>
    <w:basedOn w:val="BodyText"/>
    <w:rsid w:val="00EA454C"/>
    <w:pPr>
      <w:tabs>
        <w:tab w:val="left" w:pos="1021"/>
      </w:tabs>
      <w:spacing w:before="60" w:after="60"/>
      <w:ind w:left="1020" w:hanging="340"/>
    </w:pPr>
  </w:style>
  <w:style w:type="paragraph" w:styleId="List4">
    <w:name w:val="List 4"/>
    <w:basedOn w:val="BodyText"/>
    <w:rsid w:val="00EA454C"/>
    <w:pPr>
      <w:tabs>
        <w:tab w:val="left" w:pos="1361"/>
      </w:tabs>
      <w:spacing w:before="60" w:after="60"/>
      <w:ind w:left="1361" w:hanging="340"/>
    </w:pPr>
  </w:style>
  <w:style w:type="paragraph" w:styleId="List5">
    <w:name w:val="List 5"/>
    <w:basedOn w:val="BodyText"/>
    <w:rsid w:val="00EA454C"/>
    <w:pPr>
      <w:tabs>
        <w:tab w:val="left" w:pos="1701"/>
      </w:tabs>
      <w:spacing w:before="60" w:after="60"/>
      <w:ind w:left="1701" w:hanging="340"/>
    </w:pPr>
  </w:style>
  <w:style w:type="paragraph" w:styleId="ListBullet3">
    <w:name w:val="List Bullet 3"/>
    <w:basedOn w:val="List3"/>
    <w:rsid w:val="00EA454C"/>
    <w:pPr>
      <w:numPr>
        <w:numId w:val="14"/>
      </w:numPr>
      <w:tabs>
        <w:tab w:val="clear" w:pos="1021"/>
      </w:tabs>
      <w:ind w:left="1037" w:hanging="357"/>
    </w:pPr>
  </w:style>
  <w:style w:type="paragraph" w:styleId="ListBullet4">
    <w:name w:val="List Bullet 4"/>
    <w:basedOn w:val="List4"/>
    <w:rsid w:val="00EA454C"/>
    <w:pPr>
      <w:numPr>
        <w:numId w:val="3"/>
      </w:numPr>
      <w:tabs>
        <w:tab w:val="clear" w:pos="1361"/>
      </w:tabs>
    </w:pPr>
  </w:style>
  <w:style w:type="paragraph" w:styleId="ListBullet5">
    <w:name w:val="List Bullet 5"/>
    <w:basedOn w:val="List5"/>
    <w:rsid w:val="00EA454C"/>
    <w:pPr>
      <w:numPr>
        <w:numId w:val="4"/>
      </w:numPr>
    </w:pPr>
  </w:style>
  <w:style w:type="paragraph" w:styleId="ListContinue2">
    <w:name w:val="List Continue 2"/>
    <w:basedOn w:val="List2"/>
    <w:rsid w:val="00EA454C"/>
    <w:pPr>
      <w:ind w:firstLine="0"/>
    </w:pPr>
  </w:style>
  <w:style w:type="paragraph" w:styleId="ListContinue3">
    <w:name w:val="List Continue 3"/>
    <w:basedOn w:val="List3"/>
    <w:rsid w:val="00EA454C"/>
    <w:pPr>
      <w:ind w:left="1021" w:firstLine="0"/>
    </w:pPr>
  </w:style>
  <w:style w:type="paragraph" w:styleId="ListContinue4">
    <w:name w:val="List Continue 4"/>
    <w:basedOn w:val="List4"/>
    <w:rsid w:val="00EA454C"/>
    <w:pPr>
      <w:ind w:firstLine="0"/>
    </w:pPr>
  </w:style>
  <w:style w:type="paragraph" w:styleId="ListContinue5">
    <w:name w:val="List Continue 5"/>
    <w:basedOn w:val="List5"/>
    <w:rsid w:val="00EA454C"/>
    <w:pPr>
      <w:ind w:firstLine="0"/>
    </w:pPr>
  </w:style>
  <w:style w:type="paragraph" w:styleId="ListNumber3">
    <w:name w:val="List Number 3"/>
    <w:basedOn w:val="List3"/>
    <w:rsid w:val="00EA454C"/>
    <w:pPr>
      <w:numPr>
        <w:numId w:val="5"/>
      </w:numPr>
    </w:pPr>
  </w:style>
  <w:style w:type="paragraph" w:styleId="ListNumber4">
    <w:name w:val="List Number 4"/>
    <w:basedOn w:val="List4"/>
    <w:rsid w:val="00EA454C"/>
    <w:pPr>
      <w:numPr>
        <w:numId w:val="6"/>
      </w:numPr>
    </w:pPr>
  </w:style>
  <w:style w:type="paragraph" w:styleId="ListNumber5">
    <w:name w:val="List Number 5"/>
    <w:basedOn w:val="List5"/>
    <w:rsid w:val="00EA454C"/>
    <w:pPr>
      <w:numPr>
        <w:numId w:val="7"/>
      </w:numPr>
    </w:pPr>
  </w:style>
  <w:style w:type="paragraph" w:styleId="BlockText">
    <w:name w:val="Block Text"/>
    <w:basedOn w:val="Normal"/>
    <w:rsid w:val="00EA454C"/>
    <w:pPr>
      <w:spacing w:after="120"/>
      <w:ind w:left="1440" w:right="1440"/>
    </w:pPr>
  </w:style>
  <w:style w:type="character" w:customStyle="1" w:styleId="Subscript">
    <w:name w:val="Subscript"/>
    <w:basedOn w:val="DefaultParagraphFont"/>
    <w:rsid w:val="00EA454C"/>
    <w:rPr>
      <w:sz w:val="16"/>
      <w:vertAlign w:val="subscript"/>
    </w:rPr>
  </w:style>
  <w:style w:type="character" w:customStyle="1" w:styleId="Superscript">
    <w:name w:val="Superscript"/>
    <w:basedOn w:val="DefaultParagraphFont"/>
    <w:rsid w:val="00EA454C"/>
    <w:rPr>
      <w:sz w:val="16"/>
      <w:vertAlign w:val="superscript"/>
    </w:rPr>
  </w:style>
  <w:style w:type="character" w:customStyle="1" w:styleId="Symbols">
    <w:name w:val="Symbols"/>
    <w:basedOn w:val="DefaultParagraphFont"/>
    <w:rsid w:val="00EA454C"/>
    <w:rPr>
      <w:rFonts w:ascii="Symbol" w:hAnsi="Symbol"/>
    </w:rPr>
  </w:style>
  <w:style w:type="character" w:customStyle="1" w:styleId="MenuOptions">
    <w:name w:val="Menu Options"/>
    <w:basedOn w:val="DefaultParagraphFont"/>
    <w:rsid w:val="00EA454C"/>
    <w:rPr>
      <w:rFonts w:ascii="Arial Narrow" w:hAnsi="Arial Narrow"/>
      <w:smallCaps/>
    </w:rPr>
  </w:style>
  <w:style w:type="character" w:customStyle="1" w:styleId="Buttons">
    <w:name w:val="Buttons"/>
    <w:basedOn w:val="DefaultParagraphFont"/>
    <w:rsid w:val="00EA454C"/>
    <w:rPr>
      <w:b/>
    </w:rPr>
  </w:style>
  <w:style w:type="character" w:customStyle="1" w:styleId="Underlined">
    <w:name w:val="Underlined"/>
    <w:basedOn w:val="DefaultParagraphFont"/>
    <w:rsid w:val="00EA454C"/>
    <w:rPr>
      <w:u w:val="single"/>
    </w:rPr>
  </w:style>
  <w:style w:type="paragraph" w:customStyle="1" w:styleId="TableBodyTextRight">
    <w:name w:val="Table Body Text Right"/>
    <w:basedOn w:val="TableBodyText"/>
    <w:rsid w:val="00EA454C"/>
    <w:pPr>
      <w:widowControl w:val="0"/>
      <w:autoSpaceDE w:val="0"/>
      <w:autoSpaceDN w:val="0"/>
      <w:adjustRightInd w:val="0"/>
      <w:jc w:val="right"/>
    </w:pPr>
    <w:rPr>
      <w:rFonts w:cs="Arial"/>
      <w:szCs w:val="18"/>
    </w:rPr>
  </w:style>
  <w:style w:type="paragraph" w:customStyle="1" w:styleId="CopyrightText">
    <w:name w:val="Copyright Text"/>
    <w:basedOn w:val="BodyText"/>
    <w:rsid w:val="00EA454C"/>
    <w:rPr>
      <w:sz w:val="18"/>
    </w:rPr>
  </w:style>
  <w:style w:type="paragraph" w:customStyle="1" w:styleId="BodySmallRight">
    <w:name w:val="Body Small Right"/>
    <w:basedOn w:val="BodyTextRight"/>
    <w:rsid w:val="00EA454C"/>
    <w:rPr>
      <w:sz w:val="18"/>
      <w:szCs w:val="18"/>
    </w:rPr>
  </w:style>
  <w:style w:type="paragraph" w:customStyle="1" w:styleId="MarginEdition">
    <w:name w:val="Margin Edition"/>
    <w:basedOn w:val="MarginNote"/>
    <w:rsid w:val="00EA454C"/>
    <w:pPr>
      <w:spacing w:before="0" w:after="0"/>
    </w:pPr>
    <w:rPr>
      <w:rFonts w:ascii="Times New Roman" w:hAnsi="Times New Roman"/>
      <w:color w:val="999999"/>
    </w:rPr>
  </w:style>
  <w:style w:type="paragraph" w:customStyle="1" w:styleId="Spacer">
    <w:name w:val="Spacer"/>
    <w:basedOn w:val="Normal"/>
    <w:rsid w:val="00EA454C"/>
    <w:rPr>
      <w:sz w:val="2"/>
      <w:szCs w:val="2"/>
    </w:rPr>
  </w:style>
  <w:style w:type="character" w:customStyle="1" w:styleId="Small">
    <w:name w:val="Small"/>
    <w:basedOn w:val="DefaultParagraphFont"/>
    <w:rsid w:val="00EA454C"/>
    <w:rPr>
      <w:sz w:val="16"/>
    </w:rPr>
  </w:style>
  <w:style w:type="paragraph" w:customStyle="1" w:styleId="WideTable">
    <w:name w:val="Wide Table"/>
    <w:basedOn w:val="Normal"/>
    <w:rsid w:val="00EA454C"/>
    <w:pPr>
      <w:ind w:left="-1418"/>
    </w:pPr>
    <w:rPr>
      <w:sz w:val="2"/>
      <w:szCs w:val="2"/>
    </w:rPr>
  </w:style>
  <w:style w:type="character" w:styleId="PageNumber">
    <w:name w:val="page number"/>
    <w:basedOn w:val="DefaultParagraphFont"/>
    <w:rsid w:val="00EA454C"/>
  </w:style>
  <w:style w:type="paragraph" w:styleId="Quote">
    <w:name w:val="Quote"/>
    <w:basedOn w:val="Heading1"/>
    <w:link w:val="QuoteChar"/>
    <w:qFormat/>
    <w:rsid w:val="00EA454C"/>
    <w:rPr>
      <w:b w:val="0"/>
      <w:sz w:val="72"/>
      <w:szCs w:val="72"/>
      <w:lang w:val="en-NZ"/>
    </w:rPr>
  </w:style>
  <w:style w:type="character" w:customStyle="1" w:styleId="QuoteChar">
    <w:name w:val="Quote Char"/>
    <w:basedOn w:val="DefaultParagraphFont"/>
    <w:link w:val="Quote"/>
    <w:rsid w:val="00EA45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54C"/>
    <w:pPr>
      <w:pageBreakBefore/>
    </w:pPr>
  </w:style>
  <w:style w:type="paragraph" w:customStyle="1" w:styleId="Border">
    <w:name w:val="Border"/>
    <w:basedOn w:val="Normal"/>
    <w:qFormat/>
    <w:rsid w:val="00EA45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54C"/>
    <w:rPr>
      <w:b/>
      <w:bCs/>
      <w:i/>
      <w:iCs/>
      <w:color w:val="auto"/>
    </w:rPr>
  </w:style>
  <w:style w:type="paragraph" w:styleId="IntenseQuote">
    <w:name w:val="Intense Quote"/>
    <w:basedOn w:val="Normal"/>
    <w:next w:val="Normal"/>
    <w:link w:val="IntenseQuoteChar"/>
    <w:uiPriority w:val="30"/>
    <w:qFormat/>
    <w:rsid w:val="00EA45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5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54C"/>
    <w:rPr>
      <w:smallCaps/>
      <w:color w:val="auto"/>
      <w:u w:val="single"/>
    </w:rPr>
  </w:style>
  <w:style w:type="character" w:styleId="IntenseReference">
    <w:name w:val="Intense Reference"/>
    <w:basedOn w:val="DefaultParagraphFont"/>
    <w:uiPriority w:val="32"/>
    <w:qFormat/>
    <w:rsid w:val="00EA454C"/>
    <w:rPr>
      <w:b/>
      <w:bCs/>
      <w:smallCaps/>
      <w:color w:val="auto"/>
      <w:spacing w:val="5"/>
      <w:u w:val="single"/>
    </w:rPr>
  </w:style>
  <w:style w:type="paragraph" w:customStyle="1" w:styleId="2ColumnHeading">
    <w:name w:val="2Column Heading"/>
    <w:basedOn w:val="BodyText"/>
    <w:qFormat/>
    <w:rsid w:val="00EA454C"/>
    <w:pPr>
      <w:spacing w:after="60"/>
      <w:ind w:left="-2268"/>
    </w:pPr>
    <w:rPr>
      <w:b/>
    </w:rPr>
  </w:style>
  <w:style w:type="paragraph" w:customStyle="1" w:styleId="Heading1TOC">
    <w:name w:val="Heading1 TOC"/>
    <w:basedOn w:val="Normal"/>
    <w:qFormat/>
    <w:rsid w:val="00EA454C"/>
    <w:pPr>
      <w:spacing w:before="240" w:after="120"/>
    </w:pPr>
    <w:rPr>
      <w:rFonts w:ascii="Times New Roman" w:hAnsi="Times New Roman"/>
      <w:b/>
      <w:sz w:val="32"/>
    </w:rPr>
  </w:style>
  <w:style w:type="paragraph" w:customStyle="1" w:styleId="Heading2TOC">
    <w:name w:val="Heading2 TOC"/>
    <w:basedOn w:val="Normal"/>
    <w:qFormat/>
    <w:rsid w:val="00EA454C"/>
    <w:pPr>
      <w:spacing w:before="240" w:after="60"/>
    </w:pPr>
    <w:rPr>
      <w:rFonts w:ascii="Times New Roman" w:hAnsi="Times New Roman"/>
      <w:b/>
      <w:sz w:val="28"/>
    </w:rPr>
  </w:style>
  <w:style w:type="character" w:customStyle="1" w:styleId="Underline">
    <w:name w:val="Underline"/>
    <w:basedOn w:val="DefaultParagraphFont"/>
    <w:qFormat/>
    <w:rsid w:val="00EA454C"/>
    <w:rPr>
      <w:u w:val="single"/>
    </w:rPr>
  </w:style>
  <w:style w:type="character" w:customStyle="1" w:styleId="BoldandItalics">
    <w:name w:val="Bold and Italics"/>
    <w:qFormat/>
    <w:rsid w:val="00EA454C"/>
    <w:rPr>
      <w:b/>
      <w:i/>
      <w:u w:val="none"/>
    </w:rPr>
  </w:style>
  <w:style w:type="paragraph" w:styleId="BalloonText">
    <w:name w:val="Balloon Text"/>
    <w:basedOn w:val="Normal"/>
    <w:link w:val="BalloonTextChar"/>
    <w:rsid w:val="00EA454C"/>
    <w:rPr>
      <w:rFonts w:ascii="Tahoma" w:hAnsi="Tahoma" w:cs="Tahoma"/>
      <w:sz w:val="16"/>
      <w:szCs w:val="16"/>
    </w:rPr>
  </w:style>
  <w:style w:type="character" w:customStyle="1" w:styleId="BalloonTextChar">
    <w:name w:val="Balloon Text Char"/>
    <w:basedOn w:val="DefaultParagraphFont"/>
    <w:link w:val="BalloonText"/>
    <w:rsid w:val="00EA45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5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5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54C"/>
    <w:rPr>
      <w:b/>
      <w:color w:val="660033"/>
      <w:spacing w:val="0"/>
    </w:rPr>
  </w:style>
  <w:style w:type="paragraph" w:customStyle="1" w:styleId="Nameditemlist">
    <w:name w:val="Named item list"/>
    <w:basedOn w:val="BodyText"/>
    <w:qFormat/>
    <w:rsid w:val="00EA454C"/>
    <w:pPr>
      <w:tabs>
        <w:tab w:val="left" w:pos="2835"/>
      </w:tabs>
      <w:ind w:left="2835" w:hanging="2835"/>
    </w:pPr>
  </w:style>
  <w:style w:type="paragraph" w:customStyle="1" w:styleId="BodyTextnopadding">
    <w:name w:val="Body Text no padding"/>
    <w:basedOn w:val="BodyText"/>
    <w:qFormat/>
    <w:rsid w:val="00EA454C"/>
    <w:pPr>
      <w:spacing w:before="0" w:after="0"/>
    </w:pPr>
  </w:style>
  <w:style w:type="paragraph" w:customStyle="1" w:styleId="BodyTextBold">
    <w:name w:val="Body Text Bold"/>
    <w:basedOn w:val="BodyText"/>
    <w:qFormat/>
    <w:rsid w:val="00EA454C"/>
    <w:rPr>
      <w:b/>
    </w:rPr>
  </w:style>
  <w:style w:type="character" w:styleId="Hyperlink">
    <w:name w:val="Hyperlink"/>
    <w:basedOn w:val="DefaultParagraphFont"/>
    <w:uiPriority w:val="99"/>
    <w:unhideWhenUsed/>
    <w:rsid w:val="002176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5992</Characters>
  <Application>Microsoft Office Word</Application>
  <DocSecurity>0</DocSecurity>
  <Lines>221</Lines>
  <Paragraphs>120</Paragraphs>
  <ScaleCrop>false</ScaleCrop>
  <Company>Author-it Software Corporation Ltd.</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MEM09004 Perform electrical or electronic detail drafting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2025-03-01T12:30:00Z</dcterms:created>
  <dcterms:modified xsi:type="dcterms:W3CDTF">2025-03-01T12:30:00Z</dcterms:modified>
</cp:coreProperties>
</file>