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265EC" w:rsidP="000265E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MEM09004 Perform electrical or electronic detail drafting</w:t>
      </w:r>
      <w:r>
        <w:fldChar w:fldCharType="end"/>
      </w:r>
    </w:p>
    <w:p w:rsidR="000265EC" w:rsidP="000265EC">
      <w:pPr>
        <w:pStyle w:val="Version"/>
        <w:sectPr w:rsidSect="007F19B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F19B3" w:rsidP="007F19B3">
      <w:pPr>
        <w:pStyle w:val="SuperHeading"/>
      </w:pPr>
      <w:r w:rsidRPr="007F19B3">
        <w:t>Assessment Requirements for MEM09004 Perform electrical or electronic detail drafting</w:t>
      </w:r>
    </w:p>
    <w:p w:rsidR="00000000" w:rsidRPr="007F19B3" w:rsidP="007F19B3">
      <w:pPr>
        <w:pStyle w:val="Heading1"/>
      </w:pPr>
      <w:bookmarkStart w:id="1" w:name="O_959838"/>
      <w:bookmarkEnd w:id="1"/>
      <w:r w:rsidRPr="007F19B3">
        <w:t>Modification History</w:t>
      </w:r>
    </w:p>
    <w:p w:rsidR="00000000" w:rsidRPr="007F19B3" w:rsidP="000265EC">
      <w:pPr>
        <w:pStyle w:val="BodyText"/>
      </w:pPr>
      <w:r w:rsidRPr="007F19B3">
        <w:t xml:space="preserve">Release 1. Supersedes and is equivalent to MEM09004B Perform electrical/electronic detail drafting </w:t>
      </w:r>
    </w:p>
    <w:p w:rsidR="00000000" w:rsidRPr="007F19B3" w:rsidP="007F19B3">
      <w:pPr>
        <w:pStyle w:val="Heading1"/>
      </w:pPr>
      <w:bookmarkStart w:id="2" w:name="O_959841"/>
      <w:bookmarkEnd w:id="2"/>
      <w:r w:rsidRPr="007F19B3">
        <w:t>Performance Evidence</w:t>
      </w:r>
    </w:p>
    <w:p w:rsidR="00000000" w:rsidRPr="007F19B3" w:rsidP="000265EC">
      <w:pPr>
        <w:pStyle w:val="BodyText"/>
      </w:pPr>
      <w:r w:rsidRPr="007F19B3">
        <w:t>Evidence required to demonstrate competence in this unit must be relevant to and satisfy the requirements of the elements and performance criteria on at least two (2) occasions and include:</w:t>
      </w:r>
    </w:p>
    <w:p w:rsidR="00000000" w:rsidRPr="007F19B3" w:rsidP="007F19B3">
      <w:pPr>
        <w:pStyle w:val="ListBullet"/>
      </w:pPr>
      <w:r w:rsidRPr="007F19B3">
        <w:t>following work instructions, standard operat</w:t>
      </w:r>
      <w:r w:rsidRPr="007F19B3">
        <w:t>ing procedures (SOPs) and safe work practices</w:t>
      </w:r>
    </w:p>
    <w:p w:rsidR="00000000" w:rsidRPr="007F19B3" w:rsidP="007F19B3">
      <w:pPr>
        <w:pStyle w:val="ListBullet"/>
      </w:pPr>
      <w:r w:rsidRPr="007F19B3">
        <w:t xml:space="preserve">preparing or making changes to electrical or electronic schematics and drawings to AS 1102 Graphical symbols, or equivalent, indicating relative positioning of components </w:t>
      </w:r>
    </w:p>
    <w:p w:rsidR="00000000" w:rsidRPr="007F19B3" w:rsidP="007F19B3">
      <w:pPr>
        <w:pStyle w:val="ListBullet"/>
      </w:pPr>
      <w:r w:rsidRPr="007F19B3">
        <w:t>undertaking numerical operations, geom</w:t>
      </w:r>
      <w:r w:rsidRPr="007F19B3">
        <w:t xml:space="preserve">etry, calculations and formulae associated with performing electrical or electronic detail drafting </w:t>
      </w:r>
    </w:p>
    <w:p w:rsidR="00000000" w:rsidRPr="007F19B3" w:rsidP="007F19B3">
      <w:pPr>
        <w:pStyle w:val="ListBullet"/>
      </w:pPr>
      <w:r w:rsidRPr="007F19B3">
        <w:t>determining and selecting components and materials according to design specification</w:t>
      </w:r>
    </w:p>
    <w:p w:rsidR="00000000" w:rsidRPr="007F19B3" w:rsidP="007F19B3">
      <w:pPr>
        <w:pStyle w:val="ListBullet"/>
      </w:pPr>
      <w:r w:rsidRPr="007F19B3">
        <w:t>completing documentation according to SOPs.</w:t>
      </w:r>
    </w:p>
    <w:p w:rsidR="00000000" w:rsidRPr="007F19B3" w:rsidP="007F19B3">
      <w:pPr>
        <w:pStyle w:val="AllowPageBreak"/>
      </w:pPr>
    </w:p>
    <w:p w:rsidR="00000000" w:rsidRPr="007F19B3" w:rsidP="007F19B3">
      <w:pPr>
        <w:pStyle w:val="Heading1"/>
      </w:pPr>
      <w:bookmarkStart w:id="3" w:name="O_959840"/>
      <w:bookmarkEnd w:id="3"/>
      <w:r w:rsidRPr="007F19B3">
        <w:t>Knowledge</w:t>
      </w:r>
      <w:r w:rsidRPr="007F19B3">
        <w:t xml:space="preserve"> Evidence</w:t>
      </w:r>
    </w:p>
    <w:p w:rsidR="00000000" w:rsidRPr="007F19B3" w:rsidP="000265EC">
      <w:pPr>
        <w:pStyle w:val="BodyText"/>
      </w:pPr>
      <w:r w:rsidRPr="007F19B3">
        <w:t>Evidence required to demonstrate the required knowledge for this unit must be relevant to and satisfy the requirements of the elements and performance criteria and include knowledge of:</w:t>
      </w:r>
    </w:p>
    <w:p w:rsidR="00000000" w:rsidRPr="007F19B3" w:rsidP="007F19B3">
      <w:pPr>
        <w:pStyle w:val="ListBullet"/>
      </w:pPr>
      <w:r w:rsidRPr="007F19B3">
        <w:t xml:space="preserve">safe work practices and procedures </w:t>
      </w:r>
    </w:p>
    <w:p w:rsidR="00000000" w:rsidRPr="007F19B3" w:rsidP="007F19B3">
      <w:pPr>
        <w:pStyle w:val="ListBullet"/>
      </w:pPr>
      <w:r w:rsidRPr="007F19B3">
        <w:t>relative position of el</w:t>
      </w:r>
      <w:r w:rsidRPr="007F19B3">
        <w:t xml:space="preserve">ectrical or electronic components </w:t>
      </w:r>
    </w:p>
    <w:p w:rsidR="00000000" w:rsidRPr="007F19B3" w:rsidP="007F19B3">
      <w:pPr>
        <w:pStyle w:val="ListBullet"/>
      </w:pPr>
      <w:r w:rsidRPr="007F19B3">
        <w:t xml:space="preserve">symbols used in electrical or electronic schematics and drawings </w:t>
      </w:r>
    </w:p>
    <w:p w:rsidR="00000000" w:rsidRPr="007F19B3" w:rsidP="007F19B3">
      <w:pPr>
        <w:pStyle w:val="ListBullet"/>
      </w:pPr>
      <w:r w:rsidRPr="007F19B3">
        <w:t xml:space="preserve">specifications of all components </w:t>
      </w:r>
    </w:p>
    <w:p w:rsidR="00000000" w:rsidRPr="007F19B3" w:rsidP="007F19B3">
      <w:pPr>
        <w:pStyle w:val="ListBullet"/>
      </w:pPr>
      <w:r w:rsidRPr="007F19B3">
        <w:t xml:space="preserve">circuit specifications </w:t>
      </w:r>
    </w:p>
    <w:p w:rsidR="00000000" w:rsidRPr="007F19B3" w:rsidP="007F19B3">
      <w:pPr>
        <w:pStyle w:val="ListBullet"/>
      </w:pPr>
      <w:r w:rsidRPr="007F19B3">
        <w:t xml:space="preserve">requirements of AS 1102 Graphical symbols or equivalent with respect to electrical or electronic </w:t>
      </w:r>
      <w:r w:rsidRPr="007F19B3">
        <w:t xml:space="preserve">schematics and drawings </w:t>
      </w:r>
    </w:p>
    <w:p w:rsidR="00000000" w:rsidRPr="007F19B3" w:rsidP="007F19B3">
      <w:pPr>
        <w:pStyle w:val="ListBullet"/>
      </w:pPr>
      <w:r w:rsidRPr="007F19B3">
        <w:t xml:space="preserve">design specifications of the circuit and components </w:t>
      </w:r>
    </w:p>
    <w:p w:rsidR="00000000" w:rsidRPr="007F19B3" w:rsidP="007F19B3">
      <w:pPr>
        <w:pStyle w:val="ListBullet"/>
      </w:pPr>
      <w:r w:rsidRPr="007F19B3">
        <w:t>appropriate components and materials from supplier catalogues</w:t>
      </w:r>
    </w:p>
    <w:p w:rsidR="00000000" w:rsidRPr="007F19B3" w:rsidP="007F19B3">
      <w:pPr>
        <w:pStyle w:val="ListBullet"/>
      </w:pPr>
      <w:r w:rsidRPr="007F19B3">
        <w:t>reasons for selecting the chosen components and materials.</w:t>
      </w:r>
    </w:p>
    <w:p w:rsidR="00000000" w:rsidRPr="007F19B3" w:rsidP="007F19B3">
      <w:pPr>
        <w:pStyle w:val="AllowPageBreak"/>
      </w:pPr>
    </w:p>
    <w:p w:rsidR="00000000" w:rsidRPr="007F19B3" w:rsidP="007F19B3">
      <w:pPr>
        <w:pStyle w:val="Heading1"/>
      </w:pPr>
      <w:bookmarkStart w:id="4" w:name="O_959839"/>
      <w:bookmarkEnd w:id="4"/>
      <w:r w:rsidRPr="007F19B3">
        <w:t>Assessment Conditions</w:t>
      </w:r>
    </w:p>
    <w:p w:rsidR="00000000" w:rsidRPr="007F19B3" w:rsidP="007F19B3">
      <w:pPr>
        <w:pStyle w:val="ListBullet"/>
      </w:pPr>
      <w:r w:rsidRPr="007F19B3">
        <w:t>Assessors must:</w:t>
      </w:r>
    </w:p>
    <w:p w:rsidR="00000000" w:rsidRPr="007F19B3" w:rsidP="007F19B3">
      <w:pPr>
        <w:pStyle w:val="ListBullet2"/>
      </w:pPr>
      <w:r w:rsidRPr="007F19B3">
        <w:t>have vocational competency in performing electrical or electronic detail drafting at least to the level being assessed with relevant industry knowledge and experience</w:t>
      </w:r>
    </w:p>
    <w:p w:rsidR="00000000" w:rsidRPr="007F19B3" w:rsidP="007F19B3">
      <w:pPr>
        <w:pStyle w:val="ListBullet2"/>
      </w:pPr>
      <w:r w:rsidRPr="007F19B3">
        <w:t xml:space="preserve">satisfy the assessor requirements in the </w:t>
      </w:r>
      <w:r w:rsidRPr="007F19B3">
        <w:rPr>
          <w:rStyle w:val="Emphasis"/>
        </w:rPr>
        <w:t xml:space="preserve">Standards for Registered Training Organisations </w:t>
      </w:r>
      <w:r w:rsidRPr="007F19B3">
        <w:rPr>
          <w:rStyle w:val="Emphasis"/>
        </w:rPr>
        <w:t xml:space="preserve">2015 </w:t>
      </w:r>
      <w:r w:rsidRPr="007F19B3">
        <w:t>or its replacement</w:t>
      </w:r>
      <w:r w:rsidRPr="007F19B3">
        <w:rPr>
          <w:rStyle w:val="Emphasis"/>
        </w:rPr>
        <w:t xml:space="preserve"> </w:t>
      </w:r>
      <w:r w:rsidRPr="007F19B3">
        <w:t xml:space="preserve">and comply with the </w:t>
      </w:r>
      <w:r w:rsidRPr="007F19B3">
        <w:rPr>
          <w:rStyle w:val="Emphasis"/>
        </w:rPr>
        <w:t xml:space="preserve">National Vocational Education and Training Regulator Act 2011, </w:t>
      </w:r>
      <w:r w:rsidRPr="007F19B3">
        <w:t>its replacement</w:t>
      </w:r>
      <w:r w:rsidRPr="007F19B3">
        <w:rPr>
          <w:rStyle w:val="Emphasis"/>
        </w:rPr>
        <w:t xml:space="preserve"> </w:t>
      </w:r>
      <w:r w:rsidRPr="007F19B3">
        <w:t>or equivalent legislation covering VET regulation in a non-referring state/territory as the case requires</w:t>
      </w:r>
    </w:p>
    <w:p w:rsidR="00000000" w:rsidRPr="007F19B3" w:rsidP="007F19B3">
      <w:pPr>
        <w:pStyle w:val="ListBullet"/>
      </w:pPr>
      <w:r w:rsidRPr="007F19B3">
        <w:t xml:space="preserve">Where possible assessment </w:t>
      </w:r>
      <w:r w:rsidRPr="007F19B3">
        <w:t>must occur in operational workplace situations. Where this is not possible or where personal safety or environmental damage are limiting factors, assessment must occur in a sufficiently rigorous simulated environment that reflects realistic operational wor</w:t>
      </w:r>
      <w:r w:rsidRPr="007F19B3">
        <w:t>kplace conditions. This must cover all aspects of workplace performance, including environment, task skills, task management skills, contingency management skills and job role environment skills</w:t>
      </w:r>
    </w:p>
    <w:p w:rsidR="00000000" w:rsidRPr="007F19B3" w:rsidP="007F19B3">
      <w:pPr>
        <w:pStyle w:val="ListBullet"/>
      </w:pPr>
      <w:r w:rsidRPr="007F19B3">
        <w:t>Conditions for assessment must include access to all tools, e</w:t>
      </w:r>
      <w:r w:rsidRPr="007F19B3">
        <w:t>quipment, materials and documentation required, including relevant workplace procedures, product and manufacturing specifications</w:t>
      </w:r>
    </w:p>
    <w:p w:rsidR="00000000" w:rsidRPr="007F19B3" w:rsidP="007F19B3">
      <w:pPr>
        <w:pStyle w:val="ListBullet"/>
      </w:pPr>
      <w:r w:rsidRPr="007F19B3">
        <w:t xml:space="preserve">Assessment processes and techniques must be appropriate to the language, literacy and numeracy requirements of the work being </w:t>
      </w:r>
      <w:r w:rsidRPr="007F19B3">
        <w:t>performed and the needs of the candidate.</w:t>
      </w:r>
    </w:p>
    <w:p w:rsidR="00000000" w:rsidRPr="007F19B3" w:rsidP="007F19B3">
      <w:pPr>
        <w:pStyle w:val="AllowPageBreak"/>
      </w:pPr>
    </w:p>
    <w:p w:rsidR="00000000" w:rsidRPr="007F19B3" w:rsidP="007F19B3">
      <w:pPr>
        <w:pStyle w:val="Heading1"/>
      </w:pPr>
      <w:bookmarkStart w:id="5" w:name="O_959837"/>
      <w:bookmarkEnd w:id="5"/>
      <w:r w:rsidRPr="007F19B3">
        <w:t>Links</w:t>
      </w:r>
    </w:p>
    <w:p w:rsidR="00000000" w:rsidRPr="007F19B3" w:rsidP="000265EC">
      <w:pPr>
        <w:pStyle w:val="BodyText"/>
      </w:pPr>
      <w:r w:rsidRPr="007F19B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3D2FCD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7F19B3" w:rsidP="007F19B3"/>
    <w:sectPr w:rsidSect="007F19B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19B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19B3" w:rsidRPr="000265EC" w:rsidP="000265E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19B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5EC" w:rsidP="007F19B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265EC" w:rsidP="007F19B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265EC" w:rsidP="007F19B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19B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5E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F19B3" w:rsidRPr="000265EC" w:rsidP="000265E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19B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5EC" w:rsidRPr="002D2AF8" w:rsidP="007F19B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MEM09004 Perform electrical or electronic detail drafting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0265EC" w:rsidP="007F19B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A748F5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098C1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9161E1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19B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F19B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F19B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F19B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F19B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F19B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F19B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F19B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F19B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F19B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F19B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F19B3"/>
  </w:style>
  <w:style w:type="character" w:customStyle="1" w:styleId="Heading1Char">
    <w:name w:val="Heading 1 Char"/>
    <w:basedOn w:val="DefaultParagraphFont"/>
    <w:link w:val="Heading1"/>
    <w:rsid w:val="007F19B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F19B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F19B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F19B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F19B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F19B3"/>
    <w:rPr>
      <w:i/>
    </w:rPr>
  </w:style>
  <w:style w:type="paragraph" w:customStyle="1" w:styleId="SuperHeading">
    <w:name w:val="SuperHeading"/>
    <w:basedOn w:val="Normal"/>
    <w:rsid w:val="007F19B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F19B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F19B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F19B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F19B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F19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F19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F19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F19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F19B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F19B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F19B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F19B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F19B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F19B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F19B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F19B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F19B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F19B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F19B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F19B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F19B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F19B3"/>
    <w:rPr>
      <w:b/>
      <w:spacing w:val="0"/>
    </w:rPr>
  </w:style>
  <w:style w:type="paragraph" w:customStyle="1" w:styleId="SuperTitle">
    <w:name w:val="SuperTitle"/>
    <w:basedOn w:val="Title"/>
    <w:rsid w:val="007F19B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F19B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F19B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F19B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F19B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F19B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F19B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F19B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F19B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F19B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F19B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F19B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F19B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F19B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F19B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F19B3"/>
  </w:style>
  <w:style w:type="paragraph" w:styleId="TableofFigures">
    <w:name w:val="table of figures"/>
    <w:basedOn w:val="Normal"/>
    <w:next w:val="Normal"/>
    <w:semiHidden/>
    <w:rsid w:val="007F19B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F19B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F19B3"/>
    <w:rPr>
      <w:rFonts w:ascii="Wingdings" w:hAnsi="Wingdings"/>
    </w:rPr>
  </w:style>
  <w:style w:type="paragraph" w:customStyle="1" w:styleId="TableHeading">
    <w:name w:val="Table Heading"/>
    <w:basedOn w:val="HeadingBase"/>
    <w:rsid w:val="007F19B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F19B3"/>
    <w:rPr>
      <w:color w:val="0033CC"/>
      <w:u w:val="none"/>
    </w:rPr>
  </w:style>
  <w:style w:type="paragraph" w:customStyle="1" w:styleId="BodyTextRight">
    <w:name w:val="Body Text Right"/>
    <w:basedOn w:val="BodyText"/>
    <w:rsid w:val="007F19B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F19B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F19B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F19B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F19B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F19B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F19B3"/>
    <w:rPr>
      <w:sz w:val="32"/>
    </w:rPr>
  </w:style>
  <w:style w:type="paragraph" w:customStyle="1" w:styleId="HeadingProcedure">
    <w:name w:val="Heading Procedure"/>
    <w:basedOn w:val="HeadingBase"/>
    <w:next w:val="Normal"/>
    <w:rsid w:val="007F19B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F19B3"/>
    <w:pPr>
      <w:spacing w:before="60" w:after="60"/>
    </w:pPr>
  </w:style>
  <w:style w:type="paragraph" w:styleId="ListContinue">
    <w:name w:val="List Continue"/>
    <w:basedOn w:val="List"/>
    <w:rsid w:val="007F19B3"/>
    <w:pPr>
      <w:ind w:firstLine="0"/>
    </w:pPr>
  </w:style>
  <w:style w:type="paragraph" w:customStyle="1" w:styleId="ListNote">
    <w:name w:val="List Note"/>
    <w:basedOn w:val="List"/>
    <w:rsid w:val="007F19B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F19B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F19B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F19B3"/>
    <w:rPr>
      <w:rFonts w:ascii="Courier New" w:hAnsi="Courier New"/>
    </w:rPr>
  </w:style>
  <w:style w:type="paragraph" w:customStyle="1" w:styleId="NoteBullet">
    <w:name w:val="Note Bullet"/>
    <w:basedOn w:val="Note"/>
    <w:rsid w:val="007F19B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F19B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F19B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F19B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F19B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F19B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F19B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F19B3"/>
    <w:rPr>
      <w:b/>
      <w:smallCaps/>
    </w:rPr>
  </w:style>
  <w:style w:type="paragraph" w:customStyle="1" w:styleId="TableListNumber">
    <w:name w:val="Table List Number"/>
    <w:basedOn w:val="ListNumber"/>
    <w:rsid w:val="007F19B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F19B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F19B3"/>
    <w:pPr>
      <w:numPr>
        <w:numId w:val="9"/>
      </w:numPr>
    </w:pPr>
  </w:style>
  <w:style w:type="paragraph" w:customStyle="1" w:styleId="ListAlpha2">
    <w:name w:val="List Alpha 2"/>
    <w:basedOn w:val="List2"/>
    <w:rsid w:val="007F19B3"/>
    <w:pPr>
      <w:numPr>
        <w:numId w:val="8"/>
      </w:numPr>
    </w:pPr>
  </w:style>
  <w:style w:type="paragraph" w:styleId="List2">
    <w:name w:val="List 2"/>
    <w:basedOn w:val="BodyText"/>
    <w:rsid w:val="007F19B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F19B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F19B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F19B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F19B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F19B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F19B3"/>
    <w:pPr>
      <w:numPr>
        <w:numId w:val="4"/>
      </w:numPr>
    </w:pPr>
  </w:style>
  <w:style w:type="paragraph" w:styleId="ListContinue2">
    <w:name w:val="List Continue 2"/>
    <w:basedOn w:val="List2"/>
    <w:rsid w:val="007F19B3"/>
    <w:pPr>
      <w:ind w:firstLine="0"/>
    </w:pPr>
  </w:style>
  <w:style w:type="paragraph" w:styleId="ListContinue3">
    <w:name w:val="List Continue 3"/>
    <w:basedOn w:val="List3"/>
    <w:rsid w:val="007F19B3"/>
    <w:pPr>
      <w:ind w:left="1021" w:firstLine="0"/>
    </w:pPr>
  </w:style>
  <w:style w:type="paragraph" w:styleId="ListContinue4">
    <w:name w:val="List Continue 4"/>
    <w:basedOn w:val="List4"/>
    <w:rsid w:val="007F19B3"/>
    <w:pPr>
      <w:ind w:firstLine="0"/>
    </w:pPr>
  </w:style>
  <w:style w:type="paragraph" w:styleId="ListContinue5">
    <w:name w:val="List Continue 5"/>
    <w:basedOn w:val="List5"/>
    <w:rsid w:val="007F19B3"/>
    <w:pPr>
      <w:ind w:firstLine="0"/>
    </w:pPr>
  </w:style>
  <w:style w:type="paragraph" w:styleId="ListNumber3">
    <w:name w:val="List Number 3"/>
    <w:basedOn w:val="List3"/>
    <w:rsid w:val="007F19B3"/>
    <w:pPr>
      <w:numPr>
        <w:numId w:val="5"/>
      </w:numPr>
    </w:pPr>
  </w:style>
  <w:style w:type="paragraph" w:styleId="ListNumber4">
    <w:name w:val="List Number 4"/>
    <w:basedOn w:val="List4"/>
    <w:rsid w:val="007F19B3"/>
    <w:pPr>
      <w:numPr>
        <w:numId w:val="6"/>
      </w:numPr>
    </w:pPr>
  </w:style>
  <w:style w:type="paragraph" w:styleId="ListNumber5">
    <w:name w:val="List Number 5"/>
    <w:basedOn w:val="List5"/>
    <w:rsid w:val="007F19B3"/>
    <w:pPr>
      <w:numPr>
        <w:numId w:val="7"/>
      </w:numPr>
    </w:pPr>
  </w:style>
  <w:style w:type="paragraph" w:styleId="BlockText">
    <w:name w:val="Block Text"/>
    <w:basedOn w:val="Normal"/>
    <w:rsid w:val="007F19B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F19B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F19B3"/>
    <w:rPr>
      <w:sz w:val="16"/>
      <w:vertAlign w:val="superscript"/>
    </w:rPr>
  </w:style>
  <w:style w:type="character" w:customStyle="1" w:styleId="Symbols">
    <w:name w:val="Symbols"/>
    <w:basedOn w:val="DefaultParagraphFont"/>
    <w:rsid w:val="007F19B3"/>
    <w:rPr>
      <w:rFonts w:ascii="Symbol" w:hAnsi="Symbol"/>
    </w:rPr>
  </w:style>
  <w:style w:type="character" w:customStyle="1" w:styleId="MenuOptions">
    <w:name w:val="Menu Options"/>
    <w:basedOn w:val="DefaultParagraphFont"/>
    <w:rsid w:val="007F19B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F19B3"/>
    <w:rPr>
      <w:b/>
    </w:rPr>
  </w:style>
  <w:style w:type="character" w:customStyle="1" w:styleId="Underlined">
    <w:name w:val="Underlined"/>
    <w:basedOn w:val="DefaultParagraphFont"/>
    <w:rsid w:val="007F19B3"/>
    <w:rPr>
      <w:u w:val="single"/>
    </w:rPr>
  </w:style>
  <w:style w:type="paragraph" w:customStyle="1" w:styleId="TableBodyTextRight">
    <w:name w:val="Table Body Text Right"/>
    <w:basedOn w:val="TableBodyText"/>
    <w:rsid w:val="007F19B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F19B3"/>
    <w:rPr>
      <w:sz w:val="18"/>
    </w:rPr>
  </w:style>
  <w:style w:type="paragraph" w:customStyle="1" w:styleId="BodySmallRight">
    <w:name w:val="Body Small Right"/>
    <w:basedOn w:val="BodyTextRight"/>
    <w:rsid w:val="007F19B3"/>
    <w:rPr>
      <w:sz w:val="18"/>
      <w:szCs w:val="18"/>
    </w:rPr>
  </w:style>
  <w:style w:type="paragraph" w:customStyle="1" w:styleId="MarginEdition">
    <w:name w:val="Margin Edition"/>
    <w:basedOn w:val="MarginNote"/>
    <w:rsid w:val="007F19B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F19B3"/>
    <w:rPr>
      <w:sz w:val="2"/>
      <w:szCs w:val="2"/>
    </w:rPr>
  </w:style>
  <w:style w:type="character" w:customStyle="1" w:styleId="Small">
    <w:name w:val="Small"/>
    <w:basedOn w:val="DefaultParagraphFont"/>
    <w:rsid w:val="007F19B3"/>
    <w:rPr>
      <w:sz w:val="16"/>
    </w:rPr>
  </w:style>
  <w:style w:type="paragraph" w:customStyle="1" w:styleId="WideTable">
    <w:name w:val="Wide Table"/>
    <w:basedOn w:val="Normal"/>
    <w:rsid w:val="007F19B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F19B3"/>
  </w:style>
  <w:style w:type="paragraph" w:styleId="Quote">
    <w:name w:val="Quote"/>
    <w:basedOn w:val="Heading1"/>
    <w:link w:val="QuoteChar"/>
    <w:qFormat/>
    <w:rsid w:val="007F19B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F19B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F19B3"/>
    <w:pPr>
      <w:pageBreakBefore/>
    </w:pPr>
  </w:style>
  <w:style w:type="paragraph" w:customStyle="1" w:styleId="Border">
    <w:name w:val="Border"/>
    <w:basedOn w:val="Normal"/>
    <w:qFormat/>
    <w:rsid w:val="007F19B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F19B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19B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19B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F19B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F19B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F19B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F19B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F19B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F19B3"/>
    <w:rPr>
      <w:u w:val="single"/>
    </w:rPr>
  </w:style>
  <w:style w:type="character" w:customStyle="1" w:styleId="BoldandItalics">
    <w:name w:val="Bold and Italics"/>
    <w:qFormat/>
    <w:rsid w:val="007F19B3"/>
    <w:rPr>
      <w:b/>
      <w:i/>
      <w:u w:val="none"/>
    </w:rPr>
  </w:style>
  <w:style w:type="paragraph" w:styleId="BalloonText">
    <w:name w:val="Balloon Text"/>
    <w:basedOn w:val="Normal"/>
    <w:link w:val="BalloonTextChar"/>
    <w:rsid w:val="007F19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F19B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F19B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F19B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F19B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F19B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F19B3"/>
    <w:pPr>
      <w:spacing w:before="0" w:after="0"/>
    </w:pPr>
  </w:style>
  <w:style w:type="paragraph" w:customStyle="1" w:styleId="BodyTextBold">
    <w:name w:val="Body Text Bold"/>
    <w:basedOn w:val="BodyText"/>
    <w:qFormat/>
    <w:rsid w:val="007F19B3"/>
    <w:rPr>
      <w:b/>
    </w:rPr>
  </w:style>
  <w:style w:type="character" w:styleId="Hyperlink">
    <w:name w:val="Hyperlink"/>
    <w:basedOn w:val="DefaultParagraphFont"/>
    <w:uiPriority w:val="99"/>
    <w:unhideWhenUsed/>
    <w:rsid w:val="000265E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439</Words>
  <Characters>3010</Characters>
  <Application>Microsoft Office Word</Application>
  <DocSecurity>0</DocSecurity>
  <Lines>64</Lines>
  <Paragraphs>38</Paragraphs>
  <ScaleCrop>false</ScaleCrop>
  <Company>Author-it Software Corporation Ltd.</Company>
  <LinksUpToDate>false</LinksUpToDate>
  <CharactersWithSpaces>3411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MEM09004 Perform electrical or electronic detail drafting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2023-02-03T07:15:00Z</dcterms:created>
  <dcterms:modified xsi:type="dcterms:W3CDTF">2023-02-03T07:15:00Z</dcterms:modified>
</cp:coreProperties>
</file>