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2B3" w:rsidP="00C762B3">
      <w:pPr>
        <w:pStyle w:val="Title"/>
      </w:pPr>
      <w:r>
        <w:fldChar w:fldCharType="begin"/>
      </w:r>
      <w:r>
        <w:instrText xml:space="preserve"> TITLE   \* MERGEFORMAT </w:instrText>
      </w:r>
      <w:r>
        <w:fldChar w:fldCharType="separate"/>
      </w:r>
      <w:r>
        <w:t>MEM08016 Control blast coating by-products, materials and emissions</w:t>
      </w:r>
      <w:r>
        <w:fldChar w:fldCharType="end"/>
      </w:r>
    </w:p>
    <w:p w:rsidR="00C762B3" w:rsidP="00C762B3">
      <w:pPr>
        <w:pStyle w:val="Version"/>
        <w:sectPr w:rsidSect="005D48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85F" w:rsidP="005D485F">
      <w:pPr>
        <w:pStyle w:val="SuperHeading"/>
      </w:pPr>
      <w:r w:rsidRPr="005D485F">
        <w:t>MEM08016 Control blast coating by-products, materials and emissions</w:t>
      </w:r>
    </w:p>
    <w:p w:rsidR="00000000" w:rsidRPr="005D485F" w:rsidP="005D485F">
      <w:pPr>
        <w:pStyle w:val="Heading1"/>
      </w:pPr>
      <w:bookmarkStart w:id="1" w:name="O_948197"/>
      <w:bookmarkEnd w:id="1"/>
      <w:r w:rsidRPr="005D485F">
        <w:t>Modification History</w:t>
      </w:r>
    </w:p>
    <w:p w:rsidR="00000000" w:rsidRPr="005D485F" w:rsidP="00C762B3">
      <w:pPr>
        <w:pStyle w:val="BodyText"/>
      </w:pPr>
      <w:r w:rsidRPr="005D485F">
        <w:t>Release 1. Supersedes and is equivalent to MEM08016B Control blast coating by-products, materials and emissions</w:t>
      </w:r>
    </w:p>
    <w:p w:rsidR="00000000" w:rsidRPr="005D485F" w:rsidP="005D485F">
      <w:pPr>
        <w:pStyle w:val="Heading1"/>
      </w:pPr>
      <w:bookmarkStart w:id="2" w:name="O_948205"/>
      <w:bookmarkEnd w:id="2"/>
      <w:r w:rsidRPr="005D485F">
        <w:t>Application</w:t>
      </w:r>
    </w:p>
    <w:p w:rsidR="00000000" w:rsidRPr="005D485F" w:rsidP="00C762B3">
      <w:pPr>
        <w:pStyle w:val="BodyText"/>
      </w:pPr>
      <w:r w:rsidRPr="005D485F">
        <w:t>This</w:t>
      </w:r>
      <w:r w:rsidRPr="005D485F">
        <w:t xml:space="preserve"> unit of competency defines the skills and knowledge required to identify, evaluate and control blaster coating by-products, materials and emissions, including using common containment practices and waste removal processes.</w:t>
      </w:r>
    </w:p>
    <w:p w:rsidR="00000000" w:rsidRPr="005D485F" w:rsidP="00C762B3">
      <w:pPr>
        <w:pStyle w:val="BodyText"/>
      </w:pPr>
      <w:r w:rsidRPr="005D485F">
        <w:t>Where the interpretation of tec</w:t>
      </w:r>
      <w:r w:rsidRPr="005D485F">
        <w:t>hnical drawings is required unit MEM09002 Interpret technical drawing should also be selected.</w:t>
      </w:r>
    </w:p>
    <w:p w:rsidR="00000000" w:rsidRPr="005D485F" w:rsidP="00C762B3">
      <w:pPr>
        <w:pStyle w:val="BodyText"/>
      </w:pPr>
      <w:r w:rsidRPr="005D485F">
        <w:t>Where the selection and use of engineering measurement is required unit MEM12023 Perform engineering measurements should also be selected.</w:t>
      </w:r>
    </w:p>
    <w:p w:rsidR="00000000" w:rsidRPr="005D485F" w:rsidP="00C762B3">
      <w:pPr>
        <w:pStyle w:val="BodyText"/>
      </w:pPr>
      <w:r w:rsidRPr="005D485F">
        <w:t xml:space="preserve">Where the selection </w:t>
      </w:r>
      <w:r w:rsidRPr="005D485F">
        <w:t>and use of tools is required unit MEM18001 Use hand tools and unit MEM18002 Use power tools/hand held operations, should also be selected as appropriate.</w:t>
      </w:r>
    </w:p>
    <w:p w:rsidR="00000000" w:rsidRPr="005D485F" w:rsidP="00C762B3">
      <w:pPr>
        <w:pStyle w:val="BodyText"/>
      </w:pPr>
      <w:r w:rsidRPr="005D485F">
        <w:t>No licensing, legislative or certification requirements apply to this unit at the time of publication</w:t>
      </w:r>
      <w:r w:rsidRPr="005D485F">
        <w:t xml:space="preserve">.   </w:t>
      </w:r>
    </w:p>
    <w:p w:rsidR="00000000" w:rsidRPr="005D485F" w:rsidP="005D485F">
      <w:pPr>
        <w:pStyle w:val="BodyText"/>
      </w:pPr>
      <w:r w:rsidRPr="005D485F">
        <w:rPr>
          <w:rStyle w:val="SpecialBold"/>
        </w:rPr>
        <w:t>Band:</w:t>
      </w:r>
      <w:r w:rsidRPr="005D485F">
        <w:rPr>
          <w:rStyle w:val="SpecialBold"/>
        </w:rPr>
        <w:tab/>
        <w:t>A</w:t>
      </w:r>
    </w:p>
    <w:p w:rsidR="00000000" w:rsidRPr="005D485F" w:rsidP="005D485F">
      <w:pPr>
        <w:pStyle w:val="BodyText"/>
      </w:pPr>
      <w:r w:rsidRPr="005D485F">
        <w:rPr>
          <w:rStyle w:val="SpecialBold"/>
        </w:rPr>
        <w:t>Unit Weight:</w:t>
      </w:r>
      <w:r w:rsidRPr="005D485F">
        <w:rPr>
          <w:rStyle w:val="SpecialBold"/>
        </w:rPr>
        <w:tab/>
        <w:t>1</w:t>
      </w:r>
    </w:p>
    <w:p w:rsidR="00000000" w:rsidRPr="005D485F" w:rsidP="005D485F">
      <w:pPr>
        <w:pStyle w:val="AllowPageBreak"/>
      </w:pPr>
    </w:p>
    <w:p w:rsidR="00000000" w:rsidRPr="005D485F" w:rsidP="005D485F">
      <w:pPr>
        <w:pStyle w:val="Heading1"/>
      </w:pPr>
      <w:bookmarkStart w:id="3" w:name="O_948204"/>
      <w:bookmarkEnd w:id="3"/>
      <w:r w:rsidRPr="005D485F">
        <w:t>Pre-requisite Unit</w:t>
      </w:r>
    </w:p>
    <w:tbl>
      <w:tblPr>
        <w:tblW w:w="0" w:type="auto"/>
        <w:tblLayout w:type="fixed"/>
        <w:tblCellMar>
          <w:left w:w="62" w:type="dxa"/>
          <w:right w:w="62" w:type="dxa"/>
        </w:tblCellMar>
        <w:tblLook w:val="0000"/>
      </w:tblPr>
      <w:tblGrid>
        <w:gridCol w:w="2213"/>
        <w:gridCol w:w="6967"/>
      </w:tblGrid>
      <w:tr w:rsidTr="005D485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MEM11011</w:t>
            </w:r>
          </w:p>
        </w:tc>
        <w:tc>
          <w:tcPr>
            <w:tcW w:w="6967"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Undertake manual handling</w:t>
            </w:r>
          </w:p>
        </w:tc>
      </w:tr>
      <w:tr w:rsidTr="005D485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MEM13003</w:t>
            </w:r>
          </w:p>
        </w:tc>
        <w:tc>
          <w:tcPr>
            <w:tcW w:w="6967"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Work safely with industrial chemicals and materials</w:t>
            </w:r>
          </w:p>
        </w:tc>
      </w:tr>
      <w:tr w:rsidTr="005D485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MEM13015</w:t>
            </w:r>
          </w:p>
        </w:tc>
        <w:tc>
          <w:tcPr>
            <w:tcW w:w="6967"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Work safely and effectively in manufacturing and engineering</w:t>
            </w:r>
          </w:p>
        </w:tc>
      </w:tr>
      <w:tr w:rsidTr="005D485F">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MEM16006</w:t>
            </w:r>
          </w:p>
        </w:tc>
        <w:tc>
          <w:tcPr>
            <w:tcW w:w="6967" w:type="dxa"/>
            <w:tcBorders>
              <w:top w:val="nil"/>
              <w:left w:val="nil"/>
              <w:bottom w:val="nil"/>
              <w:right w:val="nil"/>
            </w:tcBorders>
            <w:tcMar>
              <w:top w:w="0" w:type="dxa"/>
              <w:left w:w="62" w:type="dxa"/>
              <w:bottom w:w="0" w:type="dxa"/>
              <w:right w:w="62" w:type="dxa"/>
            </w:tcMar>
          </w:tcPr>
          <w:p w:rsidR="00000000" w:rsidRPr="005D485F" w:rsidP="005D485F">
            <w:pPr>
              <w:pStyle w:val="BodyText"/>
            </w:pPr>
            <w:r w:rsidRPr="005D485F">
              <w:t>Organise and communicate information</w:t>
            </w:r>
          </w:p>
        </w:tc>
      </w:tr>
    </w:tbl>
    <w:p w:rsidR="00000000" w:rsidRPr="005D485F" w:rsidP="005D485F">
      <w:pPr>
        <w:pStyle w:val="BodyText"/>
      </w:pPr>
    </w:p>
    <w:p w:rsidR="00000000" w:rsidRPr="005D485F" w:rsidP="005D485F">
      <w:pPr>
        <w:pStyle w:val="AllowPageBreak"/>
      </w:pPr>
    </w:p>
    <w:p w:rsidR="00000000" w:rsidRPr="005D485F" w:rsidP="005D485F">
      <w:pPr>
        <w:pStyle w:val="Heading1"/>
      </w:pPr>
      <w:bookmarkStart w:id="4" w:name="O_948203"/>
      <w:bookmarkEnd w:id="4"/>
      <w:r w:rsidRPr="005D485F">
        <w:t>Competency Field</w:t>
      </w:r>
    </w:p>
    <w:p w:rsidR="00000000" w:rsidRPr="005D485F" w:rsidP="00C762B3">
      <w:pPr>
        <w:pStyle w:val="BodyText"/>
      </w:pPr>
      <w:r w:rsidRPr="005D485F">
        <w:t>Surface finishing</w:t>
      </w:r>
    </w:p>
    <w:p w:rsidR="00000000" w:rsidRPr="005D485F" w:rsidP="005D485F">
      <w:pPr>
        <w:pStyle w:val="Heading1"/>
      </w:pPr>
      <w:bookmarkStart w:id="5" w:name="O_948201"/>
      <w:bookmarkEnd w:id="5"/>
      <w:r w:rsidRPr="005D485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D485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Performance criteria describe the performance needed to demonstrate ach</w:t>
            </w:r>
            <w:r w:rsidRPr="005D485F">
              <w:t>ievement of the element.</w:t>
            </w: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D485F" w:rsidP="005D485F">
            <w:pPr>
              <w:pStyle w:val="BodyText"/>
            </w:pPr>
            <w:r w:rsidRPr="005D485F">
              <w:t>1</w:t>
            </w:r>
          </w:p>
        </w:tc>
        <w:tc>
          <w:tcPr>
            <w:tcW w:w="1986" w:type="dxa"/>
            <w:vMerge w:val="restart"/>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1.1</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Follow standard operating procedures (SOPs)</w:t>
            </w: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1.2</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Comply with work health and safety (WHS) requirements at all times</w:t>
            </w: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1.3</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Use appropriate personal protective equipment (PPE) in accordance with SOPs</w:t>
            </w: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1.4</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Identify job requirements from specifications, job sheets or work instructions</w:t>
            </w:r>
          </w:p>
        </w:tc>
      </w:tr>
      <w:tr w:rsidTr="005D485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D485F">
            <w:pPr>
              <w:pStyle w:val="BodyText"/>
              <w:rPr>
                <w:lang w:val="en-NZ"/>
              </w:rPr>
            </w:pP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D485F" w:rsidP="005D485F">
            <w:pPr>
              <w:pStyle w:val="BodyText"/>
            </w:pPr>
            <w:r w:rsidRPr="005D485F">
              <w:t>2</w:t>
            </w:r>
          </w:p>
        </w:tc>
        <w:tc>
          <w:tcPr>
            <w:tcW w:w="1986" w:type="dxa"/>
            <w:vMerge w:val="restart"/>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rPr>
                <w:rStyle w:val="SpecialBold"/>
              </w:rPr>
              <w:t>Apply specific health and safety considerations to surface preparation</w:t>
            </w: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2.1</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Identify products, hazardous materials and processes used in blaster cleaning and coating operations</w:t>
            </w: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2.2</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Identify unsafe working conditions and report to appropriate personnel</w:t>
            </w:r>
          </w:p>
        </w:tc>
      </w:tr>
      <w:tr w:rsidTr="005D485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D485F">
            <w:pPr>
              <w:pStyle w:val="BodyText"/>
              <w:rPr>
                <w:lang w:val="en-NZ"/>
              </w:rPr>
            </w:pP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D485F" w:rsidP="005D485F">
            <w:pPr>
              <w:pStyle w:val="BodyText"/>
            </w:pPr>
            <w:r w:rsidRPr="005D485F">
              <w:t>3</w:t>
            </w:r>
          </w:p>
        </w:tc>
        <w:tc>
          <w:tcPr>
            <w:tcW w:w="1986" w:type="dxa"/>
            <w:vMerge w:val="restart"/>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rPr>
                <w:rStyle w:val="SpecialBold"/>
              </w:rPr>
              <w:t>Control by-products, materials and emissions</w:t>
            </w: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3.1</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Contain by-products, materials and emissions using established procedures</w:t>
            </w: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3.2</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Monitor by-products, materials and emissions and direct to appropriate treatment or storage area</w:t>
            </w: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3.3</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Check monitoring devices for correct/continuous operation</w:t>
            </w: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3.4</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Record status and report in accordance with procedures</w:t>
            </w:r>
          </w:p>
        </w:tc>
      </w:tr>
      <w:tr w:rsidTr="005D485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D485F">
            <w:pPr>
              <w:pStyle w:val="BodyText"/>
              <w:rPr>
                <w:lang w:val="en-NZ"/>
              </w:rPr>
            </w:pP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D485F" w:rsidP="005D485F">
            <w:pPr>
              <w:pStyle w:val="BodyText"/>
            </w:pPr>
            <w:r w:rsidRPr="005D485F">
              <w:t>4</w:t>
            </w:r>
          </w:p>
        </w:tc>
        <w:tc>
          <w:tcPr>
            <w:tcW w:w="1986" w:type="dxa"/>
            <w:vMerge w:val="restart"/>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rPr>
                <w:rStyle w:val="SpecialBold"/>
              </w:rPr>
              <w:t>Dispose of by-product, materials and emissions</w:t>
            </w: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4.1</w:t>
            </w:r>
          </w:p>
        </w:tc>
        <w:tc>
          <w:tcPr>
            <w:tcW w:w="567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Apply waste treatment processes and in accordance with SOPs, as required</w:t>
            </w:r>
          </w:p>
        </w:tc>
      </w:tr>
      <w:tr w:rsidTr="005D485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4.2</w:t>
            </w:r>
          </w:p>
        </w:tc>
        <w:tc>
          <w:tcPr>
            <w:tcW w:w="5678" w:type="dxa"/>
            <w:tcBorders>
              <w:top w:val="nil"/>
              <w:left w:val="nil"/>
              <w:bottom w:val="nil"/>
              <w:right w:val="nil"/>
            </w:tcBorders>
            <w:tcMar>
              <w:top w:w="0" w:type="dxa"/>
              <w:left w:w="62" w:type="dxa"/>
              <w:bottom w:w="0" w:type="dxa"/>
              <w:right w:w="62" w:type="dxa"/>
            </w:tcMar>
          </w:tcPr>
          <w:p w:rsidR="00000000" w:rsidRPr="005D485F" w:rsidP="005D485F">
            <w:pPr>
              <w:pStyle w:val="BodyText"/>
            </w:pPr>
            <w:r w:rsidRPr="005D485F">
              <w:t xml:space="preserve">Carry out treatment processes to meet relevant authority waste requirements </w:t>
            </w:r>
          </w:p>
        </w:tc>
      </w:tr>
    </w:tbl>
    <w:p w:rsidR="00000000" w:rsidRPr="005D485F" w:rsidP="005D485F">
      <w:pPr>
        <w:pStyle w:val="BodyText"/>
      </w:pPr>
    </w:p>
    <w:p w:rsidR="00000000" w:rsidRPr="005D485F" w:rsidP="005D485F">
      <w:pPr>
        <w:pStyle w:val="AllowPageBreak"/>
      </w:pPr>
    </w:p>
    <w:p w:rsidR="00000000" w:rsidRPr="005D485F" w:rsidP="005D485F">
      <w:pPr>
        <w:pStyle w:val="Heading1"/>
      </w:pPr>
      <w:bookmarkStart w:id="6" w:name="O_948200"/>
      <w:bookmarkEnd w:id="6"/>
      <w:r w:rsidRPr="005D485F">
        <w:t>Foundation Skills</w:t>
      </w:r>
    </w:p>
    <w:p w:rsidR="00000000" w:rsidRPr="005D485F" w:rsidP="00C762B3">
      <w:pPr>
        <w:pStyle w:val="BodyText"/>
      </w:pPr>
      <w:r w:rsidRPr="005D485F">
        <w:t>This section describes those required skills (reading, writing, oral communication and numeracy) that are essential to workplace performance i</w:t>
      </w:r>
      <w:r w:rsidRPr="005D485F">
        <w:t xml:space="preserve">n this unit of competency.  </w:t>
      </w:r>
    </w:p>
    <w:p w:rsidR="00000000" w:rsidRPr="005D485F" w:rsidP="00C762B3">
      <w:pPr>
        <w:pStyle w:val="BodyText"/>
      </w:pPr>
      <w:r w:rsidRPr="005D485F">
        <w:t>Foundation skills essential to performance are explicit in the performance criteria of this unit of competency.</w:t>
      </w:r>
    </w:p>
    <w:p w:rsidR="00000000" w:rsidRPr="005D485F" w:rsidP="005D485F">
      <w:pPr>
        <w:pStyle w:val="Heading1"/>
      </w:pPr>
      <w:bookmarkStart w:id="7" w:name="O_948199"/>
      <w:bookmarkEnd w:id="7"/>
      <w:r w:rsidRPr="005D485F">
        <w:t>Range of Conditions</w:t>
      </w:r>
    </w:p>
    <w:tbl>
      <w:tblPr>
        <w:tblW w:w="9286" w:type="dxa"/>
        <w:tblLayout w:type="fixed"/>
        <w:tblCellMar>
          <w:left w:w="62" w:type="dxa"/>
          <w:right w:w="62" w:type="dxa"/>
        </w:tblCellMar>
        <w:tblLook w:val="0000"/>
      </w:tblPr>
      <w:tblGrid>
        <w:gridCol w:w="2868"/>
        <w:gridCol w:w="6418"/>
      </w:tblGrid>
      <w:tr w:rsidTr="005D485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t>This field allows for different work environments and conditions that may affect performance. Essential operating conditions that may be present (depending on the work situation, accessibility of the item, and local industry and regional contexts) are incl</w:t>
            </w:r>
            <w:r w:rsidRPr="005D485F">
              <w:t>uded.</w:t>
            </w:r>
          </w:p>
        </w:tc>
      </w:tr>
      <w:tr w:rsidTr="005D485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rPr>
                <w:rStyle w:val="SpecialBold"/>
              </w:rPr>
              <w:t>Monitoring devices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5D485F" w:rsidP="005D485F">
            <w:pPr>
              <w:pStyle w:val="ListBullet"/>
            </w:pPr>
            <w:r w:rsidRPr="005D485F">
              <w:t>pH meters</w:t>
            </w:r>
          </w:p>
          <w:p w:rsidR="00000000" w:rsidRPr="005D485F" w:rsidP="005D485F">
            <w:pPr>
              <w:pStyle w:val="ListBullet"/>
            </w:pPr>
            <w:r w:rsidRPr="005D485F">
              <w:t>probes</w:t>
            </w:r>
          </w:p>
          <w:p w:rsidR="00000000" w:rsidP="005D485F">
            <w:pPr>
              <w:pStyle w:val="BodyText"/>
              <w:rPr>
                <w:lang w:val="en-NZ"/>
              </w:rPr>
            </w:pPr>
          </w:p>
        </w:tc>
      </w:tr>
      <w:tr w:rsidTr="005D485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5D485F">
            <w:pPr>
              <w:pStyle w:val="BodyText"/>
              <w:rPr>
                <w:lang w:val="en-NZ"/>
              </w:rPr>
            </w:pPr>
            <w:r w:rsidRPr="005D485F">
              <w:rPr>
                <w:rStyle w:val="SpecialBold"/>
              </w:rPr>
              <w:t>Waste treatment processes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5D485F" w:rsidP="005D485F">
            <w:pPr>
              <w:pStyle w:val="ListBullet"/>
            </w:pPr>
            <w:r w:rsidRPr="005D485F">
              <w:t>neutralisation</w:t>
            </w:r>
          </w:p>
          <w:p w:rsidR="00000000" w:rsidRPr="005D485F" w:rsidP="005D485F">
            <w:pPr>
              <w:pStyle w:val="ListBullet"/>
            </w:pPr>
            <w:r w:rsidRPr="005D485F">
              <w:t>metals precipitation</w:t>
            </w:r>
          </w:p>
          <w:p w:rsidR="00000000" w:rsidRPr="005D485F" w:rsidP="005D485F">
            <w:pPr>
              <w:pStyle w:val="ListBullet"/>
            </w:pPr>
            <w:r w:rsidRPr="005D485F">
              <w:t>solid separation (gravity/centrifuging)</w:t>
            </w:r>
          </w:p>
          <w:p w:rsidR="00000000" w:rsidRPr="005D485F" w:rsidP="005D485F">
            <w:pPr>
              <w:pStyle w:val="BodyText"/>
            </w:pPr>
          </w:p>
        </w:tc>
      </w:tr>
    </w:tbl>
    <w:p w:rsidR="00000000" w:rsidRPr="005D485F" w:rsidP="005D485F">
      <w:pPr>
        <w:pStyle w:val="BodyText"/>
      </w:pPr>
    </w:p>
    <w:p w:rsidR="00000000" w:rsidRPr="005D485F" w:rsidP="005D485F">
      <w:pPr>
        <w:pStyle w:val="AllowPageBreak"/>
      </w:pPr>
    </w:p>
    <w:p w:rsidR="00000000" w:rsidRPr="005D485F" w:rsidP="005D485F">
      <w:pPr>
        <w:pStyle w:val="Heading1"/>
      </w:pPr>
      <w:bookmarkStart w:id="8" w:name="O_948198"/>
      <w:bookmarkEnd w:id="8"/>
      <w:r w:rsidRPr="005D485F">
        <w:t>Unit Mapping Information</w:t>
      </w:r>
    </w:p>
    <w:p w:rsidR="00000000" w:rsidRPr="005D485F" w:rsidP="00C762B3">
      <w:pPr>
        <w:pStyle w:val="BodyText"/>
      </w:pPr>
      <w:r w:rsidRPr="005D485F">
        <w:t>Release 1. Supersedes and is equivalent to MEM08016B Control blast coating by-products, materials and emissions</w:t>
      </w:r>
    </w:p>
    <w:p w:rsidR="00000000" w:rsidRPr="005D485F" w:rsidP="005D485F">
      <w:pPr>
        <w:pStyle w:val="Heading1"/>
      </w:pPr>
      <w:bookmarkStart w:id="9" w:name="O_948191"/>
      <w:bookmarkEnd w:id="9"/>
      <w:r w:rsidRPr="005D485F">
        <w:t>Links</w:t>
      </w:r>
    </w:p>
    <w:p w:rsidR="00000000" w:rsidRPr="005D485F" w:rsidP="00C762B3">
      <w:pPr>
        <w:pStyle w:val="BodyText"/>
      </w:pPr>
      <w:r w:rsidRPr="005D485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753D2">
        <w:rPr>
          <w:rStyle w:val="Hyperlink"/>
        </w:rPr>
        <w:t>https://vetnet.gov.au/Pages/TrainingDocs.aspx?q=b7050d37-5fd0-4740-8f7d-3b7a49c10bb2</w:t>
      </w:r>
      <w:r>
        <w:fldChar w:fldCharType="end"/>
      </w:r>
    </w:p>
    <w:p w:rsidR="00000000" w:rsidRPr="005D485F" w:rsidP="00C762B3">
      <w:pPr>
        <w:pStyle w:val="BodyText"/>
        <w:sectPr w:rsidSect="005D485F">
          <w:headerReference w:type="default" r:id="rId10"/>
          <w:footerReference w:type="default" r:id="rId11"/>
          <w:pgSz w:w="11908" w:h="16833"/>
          <w:pgMar w:top="1702" w:right="1418" w:bottom="1702" w:left="1418" w:header="992" w:footer="992" w:gutter="0"/>
          <w:cols w:space="720"/>
          <w:noEndnote/>
          <w:docGrid w:linePitch="299"/>
        </w:sectPr>
      </w:pPr>
    </w:p>
    <w:p w:rsidR="00000000" w:rsidRPr="005D485F" w:rsidP="005D485F">
      <w:pPr>
        <w:pStyle w:val="SuperHeading"/>
      </w:pPr>
      <w:r w:rsidRPr="005D485F">
        <w:t>Assessment Requirements for MEM08016 Control blast coating by-p</w:t>
      </w:r>
      <w:r w:rsidRPr="005D485F">
        <w:t>roducts, materials and emissions</w:t>
      </w:r>
    </w:p>
    <w:p w:rsidR="00000000" w:rsidRPr="005D485F" w:rsidP="005D485F">
      <w:pPr>
        <w:pStyle w:val="Heading1"/>
      </w:pPr>
      <w:bookmarkStart w:id="10" w:name="O_948193"/>
      <w:bookmarkEnd w:id="10"/>
      <w:r w:rsidRPr="005D485F">
        <w:t>Modification History</w:t>
      </w:r>
    </w:p>
    <w:p w:rsidR="00000000" w:rsidRPr="005D485F" w:rsidP="00C762B3">
      <w:pPr>
        <w:pStyle w:val="BodyText"/>
      </w:pPr>
      <w:r w:rsidRPr="005D485F">
        <w:t>Release 1. Supersedes and is equivalent to MEM08016B Control blast coating by-products, materials and emissions</w:t>
      </w:r>
    </w:p>
    <w:p w:rsidR="00000000" w:rsidRPr="005D485F" w:rsidP="005D485F">
      <w:pPr>
        <w:pStyle w:val="Heading1"/>
      </w:pPr>
      <w:bookmarkStart w:id="11" w:name="O_948196"/>
      <w:bookmarkEnd w:id="11"/>
      <w:r w:rsidRPr="005D485F">
        <w:t>Performance Evidence</w:t>
      </w:r>
    </w:p>
    <w:p w:rsidR="00000000" w:rsidRPr="005D485F" w:rsidP="00C762B3">
      <w:pPr>
        <w:pStyle w:val="BodyText"/>
      </w:pPr>
      <w:r w:rsidRPr="005D485F">
        <w:t>Evidence required to demonstrate competence in this unit must be relevant to and satisfy the requirements of the elements and performance criteria on at least two (2) occasions and include:</w:t>
      </w:r>
    </w:p>
    <w:p w:rsidR="00000000" w:rsidRPr="005D485F" w:rsidP="005D485F">
      <w:pPr>
        <w:pStyle w:val="ListBullet"/>
      </w:pPr>
      <w:r w:rsidRPr="005D485F">
        <w:t>following work instructions, standard operating procedures (SOPs)</w:t>
      </w:r>
      <w:r w:rsidRPr="005D485F">
        <w:t xml:space="preserve"> and safe work practices </w:t>
      </w:r>
    </w:p>
    <w:p w:rsidR="00000000" w:rsidRPr="005D485F" w:rsidP="005D485F">
      <w:pPr>
        <w:pStyle w:val="ListBullet"/>
      </w:pPr>
      <w:r w:rsidRPr="005D485F">
        <w:t>safely and effectively control blaster cleaning by-products, materials and emissions</w:t>
      </w:r>
    </w:p>
    <w:p w:rsidR="00000000" w:rsidRPr="005D485F" w:rsidP="005D485F">
      <w:pPr>
        <w:pStyle w:val="ListBullet"/>
      </w:pPr>
      <w:r w:rsidRPr="005D485F">
        <w:t>monitoring blaster cleaning by-products, materials and emissions using suitable monitoring devices</w:t>
      </w:r>
    </w:p>
    <w:p w:rsidR="00000000" w:rsidRPr="005D485F" w:rsidP="005D485F">
      <w:pPr>
        <w:pStyle w:val="ListBullet"/>
      </w:pPr>
      <w:r w:rsidRPr="005D485F">
        <w:t xml:space="preserve">directing waste products to appropriate waste </w:t>
      </w:r>
      <w:r w:rsidRPr="005D485F">
        <w:t>treatment area and processing and treating to meet relevant authority waste requirements.</w:t>
      </w:r>
    </w:p>
    <w:p w:rsidR="00000000" w:rsidRPr="005D485F" w:rsidP="005D485F">
      <w:pPr>
        <w:pStyle w:val="AllowPageBreak"/>
      </w:pPr>
    </w:p>
    <w:p w:rsidR="00000000" w:rsidRPr="005D485F" w:rsidP="005D485F">
      <w:pPr>
        <w:pStyle w:val="Heading1"/>
      </w:pPr>
      <w:bookmarkStart w:id="12" w:name="O_948195"/>
      <w:bookmarkEnd w:id="12"/>
      <w:r w:rsidRPr="005D485F">
        <w:t>Knowledge Evidence</w:t>
      </w:r>
    </w:p>
    <w:p w:rsidR="00000000" w:rsidRPr="005D485F" w:rsidP="00C762B3">
      <w:pPr>
        <w:pStyle w:val="BodyText"/>
      </w:pPr>
      <w:r w:rsidRPr="005D485F">
        <w:t>Evidence required to demonstrate the required knowledge for this unit must be relevant to and satisfy the requirements of the elem</w:t>
      </w:r>
      <w:r w:rsidRPr="005D485F">
        <w:t>ents and performance criteria and include knowledge of:</w:t>
      </w:r>
    </w:p>
    <w:p w:rsidR="00000000" w:rsidRPr="005D485F" w:rsidP="005D485F">
      <w:pPr>
        <w:pStyle w:val="ListBullet"/>
      </w:pPr>
      <w:r w:rsidRPr="005D485F">
        <w:t>safe work practices and procedures and use of personal protective equipment (PPE)</w:t>
      </w:r>
    </w:p>
    <w:p w:rsidR="00000000" w:rsidRPr="005D485F" w:rsidP="005D485F">
      <w:pPr>
        <w:pStyle w:val="ListBullet"/>
      </w:pPr>
      <w:r w:rsidRPr="005D485F">
        <w:t xml:space="preserve">products, hazardous materials and processes applying to blaster coating </w:t>
      </w:r>
    </w:p>
    <w:p w:rsidR="00000000" w:rsidRPr="005D485F" w:rsidP="005D485F">
      <w:pPr>
        <w:pStyle w:val="ListBullet"/>
      </w:pPr>
      <w:r w:rsidRPr="005D485F">
        <w:t>regulatory and legislative requirements relating to control of blast coating by-products, materials and emissions</w:t>
      </w:r>
    </w:p>
    <w:p w:rsidR="00000000" w:rsidRPr="005D485F" w:rsidP="005D485F">
      <w:pPr>
        <w:pStyle w:val="ListBullet"/>
      </w:pPr>
      <w:r w:rsidRPr="005D485F">
        <w:t>procedures for collecting samples and by-product collection equipment operation methods</w:t>
      </w:r>
    </w:p>
    <w:p w:rsidR="00000000" w:rsidRPr="005D485F" w:rsidP="005D485F">
      <w:pPr>
        <w:pStyle w:val="ListBullet"/>
      </w:pPr>
      <w:r w:rsidRPr="005D485F">
        <w:t>waste control monitoring equipment procedures and wast</w:t>
      </w:r>
      <w:r w:rsidRPr="005D485F">
        <w:t>e treatment processes</w:t>
      </w:r>
    </w:p>
    <w:p w:rsidR="00000000" w:rsidRPr="005D485F" w:rsidP="005D485F">
      <w:pPr>
        <w:pStyle w:val="ListBullet"/>
      </w:pPr>
      <w:r w:rsidRPr="005D485F">
        <w:t>requirements and procedures for recording and reporting processing status reports.</w:t>
      </w:r>
    </w:p>
    <w:p w:rsidR="00000000" w:rsidRPr="005D485F" w:rsidP="005D485F">
      <w:pPr>
        <w:pStyle w:val="AllowPageBreak"/>
      </w:pPr>
    </w:p>
    <w:p w:rsidR="00000000" w:rsidRPr="005D485F" w:rsidP="005D485F">
      <w:pPr>
        <w:pStyle w:val="Heading1"/>
      </w:pPr>
      <w:bookmarkStart w:id="13" w:name="O_948194"/>
      <w:bookmarkEnd w:id="13"/>
      <w:r w:rsidRPr="005D485F">
        <w:t>Assessment Conditions</w:t>
      </w:r>
    </w:p>
    <w:p w:rsidR="00000000" w:rsidRPr="005D485F" w:rsidP="005D485F">
      <w:pPr>
        <w:pStyle w:val="ListBullet"/>
      </w:pPr>
      <w:r w:rsidRPr="005D485F">
        <w:t>Assessors must:</w:t>
      </w:r>
    </w:p>
    <w:p w:rsidR="00000000" w:rsidRPr="005D485F" w:rsidP="005D485F">
      <w:pPr>
        <w:pStyle w:val="ListBullet2"/>
      </w:pPr>
      <w:r w:rsidRPr="005D485F">
        <w:t>have vocational competency in controlling blast coating by-products, materials and emissions a</w:t>
      </w:r>
      <w:r w:rsidRPr="005D485F">
        <w:t>t least to the level being assessed with relevant industry knowledge and experience</w:t>
      </w:r>
    </w:p>
    <w:p w:rsidR="00000000" w:rsidRPr="005D485F" w:rsidP="005D485F">
      <w:pPr>
        <w:pStyle w:val="ListBullet2"/>
      </w:pPr>
      <w:r w:rsidRPr="005D485F">
        <w:t xml:space="preserve">satisfy the assessor requirements in the </w:t>
      </w:r>
      <w:r w:rsidRPr="005D485F">
        <w:rPr>
          <w:rStyle w:val="Emphasis"/>
        </w:rPr>
        <w:t xml:space="preserve">Standards for Registered Training Organisations 2015 </w:t>
      </w:r>
      <w:r w:rsidRPr="005D485F">
        <w:t>or its replacement</w:t>
      </w:r>
      <w:r w:rsidRPr="005D485F">
        <w:rPr>
          <w:rStyle w:val="Emphasis"/>
        </w:rPr>
        <w:t xml:space="preserve"> </w:t>
      </w:r>
      <w:r w:rsidRPr="005D485F">
        <w:t xml:space="preserve">and comply with the </w:t>
      </w:r>
      <w:r w:rsidRPr="005D485F">
        <w:rPr>
          <w:rStyle w:val="Emphasis"/>
        </w:rPr>
        <w:t>National Vocational Education and Train</w:t>
      </w:r>
      <w:r w:rsidRPr="005D485F">
        <w:rPr>
          <w:rStyle w:val="Emphasis"/>
        </w:rPr>
        <w:t xml:space="preserve">ing Regulator Act 2011, </w:t>
      </w:r>
      <w:r w:rsidRPr="005D485F">
        <w:t>its replacement</w:t>
      </w:r>
      <w:r w:rsidRPr="005D485F">
        <w:rPr>
          <w:rStyle w:val="Emphasis"/>
        </w:rPr>
        <w:t xml:space="preserve"> </w:t>
      </w:r>
      <w:r w:rsidRPr="005D485F">
        <w:t>or equivalent legislation covering VET regulation in a non-referring state/territory as the case requires</w:t>
      </w:r>
    </w:p>
    <w:p w:rsidR="00000000" w:rsidRPr="005D485F" w:rsidP="005D485F">
      <w:pPr>
        <w:pStyle w:val="ListBullet"/>
      </w:pPr>
      <w:r w:rsidRPr="005D485F">
        <w:t>Where possible assessment must occur in operational workplace situations. Where this is not possible or where</w:t>
      </w:r>
      <w:r w:rsidRPr="005D485F">
        <w:t xml:space="preserve"> personal safety or environmental damage are limiting factors, assessment must occur in a sufficiently rigorous simulated environment that reflects realistic operational workplace conditions. This must cover all aspects of workplace performance, including </w:t>
      </w:r>
      <w:r w:rsidRPr="005D485F">
        <w:t>environment, task skills, task management skills, contingency management skills and job role environment skills</w:t>
      </w:r>
    </w:p>
    <w:p w:rsidR="00000000" w:rsidRPr="005D485F" w:rsidP="005D485F">
      <w:pPr>
        <w:pStyle w:val="ListBullet"/>
      </w:pPr>
      <w:r w:rsidRPr="005D485F">
        <w:t>Conditions for assessment must include access to all tools, equipment, materials and documentation required, including relevant workplace proced</w:t>
      </w:r>
      <w:r w:rsidRPr="005D485F">
        <w:t>ures, product and manufacturing specifications</w:t>
      </w:r>
    </w:p>
    <w:p w:rsidR="00000000" w:rsidRPr="005D485F" w:rsidP="005D485F">
      <w:pPr>
        <w:pStyle w:val="ListBullet"/>
      </w:pPr>
      <w:r w:rsidRPr="005D485F">
        <w:t>Assessment processes and techniques must be appropriate to the language, literacy and numeracy requirements of the work being performed and the needs of the candidate.</w:t>
      </w:r>
    </w:p>
    <w:p w:rsidR="00000000" w:rsidRPr="005D485F" w:rsidP="005D485F">
      <w:pPr>
        <w:pStyle w:val="AllowPageBreak"/>
      </w:pPr>
    </w:p>
    <w:p w:rsidR="00000000" w:rsidRPr="005D485F" w:rsidP="005D485F">
      <w:pPr>
        <w:pStyle w:val="Heading1"/>
      </w:pPr>
      <w:bookmarkStart w:id="14" w:name="O_948192"/>
      <w:bookmarkEnd w:id="14"/>
      <w:r w:rsidRPr="005D485F">
        <w:t>Links</w:t>
      </w:r>
    </w:p>
    <w:p w:rsidR="00000000" w:rsidRPr="005D485F" w:rsidP="00C762B3">
      <w:pPr>
        <w:pStyle w:val="BodyText"/>
      </w:pPr>
      <w:r w:rsidRPr="005D485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753D2">
        <w:rPr>
          <w:rStyle w:val="Hyperlink"/>
        </w:rPr>
        <w:t>https://vetnet.gov.au/Pages/TrainingDocs.aspx?q=b7050d37-5fd0-4740-8f7d-3b7a49c10bb2</w:t>
      </w:r>
      <w:r>
        <w:fldChar w:fldCharType="end"/>
      </w:r>
    </w:p>
    <w:p w:rsidR="00000000" w:rsidRPr="005D485F" w:rsidP="005D485F"/>
    <w:sectPr w:rsidSect="005D48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5F" w:rsidRPr="00C762B3" w:rsidP="00C76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B3" w:rsidP="005D4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62B3" w:rsidP="005D48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62B3" w:rsidP="005D48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5F" w:rsidP="005D485F">
    <w:pPr>
      <w:pStyle w:val="Footer"/>
      <w:framePr w:wrap="around"/>
    </w:pPr>
    <w:r>
      <w:fldChar w:fldCharType="begin"/>
    </w:r>
    <w:r>
      <w:instrText xml:space="preserve"> DOCPROPERTY  Subject  \* MERGEFORMAT </w:instrText>
    </w:r>
    <w:r>
      <w:fldChar w:fldCharType="separate"/>
    </w:r>
    <w:r w:rsidR="00C762B3">
      <w:t>Approved</w:t>
    </w:r>
    <w:r w:rsidR="00C762B3">
      <w:fldChar w:fldCharType="end"/>
    </w:r>
    <w:r>
      <w:tab/>
      <w:t xml:space="preserve">Page </w:t>
    </w:r>
    <w:r>
      <w:fldChar w:fldCharType="begin"/>
    </w:r>
    <w:r>
      <w:instrText xml:space="preserve"> PAGE  \* Arabic  \* MERGEFORMAT </w:instrText>
    </w:r>
    <w:r>
      <w:fldChar w:fldCharType="separate"/>
    </w:r>
    <w:r w:rsidR="00C762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2B3">
      <w:rPr>
        <w:noProof/>
      </w:rPr>
      <w:t>4</w:t>
    </w:r>
    <w:r>
      <w:rPr>
        <w:noProof/>
      </w:rPr>
      <w:fldChar w:fldCharType="end"/>
    </w:r>
  </w:p>
  <w:p w:rsidR="005D485F" w:rsidP="005D485F">
    <w:pPr>
      <w:pStyle w:val="Footer"/>
      <w:framePr w:wrap="around"/>
    </w:pPr>
    <w:r>
      <w:t xml:space="preserve">© Commonwealth of Australia, </w:t>
    </w:r>
    <w:r>
      <w:fldChar w:fldCharType="begin"/>
    </w:r>
    <w:r>
      <w:instrText xml:space="preserve"> DATE  \@ "yyyy"  \* MERGEFORMAT </w:instrText>
    </w:r>
    <w:r>
      <w:fldChar w:fldCharType="separate"/>
    </w:r>
    <w:r w:rsidR="00C762B3">
      <w:rPr>
        <w:noProof/>
      </w:rPr>
      <w:t>2025</w:t>
    </w:r>
    <w:r>
      <w:fldChar w:fldCharType="end"/>
    </w:r>
    <w:r>
      <w:tab/>
    </w:r>
    <w:r>
      <w:fldChar w:fldCharType="begin"/>
    </w:r>
    <w:r>
      <w:instrText xml:space="preserve"> DOCPROPERTY  Author  \* MERGEFORMAT </w:instrText>
    </w:r>
    <w:r>
      <w:fldChar w:fldCharType="separate"/>
    </w:r>
    <w:r w:rsidR="00C762B3">
      <w:t>Manufacturing Industry Skills Alliance</w:t>
    </w:r>
    <w:r w:rsidR="00C762B3">
      <w:fldChar w:fldCharType="end"/>
    </w:r>
  </w:p>
  <w:p w:rsidR="005D485F" w:rsidP="005D4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85F" w:rsidRPr="00C762B3" w:rsidP="00C762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B3" w:rsidRPr="002D2AF8" w:rsidP="005D485F">
    <w:pPr>
      <w:pStyle w:val="Header"/>
      <w:framePr w:wrap="around"/>
    </w:pPr>
    <w:r>
      <w:fldChar w:fldCharType="begin"/>
    </w:r>
    <w:r>
      <w:instrText xml:space="preserve"> TITLE   \* MERGEFORMAT </w:instrText>
    </w:r>
    <w:r>
      <w:fldChar w:fldCharType="separate"/>
    </w:r>
    <w:r>
      <w:t>MEM08016 Control blast coating by-products, materials and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62B3" w:rsidP="005D48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5F" w:rsidRPr="002D2AF8" w:rsidP="005D485F">
    <w:pPr>
      <w:pStyle w:val="Header"/>
      <w:framePr w:wrap="around"/>
    </w:pPr>
    <w:r>
      <w:fldChar w:fldCharType="begin"/>
    </w:r>
    <w:r>
      <w:instrText xml:space="preserve"> TITLE   \* MERGEFORMAT </w:instrText>
    </w:r>
    <w:r>
      <w:fldChar w:fldCharType="separate"/>
    </w:r>
    <w:r w:rsidR="00C762B3">
      <w:t>MEM08016 Control blast coating by-products, materials and emissions</w:t>
    </w:r>
    <w:r w:rsidR="00C762B3">
      <w:fldChar w:fldCharType="end"/>
    </w:r>
    <w:r>
      <w:tab/>
      <w:t xml:space="preserve">Date this document was generated: </w:t>
    </w:r>
    <w:r>
      <w:fldChar w:fldCharType="begin"/>
    </w:r>
    <w:r>
      <w:instrText xml:space="preserve"> CREATEDATE  \@ "d MMMM yyyy"  \* MERGEFORMAT </w:instrText>
    </w:r>
    <w:r>
      <w:fldChar w:fldCharType="separate"/>
    </w:r>
    <w:r w:rsidR="00C762B3">
      <w:rPr>
        <w:noProof/>
      </w:rPr>
      <w:t>2 March 2025</w:t>
    </w:r>
    <w:r>
      <w:fldChar w:fldCharType="end"/>
    </w:r>
  </w:p>
  <w:p w:rsidR="005D485F" w:rsidP="005D4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DEE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08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CA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85F"/>
    <w:pPr>
      <w:spacing w:before="360" w:after="60"/>
      <w:outlineLvl w:val="0"/>
    </w:pPr>
    <w:rPr>
      <w:sz w:val="32"/>
    </w:rPr>
  </w:style>
  <w:style w:type="paragraph" w:styleId="Heading2">
    <w:name w:val="heading 2"/>
    <w:basedOn w:val="HeadingBase"/>
    <w:next w:val="BodyText"/>
    <w:link w:val="Heading2Char"/>
    <w:qFormat/>
    <w:rsid w:val="005D485F"/>
    <w:pPr>
      <w:keepLines/>
      <w:spacing w:before="240" w:after="120"/>
      <w:outlineLvl w:val="1"/>
    </w:pPr>
    <w:rPr>
      <w:sz w:val="28"/>
      <w:szCs w:val="40"/>
    </w:rPr>
  </w:style>
  <w:style w:type="paragraph" w:styleId="Heading3">
    <w:name w:val="heading 3"/>
    <w:basedOn w:val="HeadingBase"/>
    <w:next w:val="BodyText"/>
    <w:link w:val="Heading3Char"/>
    <w:qFormat/>
    <w:rsid w:val="005D485F"/>
    <w:pPr>
      <w:spacing w:before="180" w:after="120"/>
      <w:outlineLvl w:val="2"/>
    </w:pPr>
    <w:rPr>
      <w:spacing w:val="-10"/>
      <w:kern w:val="32"/>
    </w:rPr>
  </w:style>
  <w:style w:type="paragraph" w:styleId="Heading4">
    <w:name w:val="heading 4"/>
    <w:basedOn w:val="HeadingBase"/>
    <w:next w:val="BodyText"/>
    <w:link w:val="Heading4Char"/>
    <w:qFormat/>
    <w:rsid w:val="005D485F"/>
    <w:pPr>
      <w:spacing w:before="160" w:after="120"/>
      <w:outlineLvl w:val="3"/>
    </w:pPr>
    <w:rPr>
      <w:sz w:val="22"/>
    </w:rPr>
  </w:style>
  <w:style w:type="paragraph" w:styleId="Heading5">
    <w:name w:val="heading 5"/>
    <w:basedOn w:val="HeadingBase"/>
    <w:next w:val="Normal"/>
    <w:link w:val="Heading5Char"/>
    <w:qFormat/>
    <w:rsid w:val="005D485F"/>
    <w:pPr>
      <w:spacing w:before="80"/>
      <w:outlineLvl w:val="4"/>
    </w:pPr>
    <w:rPr>
      <w:color w:val="918585"/>
      <w:sz w:val="20"/>
    </w:rPr>
  </w:style>
  <w:style w:type="paragraph" w:styleId="Heading6">
    <w:name w:val="heading 6"/>
    <w:basedOn w:val="HeadingBase"/>
    <w:next w:val="Normal"/>
    <w:link w:val="Heading6Char"/>
    <w:qFormat/>
    <w:rsid w:val="005D485F"/>
    <w:pPr>
      <w:spacing w:before="60"/>
      <w:outlineLvl w:val="5"/>
    </w:pPr>
    <w:rPr>
      <w:color w:val="918585"/>
      <w:sz w:val="20"/>
    </w:rPr>
  </w:style>
  <w:style w:type="paragraph" w:styleId="Heading7">
    <w:name w:val="heading 7"/>
    <w:basedOn w:val="Normal"/>
    <w:next w:val="Normal"/>
    <w:link w:val="Heading7Char"/>
    <w:qFormat/>
    <w:rsid w:val="005D485F"/>
    <w:pPr>
      <w:ind w:left="720"/>
      <w:outlineLvl w:val="6"/>
    </w:pPr>
    <w:rPr>
      <w:i/>
    </w:rPr>
  </w:style>
  <w:style w:type="paragraph" w:styleId="Heading8">
    <w:name w:val="heading 8"/>
    <w:basedOn w:val="Normal"/>
    <w:next w:val="Normal"/>
    <w:link w:val="Heading8Char"/>
    <w:qFormat/>
    <w:rsid w:val="005D485F"/>
    <w:pPr>
      <w:ind w:left="720"/>
      <w:outlineLvl w:val="7"/>
    </w:pPr>
    <w:rPr>
      <w:i/>
    </w:rPr>
  </w:style>
  <w:style w:type="paragraph" w:styleId="Heading9">
    <w:name w:val="heading 9"/>
    <w:basedOn w:val="Normal"/>
    <w:next w:val="Normal"/>
    <w:link w:val="Heading9Char"/>
    <w:qFormat/>
    <w:rsid w:val="005D485F"/>
    <w:pPr>
      <w:ind w:left="720"/>
      <w:outlineLvl w:val="8"/>
    </w:pPr>
    <w:rPr>
      <w:i/>
    </w:rPr>
  </w:style>
  <w:style w:type="character" w:default="1" w:styleId="DefaultParagraphFont">
    <w:name w:val="Default Paragraph Font"/>
    <w:uiPriority w:val="1"/>
    <w:unhideWhenUsed/>
    <w:rsid w:val="005D4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85F"/>
  </w:style>
  <w:style w:type="character" w:customStyle="1" w:styleId="Heading1Char">
    <w:name w:val="Heading 1 Char"/>
    <w:basedOn w:val="DefaultParagraphFont"/>
    <w:link w:val="Heading1"/>
    <w:rsid w:val="005D485F"/>
    <w:rPr>
      <w:rFonts w:ascii="Times New Roman" w:eastAsia="Times New Roman" w:hAnsi="Times New Roman" w:cs="Times New Roman"/>
      <w:b/>
      <w:sz w:val="32"/>
      <w:szCs w:val="20"/>
      <w:lang w:eastAsia="en-US"/>
    </w:rPr>
  </w:style>
  <w:style w:type="paragraph" w:styleId="BodyText">
    <w:name w:val="Body Text"/>
    <w:basedOn w:val="Normal"/>
    <w:link w:val="BodyTextChar"/>
    <w:rsid w:val="005D48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85F"/>
    <w:rPr>
      <w:rFonts w:ascii="Times New Roman" w:eastAsia="Times New Roman" w:hAnsi="Times New Roman" w:cs="Times New Roman"/>
      <w:sz w:val="24"/>
      <w:lang w:eastAsia="en-US"/>
    </w:rPr>
  </w:style>
  <w:style w:type="paragraph" w:styleId="ListBullet">
    <w:name w:val="List Bullet"/>
    <w:basedOn w:val="List"/>
    <w:rsid w:val="005D485F"/>
    <w:pPr>
      <w:numPr>
        <w:numId w:val="12"/>
      </w:numPr>
      <w:tabs>
        <w:tab w:val="clear" w:pos="340"/>
      </w:tabs>
      <w:spacing w:before="40" w:after="40"/>
    </w:pPr>
  </w:style>
  <w:style w:type="character" w:customStyle="1" w:styleId="SpecialBold">
    <w:name w:val="Special Bold"/>
    <w:basedOn w:val="DefaultParagraphFont"/>
    <w:rsid w:val="005D485F"/>
    <w:rPr>
      <w:b/>
      <w:spacing w:val="0"/>
    </w:rPr>
  </w:style>
  <w:style w:type="paragraph" w:styleId="ListBullet2">
    <w:name w:val="List Bullet 2"/>
    <w:basedOn w:val="List2"/>
    <w:rsid w:val="005D485F"/>
    <w:pPr>
      <w:numPr>
        <w:numId w:val="13"/>
      </w:numPr>
      <w:tabs>
        <w:tab w:val="clear" w:pos="680"/>
      </w:tabs>
    </w:pPr>
  </w:style>
  <w:style w:type="character" w:styleId="Emphasis">
    <w:name w:val="Emphasis"/>
    <w:basedOn w:val="DefaultParagraphFont"/>
    <w:qFormat/>
    <w:rsid w:val="005D485F"/>
    <w:rPr>
      <w:i/>
    </w:rPr>
  </w:style>
  <w:style w:type="paragraph" w:customStyle="1" w:styleId="SuperHeading">
    <w:name w:val="SuperHeading"/>
    <w:basedOn w:val="Normal"/>
    <w:rsid w:val="005D485F"/>
    <w:pPr>
      <w:spacing w:before="240" w:after="120"/>
      <w:outlineLvl w:val="0"/>
    </w:pPr>
    <w:rPr>
      <w:rFonts w:ascii="Times New Roman" w:hAnsi="Times New Roman"/>
      <w:b/>
      <w:sz w:val="32"/>
    </w:rPr>
  </w:style>
  <w:style w:type="paragraph" w:customStyle="1" w:styleId="AllowPageBreak">
    <w:name w:val="AllowPageBreak"/>
    <w:rsid w:val="005D4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4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85F"/>
    <w:rPr>
      <w:rFonts w:ascii="Courier New" w:eastAsia="Times New Roman" w:hAnsi="Courier New" w:cs="Times New Roman"/>
      <w:i/>
      <w:szCs w:val="20"/>
      <w:lang w:eastAsia="en-US"/>
    </w:rPr>
  </w:style>
  <w:style w:type="paragraph" w:customStyle="1" w:styleId="HeadingBase">
    <w:name w:val="Heading Base"/>
    <w:rsid w:val="005D4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85F"/>
    <w:pPr>
      <w:tabs>
        <w:tab w:val="right" w:leader="dot" w:pos="9072"/>
      </w:tabs>
      <w:ind w:left="567"/>
    </w:pPr>
    <w:rPr>
      <w:szCs w:val="22"/>
    </w:rPr>
  </w:style>
  <w:style w:type="paragraph" w:customStyle="1" w:styleId="TOCBase">
    <w:name w:val="TOC Base"/>
    <w:rsid w:val="005D4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85F"/>
    <w:pPr>
      <w:tabs>
        <w:tab w:val="right" w:leader="dot" w:pos="9072"/>
      </w:tabs>
      <w:spacing w:before="40" w:after="40"/>
      <w:ind w:left="284"/>
    </w:pPr>
    <w:rPr>
      <w:rFonts w:ascii="Times New Roman" w:hAnsi="Times New Roman"/>
    </w:rPr>
  </w:style>
  <w:style w:type="paragraph" w:styleId="TOC1">
    <w:name w:val="toc 1"/>
    <w:basedOn w:val="TOCBase"/>
    <w:next w:val="Normal"/>
    <w:rsid w:val="005D4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85F"/>
    <w:rPr>
      <w:rFonts w:ascii="Times New Roman" w:eastAsia="Times New Roman" w:hAnsi="Times New Roman" w:cs="Times New Roman"/>
      <w:sz w:val="16"/>
      <w:lang w:eastAsia="en-US"/>
    </w:rPr>
  </w:style>
  <w:style w:type="paragraph" w:styleId="Title">
    <w:name w:val="Title"/>
    <w:basedOn w:val="HeadingBase"/>
    <w:link w:val="TitleChar"/>
    <w:qFormat/>
    <w:rsid w:val="005D485F"/>
    <w:pPr>
      <w:spacing w:before="5040"/>
      <w:jc w:val="center"/>
    </w:pPr>
    <w:rPr>
      <w:sz w:val="48"/>
      <w:szCs w:val="72"/>
      <w:lang w:val="en-US"/>
    </w:rPr>
  </w:style>
  <w:style w:type="character" w:customStyle="1" w:styleId="TitleChar">
    <w:name w:val="Title Char"/>
    <w:basedOn w:val="DefaultParagraphFont"/>
    <w:link w:val="Title"/>
    <w:rsid w:val="005D4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85F"/>
    <w:pPr>
      <w:tabs>
        <w:tab w:val="left" w:pos="3600"/>
        <w:tab w:val="left" w:pos="3958"/>
      </w:tabs>
    </w:pPr>
  </w:style>
  <w:style w:type="paragraph" w:styleId="List">
    <w:name w:val="List"/>
    <w:basedOn w:val="BodyText"/>
    <w:next w:val="BodyText"/>
    <w:rsid w:val="005D485F"/>
    <w:pPr>
      <w:tabs>
        <w:tab w:val="left" w:pos="340"/>
      </w:tabs>
      <w:spacing w:before="60" w:after="60"/>
      <w:ind w:left="340" w:hanging="340"/>
    </w:pPr>
  </w:style>
  <w:style w:type="paragraph" w:customStyle="1" w:styleId="Note">
    <w:name w:val="Note"/>
    <w:basedOn w:val="BodyText"/>
    <w:rsid w:val="005D4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85F"/>
    <w:pPr>
      <w:framePr w:wrap="auto" w:hAnchor="text" w:y="6049"/>
    </w:pPr>
    <w:rPr>
      <w:color w:val="000000"/>
      <w:sz w:val="40"/>
    </w:rPr>
  </w:style>
  <w:style w:type="paragraph" w:customStyle="1" w:styleId="TOCTitle">
    <w:name w:val="TOCTitle"/>
    <w:basedOn w:val="Heading1"/>
    <w:rsid w:val="005D485F"/>
    <w:pPr>
      <w:spacing w:after="240"/>
      <w:jc w:val="center"/>
      <w:outlineLvl w:val="9"/>
    </w:pPr>
    <w:rPr>
      <w:caps/>
    </w:rPr>
  </w:style>
  <w:style w:type="paragraph" w:customStyle="1" w:styleId="Version">
    <w:name w:val="Version"/>
    <w:rsid w:val="005D4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85F"/>
    <w:pPr>
      <w:keepNext w:val="0"/>
      <w:tabs>
        <w:tab w:val="right" w:pos="4176"/>
      </w:tabs>
      <w:ind w:left="198" w:hanging="198"/>
    </w:pPr>
    <w:rPr>
      <w:rFonts w:ascii="Garamond" w:hAnsi="Garamond"/>
    </w:rPr>
  </w:style>
  <w:style w:type="paragraph" w:styleId="IndexHeading">
    <w:name w:val="index heading"/>
    <w:basedOn w:val="Normal"/>
    <w:next w:val="Index1"/>
    <w:semiHidden/>
    <w:rsid w:val="005D485F"/>
    <w:pPr>
      <w:spacing w:before="120" w:after="120"/>
    </w:pPr>
    <w:rPr>
      <w:rFonts w:ascii="Arial" w:hAnsi="Arial"/>
      <w:b/>
      <w:color w:val="918585"/>
      <w:sz w:val="24"/>
    </w:rPr>
  </w:style>
  <w:style w:type="paragraph" w:styleId="Header">
    <w:name w:val="header"/>
    <w:basedOn w:val="Normal"/>
    <w:link w:val="HeaderChar"/>
    <w:rsid w:val="005D4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85F"/>
    <w:rPr>
      <w:rFonts w:ascii="Times New Roman" w:eastAsia="Times New Roman" w:hAnsi="Times New Roman" w:cs="Times New Roman"/>
      <w:sz w:val="16"/>
      <w:szCs w:val="20"/>
      <w:lang w:val="en-GB" w:eastAsia="en-US"/>
    </w:rPr>
  </w:style>
  <w:style w:type="paragraph" w:customStyle="1" w:styleId="Chapter">
    <w:name w:val="Chapter"/>
    <w:basedOn w:val="Normal"/>
    <w:rsid w:val="005D485F"/>
    <w:pPr>
      <w:spacing w:before="240"/>
    </w:pPr>
    <w:rPr>
      <w:rFonts w:ascii="Times New Roman" w:hAnsi="Times New Roman"/>
      <w:smallCaps/>
      <w:spacing w:val="80"/>
      <w:sz w:val="28"/>
    </w:rPr>
  </w:style>
  <w:style w:type="paragraph" w:customStyle="1" w:styleId="InChapter">
    <w:name w:val="InChapter"/>
    <w:basedOn w:val="Heading3"/>
    <w:rsid w:val="005D485F"/>
    <w:pPr>
      <w:spacing w:after="240"/>
      <w:outlineLvl w:val="9"/>
    </w:pPr>
    <w:rPr>
      <w:noProof/>
    </w:rPr>
  </w:style>
  <w:style w:type="paragraph" w:styleId="Index2">
    <w:name w:val="index 2"/>
    <w:basedOn w:val="Normal"/>
    <w:next w:val="Normal"/>
    <w:semiHidden/>
    <w:rsid w:val="005D485F"/>
    <w:pPr>
      <w:tabs>
        <w:tab w:val="right" w:pos="4176"/>
      </w:tabs>
      <w:ind w:left="568" w:hanging="284"/>
    </w:pPr>
    <w:rPr>
      <w:rFonts w:ascii="Garamond" w:hAnsi="Garamond"/>
    </w:rPr>
  </w:style>
  <w:style w:type="paragraph" w:customStyle="1" w:styleId="Byline">
    <w:name w:val="Byline"/>
    <w:rsid w:val="005D4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85F"/>
    <w:pPr>
      <w:tabs>
        <w:tab w:val="clear" w:pos="3600"/>
        <w:tab w:val="clear" w:pos="3958"/>
      </w:tabs>
      <w:jc w:val="right"/>
    </w:pPr>
  </w:style>
  <w:style w:type="paragraph" w:styleId="Caption">
    <w:name w:val="caption"/>
    <w:basedOn w:val="BodyText"/>
    <w:next w:val="Normal"/>
    <w:qFormat/>
    <w:rsid w:val="005D485F"/>
    <w:pPr>
      <w:framePr w:w="2268" w:hSpace="181" w:vSpace="181" w:wrap="around" w:vAnchor="text" w:hAnchor="page" w:x="1135" w:y="285" w:anchorLock="1"/>
    </w:pPr>
    <w:rPr>
      <w:i/>
    </w:rPr>
  </w:style>
  <w:style w:type="paragraph" w:customStyle="1" w:styleId="MiniTOCTitle">
    <w:name w:val="MiniTOCTitle"/>
    <w:basedOn w:val="Heading4"/>
    <w:rsid w:val="005D485F"/>
    <w:pPr>
      <w:spacing w:before="240"/>
      <w:outlineLvl w:val="9"/>
    </w:pPr>
    <w:rPr>
      <w:noProof/>
      <w:sz w:val="24"/>
    </w:rPr>
  </w:style>
  <w:style w:type="paragraph" w:customStyle="1" w:styleId="MiniTOCItem">
    <w:name w:val="MiniTOCItem"/>
    <w:basedOn w:val="ListBullet"/>
    <w:rsid w:val="005D485F"/>
    <w:pPr>
      <w:numPr>
        <w:numId w:val="0"/>
      </w:numPr>
      <w:tabs>
        <w:tab w:val="right" w:leader="dot" w:pos="6521"/>
      </w:tabs>
      <w:spacing w:before="0" w:after="0"/>
    </w:pPr>
  </w:style>
  <w:style w:type="paragraph" w:customStyle="1" w:styleId="TOFTitle">
    <w:name w:val="TOFTitle"/>
    <w:basedOn w:val="TOCTitle"/>
    <w:rsid w:val="005D485F"/>
  </w:style>
  <w:style w:type="paragraph" w:styleId="TableofFigures">
    <w:name w:val="table of figures"/>
    <w:basedOn w:val="Normal"/>
    <w:next w:val="Normal"/>
    <w:semiHidden/>
    <w:rsid w:val="005D485F"/>
    <w:pPr>
      <w:tabs>
        <w:tab w:val="right" w:leader="dot" w:pos="9072"/>
      </w:tabs>
      <w:ind w:left="970" w:hanging="403"/>
    </w:pPr>
    <w:rPr>
      <w:rFonts w:ascii="Times New Roman" w:hAnsi="Times New Roman"/>
      <w:b/>
    </w:rPr>
  </w:style>
  <w:style w:type="paragraph" w:styleId="ListNumber">
    <w:name w:val="List Number"/>
    <w:basedOn w:val="List"/>
    <w:rsid w:val="005D485F"/>
    <w:pPr>
      <w:numPr>
        <w:numId w:val="15"/>
      </w:numPr>
      <w:tabs>
        <w:tab w:val="clear" w:pos="340"/>
      </w:tabs>
    </w:pPr>
  </w:style>
  <w:style w:type="character" w:customStyle="1" w:styleId="WingdingSymbols">
    <w:name w:val="Wingding Symbols"/>
    <w:rsid w:val="005D485F"/>
    <w:rPr>
      <w:rFonts w:ascii="Wingdings" w:hAnsi="Wingdings"/>
    </w:rPr>
  </w:style>
  <w:style w:type="paragraph" w:customStyle="1" w:styleId="TableHeading">
    <w:name w:val="Table Heading"/>
    <w:basedOn w:val="HeadingBase"/>
    <w:rsid w:val="005D485F"/>
    <w:pPr>
      <w:keepLines/>
      <w:pBdr>
        <w:bottom w:val="single" w:sz="6" w:space="1" w:color="918585"/>
      </w:pBdr>
      <w:spacing w:before="240"/>
    </w:pPr>
  </w:style>
  <w:style w:type="character" w:customStyle="1" w:styleId="HotSpot">
    <w:name w:val="HotSpot"/>
    <w:rsid w:val="005D485F"/>
    <w:rPr>
      <w:color w:val="0033CC"/>
      <w:u w:val="none"/>
    </w:rPr>
  </w:style>
  <w:style w:type="paragraph" w:customStyle="1" w:styleId="BodyTextRight">
    <w:name w:val="Body Text Right"/>
    <w:basedOn w:val="BodyText"/>
    <w:rsid w:val="005D485F"/>
    <w:pPr>
      <w:spacing w:before="0" w:after="0"/>
      <w:jc w:val="right"/>
    </w:pPr>
  </w:style>
  <w:style w:type="paragraph" w:styleId="Index3">
    <w:name w:val="index 3"/>
    <w:basedOn w:val="ListNumber2"/>
    <w:next w:val="Normal"/>
    <w:semiHidden/>
    <w:rsid w:val="005D485F"/>
    <w:pPr>
      <w:numPr>
        <w:numId w:val="0"/>
      </w:numPr>
      <w:tabs>
        <w:tab w:val="right" w:leader="dot" w:pos="4176"/>
      </w:tabs>
    </w:pPr>
  </w:style>
  <w:style w:type="paragraph" w:styleId="ListNumber2">
    <w:name w:val="List Number 2"/>
    <w:basedOn w:val="List2"/>
    <w:rsid w:val="005D485F"/>
    <w:pPr>
      <w:numPr>
        <w:numId w:val="10"/>
      </w:numPr>
      <w:tabs>
        <w:tab w:val="clear" w:pos="1060"/>
      </w:tabs>
    </w:pPr>
  </w:style>
  <w:style w:type="paragraph" w:customStyle="1" w:styleId="MarginNote">
    <w:name w:val="Margin Note"/>
    <w:basedOn w:val="BodyText"/>
    <w:rsid w:val="005D4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85F"/>
    <w:rPr>
      <w:sz w:val="32"/>
    </w:rPr>
  </w:style>
  <w:style w:type="paragraph" w:customStyle="1" w:styleId="HeadingProcedure">
    <w:name w:val="Heading Procedure"/>
    <w:basedOn w:val="HeadingBase"/>
    <w:next w:val="Normal"/>
    <w:rsid w:val="005D485F"/>
    <w:pPr>
      <w:tabs>
        <w:tab w:val="left" w:pos="0"/>
      </w:tabs>
      <w:spacing w:before="120" w:after="60"/>
    </w:pPr>
    <w:rPr>
      <w:i/>
      <w:color w:val="918585"/>
      <w:sz w:val="22"/>
    </w:rPr>
  </w:style>
  <w:style w:type="paragraph" w:customStyle="1" w:styleId="TableBodyText">
    <w:name w:val="Table Body Text"/>
    <w:basedOn w:val="BodyText"/>
    <w:rsid w:val="005D485F"/>
    <w:pPr>
      <w:spacing w:before="60" w:after="60"/>
    </w:pPr>
  </w:style>
  <w:style w:type="paragraph" w:styleId="ListContinue">
    <w:name w:val="List Continue"/>
    <w:basedOn w:val="List"/>
    <w:rsid w:val="005D485F"/>
    <w:pPr>
      <w:ind w:firstLine="0"/>
    </w:pPr>
  </w:style>
  <w:style w:type="paragraph" w:customStyle="1" w:styleId="ListNote">
    <w:name w:val="List Note"/>
    <w:basedOn w:val="List"/>
    <w:rsid w:val="005D485F"/>
    <w:pPr>
      <w:pBdr>
        <w:top w:val="single" w:sz="6" w:space="2" w:color="918585"/>
        <w:bottom w:val="single" w:sz="6" w:space="2" w:color="918585"/>
      </w:pBdr>
      <w:tabs>
        <w:tab w:val="left" w:pos="1021"/>
      </w:tabs>
      <w:ind w:firstLine="0"/>
    </w:pPr>
  </w:style>
  <w:style w:type="paragraph" w:customStyle="1" w:styleId="Warning">
    <w:name w:val="Warning"/>
    <w:basedOn w:val="BodyText"/>
    <w:rsid w:val="005D485F"/>
    <w:pPr>
      <w:shd w:val="clear" w:color="auto" w:fill="D9D9D9"/>
      <w:tabs>
        <w:tab w:val="left" w:pos="992"/>
      </w:tabs>
      <w:ind w:left="119" w:right="119"/>
    </w:pPr>
    <w:rPr>
      <w:sz w:val="20"/>
    </w:rPr>
  </w:style>
  <w:style w:type="paragraph" w:customStyle="1" w:styleId="MarginIcons">
    <w:name w:val="Margin Icons"/>
    <w:basedOn w:val="BodyText"/>
    <w:rsid w:val="005D4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85F"/>
    <w:rPr>
      <w:rFonts w:ascii="Courier New" w:hAnsi="Courier New"/>
    </w:rPr>
  </w:style>
  <w:style w:type="paragraph" w:customStyle="1" w:styleId="NoteBullet">
    <w:name w:val="Note Bullet"/>
    <w:basedOn w:val="Note"/>
    <w:rsid w:val="005D485F"/>
    <w:pPr>
      <w:tabs>
        <w:tab w:val="clear" w:pos="680"/>
      </w:tabs>
      <w:spacing w:before="60" w:after="60"/>
    </w:pPr>
  </w:style>
  <w:style w:type="paragraph" w:customStyle="1" w:styleId="SubHeading2">
    <w:name w:val="SubHeading2"/>
    <w:basedOn w:val="HeadingBase"/>
    <w:rsid w:val="005D485F"/>
    <w:pPr>
      <w:spacing w:before="240" w:after="60"/>
    </w:pPr>
    <w:rPr>
      <w:sz w:val="20"/>
    </w:rPr>
  </w:style>
  <w:style w:type="paragraph" w:customStyle="1" w:styleId="SubHeading1">
    <w:name w:val="SubHeading1"/>
    <w:basedOn w:val="HeadingBase"/>
    <w:rsid w:val="005D485F"/>
    <w:pPr>
      <w:spacing w:before="240" w:after="60"/>
    </w:pPr>
    <w:rPr>
      <w:color w:val="918585"/>
      <w:sz w:val="22"/>
    </w:rPr>
  </w:style>
  <w:style w:type="paragraph" w:customStyle="1" w:styleId="SideHeading">
    <w:name w:val="Side Heading"/>
    <w:basedOn w:val="HeadingBase"/>
    <w:rsid w:val="005D4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85F"/>
    <w:pPr>
      <w:tabs>
        <w:tab w:val="num" w:pos="360"/>
      </w:tabs>
    </w:pPr>
  </w:style>
  <w:style w:type="paragraph" w:styleId="PlainText">
    <w:name w:val="Plain Text"/>
    <w:basedOn w:val="Normal"/>
    <w:link w:val="PlainTextChar"/>
    <w:rsid w:val="005D485F"/>
    <w:rPr>
      <w:sz w:val="20"/>
    </w:rPr>
  </w:style>
  <w:style w:type="character" w:customStyle="1" w:styleId="PlainTextChar">
    <w:name w:val="Plain Text Char"/>
    <w:basedOn w:val="DefaultParagraphFont"/>
    <w:link w:val="PlainText"/>
    <w:rsid w:val="005D485F"/>
    <w:rPr>
      <w:rFonts w:ascii="Courier New" w:eastAsia="Times New Roman" w:hAnsi="Courier New" w:cs="Times New Roman"/>
      <w:sz w:val="20"/>
      <w:szCs w:val="20"/>
      <w:lang w:eastAsia="en-US"/>
    </w:rPr>
  </w:style>
  <w:style w:type="character" w:customStyle="1" w:styleId="MenuOption">
    <w:name w:val="Menu Option"/>
    <w:basedOn w:val="DefaultParagraphFont"/>
    <w:rsid w:val="005D485F"/>
    <w:rPr>
      <w:b/>
      <w:smallCaps/>
    </w:rPr>
  </w:style>
  <w:style w:type="paragraph" w:customStyle="1" w:styleId="TableListNumber">
    <w:name w:val="Table List Number"/>
    <w:basedOn w:val="ListNumber"/>
    <w:rsid w:val="005D485F"/>
    <w:pPr>
      <w:numPr>
        <w:numId w:val="0"/>
      </w:numPr>
    </w:pPr>
  </w:style>
  <w:style w:type="paragraph" w:styleId="TOC4">
    <w:name w:val="toc 4"/>
    <w:basedOn w:val="TOCBase"/>
    <w:next w:val="Normal"/>
    <w:semiHidden/>
    <w:rsid w:val="005D485F"/>
    <w:pPr>
      <w:tabs>
        <w:tab w:val="right" w:leader="dot" w:pos="9071"/>
      </w:tabs>
      <w:ind w:left="1701"/>
    </w:pPr>
  </w:style>
  <w:style w:type="paragraph" w:customStyle="1" w:styleId="ListAlpha">
    <w:name w:val="List Alpha"/>
    <w:basedOn w:val="List"/>
    <w:rsid w:val="005D485F"/>
    <w:pPr>
      <w:numPr>
        <w:numId w:val="9"/>
      </w:numPr>
    </w:pPr>
  </w:style>
  <w:style w:type="paragraph" w:customStyle="1" w:styleId="ListAlpha2">
    <w:name w:val="List Alpha 2"/>
    <w:basedOn w:val="List2"/>
    <w:rsid w:val="005D485F"/>
    <w:pPr>
      <w:numPr>
        <w:numId w:val="8"/>
      </w:numPr>
    </w:pPr>
  </w:style>
  <w:style w:type="paragraph" w:styleId="List2">
    <w:name w:val="List 2"/>
    <w:basedOn w:val="BodyText"/>
    <w:rsid w:val="005D485F"/>
    <w:pPr>
      <w:tabs>
        <w:tab w:val="left" w:pos="680"/>
      </w:tabs>
      <w:spacing w:before="60" w:after="60"/>
      <w:ind w:left="680" w:hanging="340"/>
    </w:pPr>
  </w:style>
  <w:style w:type="paragraph" w:styleId="List3">
    <w:name w:val="List 3"/>
    <w:basedOn w:val="BodyText"/>
    <w:rsid w:val="005D485F"/>
    <w:pPr>
      <w:tabs>
        <w:tab w:val="left" w:pos="1021"/>
      </w:tabs>
      <w:spacing w:before="60" w:after="60"/>
      <w:ind w:left="1020" w:hanging="340"/>
    </w:pPr>
  </w:style>
  <w:style w:type="paragraph" w:styleId="List4">
    <w:name w:val="List 4"/>
    <w:basedOn w:val="BodyText"/>
    <w:rsid w:val="005D485F"/>
    <w:pPr>
      <w:tabs>
        <w:tab w:val="left" w:pos="1361"/>
      </w:tabs>
      <w:spacing w:before="60" w:after="60"/>
      <w:ind w:left="1361" w:hanging="340"/>
    </w:pPr>
  </w:style>
  <w:style w:type="paragraph" w:styleId="List5">
    <w:name w:val="List 5"/>
    <w:basedOn w:val="BodyText"/>
    <w:rsid w:val="005D485F"/>
    <w:pPr>
      <w:tabs>
        <w:tab w:val="left" w:pos="1701"/>
      </w:tabs>
      <w:spacing w:before="60" w:after="60"/>
      <w:ind w:left="1701" w:hanging="340"/>
    </w:pPr>
  </w:style>
  <w:style w:type="paragraph" w:styleId="ListBullet3">
    <w:name w:val="List Bullet 3"/>
    <w:basedOn w:val="List3"/>
    <w:rsid w:val="005D485F"/>
    <w:pPr>
      <w:numPr>
        <w:numId w:val="14"/>
      </w:numPr>
      <w:tabs>
        <w:tab w:val="clear" w:pos="1021"/>
      </w:tabs>
      <w:ind w:left="1037" w:hanging="357"/>
    </w:pPr>
  </w:style>
  <w:style w:type="paragraph" w:styleId="ListBullet4">
    <w:name w:val="List Bullet 4"/>
    <w:basedOn w:val="List4"/>
    <w:rsid w:val="005D485F"/>
    <w:pPr>
      <w:numPr>
        <w:numId w:val="3"/>
      </w:numPr>
      <w:tabs>
        <w:tab w:val="clear" w:pos="1361"/>
      </w:tabs>
    </w:pPr>
  </w:style>
  <w:style w:type="paragraph" w:styleId="ListBullet5">
    <w:name w:val="List Bullet 5"/>
    <w:basedOn w:val="List5"/>
    <w:rsid w:val="005D485F"/>
    <w:pPr>
      <w:numPr>
        <w:numId w:val="4"/>
      </w:numPr>
    </w:pPr>
  </w:style>
  <w:style w:type="paragraph" w:styleId="ListContinue2">
    <w:name w:val="List Continue 2"/>
    <w:basedOn w:val="List2"/>
    <w:rsid w:val="005D485F"/>
    <w:pPr>
      <w:ind w:firstLine="0"/>
    </w:pPr>
  </w:style>
  <w:style w:type="paragraph" w:styleId="ListContinue3">
    <w:name w:val="List Continue 3"/>
    <w:basedOn w:val="List3"/>
    <w:rsid w:val="005D485F"/>
    <w:pPr>
      <w:ind w:left="1021" w:firstLine="0"/>
    </w:pPr>
  </w:style>
  <w:style w:type="paragraph" w:styleId="ListContinue4">
    <w:name w:val="List Continue 4"/>
    <w:basedOn w:val="List4"/>
    <w:rsid w:val="005D485F"/>
    <w:pPr>
      <w:ind w:firstLine="0"/>
    </w:pPr>
  </w:style>
  <w:style w:type="paragraph" w:styleId="ListContinue5">
    <w:name w:val="List Continue 5"/>
    <w:basedOn w:val="List5"/>
    <w:rsid w:val="005D485F"/>
    <w:pPr>
      <w:ind w:firstLine="0"/>
    </w:pPr>
  </w:style>
  <w:style w:type="paragraph" w:styleId="ListNumber3">
    <w:name w:val="List Number 3"/>
    <w:basedOn w:val="List3"/>
    <w:rsid w:val="005D485F"/>
    <w:pPr>
      <w:numPr>
        <w:numId w:val="5"/>
      </w:numPr>
    </w:pPr>
  </w:style>
  <w:style w:type="paragraph" w:styleId="ListNumber4">
    <w:name w:val="List Number 4"/>
    <w:basedOn w:val="List4"/>
    <w:rsid w:val="005D485F"/>
    <w:pPr>
      <w:numPr>
        <w:numId w:val="6"/>
      </w:numPr>
    </w:pPr>
  </w:style>
  <w:style w:type="paragraph" w:styleId="ListNumber5">
    <w:name w:val="List Number 5"/>
    <w:basedOn w:val="List5"/>
    <w:rsid w:val="005D485F"/>
    <w:pPr>
      <w:numPr>
        <w:numId w:val="7"/>
      </w:numPr>
    </w:pPr>
  </w:style>
  <w:style w:type="paragraph" w:styleId="BlockText">
    <w:name w:val="Block Text"/>
    <w:basedOn w:val="Normal"/>
    <w:rsid w:val="005D485F"/>
    <w:pPr>
      <w:spacing w:after="120"/>
      <w:ind w:left="1440" w:right="1440"/>
    </w:pPr>
  </w:style>
  <w:style w:type="character" w:customStyle="1" w:styleId="Subscript">
    <w:name w:val="Subscript"/>
    <w:basedOn w:val="DefaultParagraphFont"/>
    <w:rsid w:val="005D485F"/>
    <w:rPr>
      <w:sz w:val="16"/>
      <w:vertAlign w:val="subscript"/>
    </w:rPr>
  </w:style>
  <w:style w:type="character" w:customStyle="1" w:styleId="Superscript">
    <w:name w:val="Superscript"/>
    <w:basedOn w:val="DefaultParagraphFont"/>
    <w:rsid w:val="005D485F"/>
    <w:rPr>
      <w:sz w:val="16"/>
      <w:vertAlign w:val="superscript"/>
    </w:rPr>
  </w:style>
  <w:style w:type="character" w:customStyle="1" w:styleId="Symbols">
    <w:name w:val="Symbols"/>
    <w:basedOn w:val="DefaultParagraphFont"/>
    <w:rsid w:val="005D485F"/>
    <w:rPr>
      <w:rFonts w:ascii="Symbol" w:hAnsi="Symbol"/>
    </w:rPr>
  </w:style>
  <w:style w:type="character" w:customStyle="1" w:styleId="MenuOptions">
    <w:name w:val="Menu Options"/>
    <w:basedOn w:val="DefaultParagraphFont"/>
    <w:rsid w:val="005D485F"/>
    <w:rPr>
      <w:rFonts w:ascii="Arial Narrow" w:hAnsi="Arial Narrow"/>
      <w:smallCaps/>
    </w:rPr>
  </w:style>
  <w:style w:type="character" w:customStyle="1" w:styleId="Buttons">
    <w:name w:val="Buttons"/>
    <w:basedOn w:val="DefaultParagraphFont"/>
    <w:rsid w:val="005D485F"/>
    <w:rPr>
      <w:b/>
    </w:rPr>
  </w:style>
  <w:style w:type="character" w:customStyle="1" w:styleId="Underlined">
    <w:name w:val="Underlined"/>
    <w:basedOn w:val="DefaultParagraphFont"/>
    <w:rsid w:val="005D485F"/>
    <w:rPr>
      <w:u w:val="single"/>
    </w:rPr>
  </w:style>
  <w:style w:type="paragraph" w:customStyle="1" w:styleId="TableBodyTextRight">
    <w:name w:val="Table Body Text Right"/>
    <w:basedOn w:val="TableBodyText"/>
    <w:rsid w:val="005D485F"/>
    <w:pPr>
      <w:widowControl w:val="0"/>
      <w:autoSpaceDE w:val="0"/>
      <w:autoSpaceDN w:val="0"/>
      <w:adjustRightInd w:val="0"/>
      <w:jc w:val="right"/>
    </w:pPr>
    <w:rPr>
      <w:rFonts w:cs="Arial"/>
      <w:szCs w:val="18"/>
    </w:rPr>
  </w:style>
  <w:style w:type="paragraph" w:customStyle="1" w:styleId="CopyrightText">
    <w:name w:val="Copyright Text"/>
    <w:basedOn w:val="BodyText"/>
    <w:rsid w:val="005D485F"/>
    <w:rPr>
      <w:sz w:val="18"/>
    </w:rPr>
  </w:style>
  <w:style w:type="paragraph" w:customStyle="1" w:styleId="BodySmallRight">
    <w:name w:val="Body Small Right"/>
    <w:basedOn w:val="BodyTextRight"/>
    <w:rsid w:val="005D485F"/>
    <w:rPr>
      <w:sz w:val="18"/>
      <w:szCs w:val="18"/>
    </w:rPr>
  </w:style>
  <w:style w:type="paragraph" w:customStyle="1" w:styleId="MarginEdition">
    <w:name w:val="Margin Edition"/>
    <w:basedOn w:val="MarginNote"/>
    <w:rsid w:val="005D485F"/>
    <w:pPr>
      <w:spacing w:before="0" w:after="0"/>
    </w:pPr>
    <w:rPr>
      <w:rFonts w:ascii="Times New Roman" w:hAnsi="Times New Roman"/>
      <w:color w:val="999999"/>
    </w:rPr>
  </w:style>
  <w:style w:type="paragraph" w:customStyle="1" w:styleId="Spacer">
    <w:name w:val="Spacer"/>
    <w:basedOn w:val="Normal"/>
    <w:rsid w:val="005D485F"/>
    <w:rPr>
      <w:sz w:val="2"/>
      <w:szCs w:val="2"/>
    </w:rPr>
  </w:style>
  <w:style w:type="character" w:customStyle="1" w:styleId="Small">
    <w:name w:val="Small"/>
    <w:basedOn w:val="DefaultParagraphFont"/>
    <w:rsid w:val="005D485F"/>
    <w:rPr>
      <w:sz w:val="16"/>
    </w:rPr>
  </w:style>
  <w:style w:type="paragraph" w:customStyle="1" w:styleId="WideTable">
    <w:name w:val="Wide Table"/>
    <w:basedOn w:val="Normal"/>
    <w:rsid w:val="005D485F"/>
    <w:pPr>
      <w:ind w:left="-1418"/>
    </w:pPr>
    <w:rPr>
      <w:sz w:val="2"/>
      <w:szCs w:val="2"/>
    </w:rPr>
  </w:style>
  <w:style w:type="character" w:styleId="PageNumber">
    <w:name w:val="page number"/>
    <w:basedOn w:val="DefaultParagraphFont"/>
    <w:rsid w:val="005D485F"/>
  </w:style>
  <w:style w:type="paragraph" w:styleId="Quote">
    <w:name w:val="Quote"/>
    <w:basedOn w:val="Heading1"/>
    <w:link w:val="QuoteChar"/>
    <w:qFormat/>
    <w:rsid w:val="005D485F"/>
    <w:rPr>
      <w:b w:val="0"/>
      <w:sz w:val="72"/>
      <w:szCs w:val="72"/>
      <w:lang w:val="en-NZ"/>
    </w:rPr>
  </w:style>
  <w:style w:type="character" w:customStyle="1" w:styleId="QuoteChar">
    <w:name w:val="Quote Char"/>
    <w:basedOn w:val="DefaultParagraphFont"/>
    <w:link w:val="Quote"/>
    <w:rsid w:val="005D4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85F"/>
    <w:pPr>
      <w:pageBreakBefore/>
    </w:pPr>
  </w:style>
  <w:style w:type="paragraph" w:customStyle="1" w:styleId="Border">
    <w:name w:val="Border"/>
    <w:basedOn w:val="Normal"/>
    <w:qFormat/>
    <w:rsid w:val="005D4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85F"/>
    <w:rPr>
      <w:b/>
      <w:bCs/>
      <w:i/>
      <w:iCs/>
      <w:color w:val="auto"/>
    </w:rPr>
  </w:style>
  <w:style w:type="paragraph" w:styleId="IntenseQuote">
    <w:name w:val="Intense Quote"/>
    <w:basedOn w:val="Normal"/>
    <w:next w:val="Normal"/>
    <w:link w:val="IntenseQuoteChar"/>
    <w:uiPriority w:val="30"/>
    <w:qFormat/>
    <w:rsid w:val="005D4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85F"/>
    <w:rPr>
      <w:smallCaps/>
      <w:color w:val="auto"/>
      <w:u w:val="single"/>
    </w:rPr>
  </w:style>
  <w:style w:type="character" w:styleId="IntenseReference">
    <w:name w:val="Intense Reference"/>
    <w:basedOn w:val="DefaultParagraphFont"/>
    <w:uiPriority w:val="32"/>
    <w:qFormat/>
    <w:rsid w:val="005D485F"/>
    <w:rPr>
      <w:b/>
      <w:bCs/>
      <w:smallCaps/>
      <w:color w:val="auto"/>
      <w:spacing w:val="5"/>
      <w:u w:val="single"/>
    </w:rPr>
  </w:style>
  <w:style w:type="paragraph" w:customStyle="1" w:styleId="2ColumnHeading">
    <w:name w:val="2Column Heading"/>
    <w:basedOn w:val="BodyText"/>
    <w:qFormat/>
    <w:rsid w:val="005D485F"/>
    <w:pPr>
      <w:spacing w:after="60"/>
      <w:ind w:left="-2268"/>
    </w:pPr>
    <w:rPr>
      <w:b/>
    </w:rPr>
  </w:style>
  <w:style w:type="paragraph" w:customStyle="1" w:styleId="Heading1TOC">
    <w:name w:val="Heading1 TOC"/>
    <w:basedOn w:val="Normal"/>
    <w:qFormat/>
    <w:rsid w:val="005D485F"/>
    <w:pPr>
      <w:spacing w:before="240" w:after="120"/>
    </w:pPr>
    <w:rPr>
      <w:rFonts w:ascii="Times New Roman" w:hAnsi="Times New Roman"/>
      <w:b/>
      <w:sz w:val="32"/>
    </w:rPr>
  </w:style>
  <w:style w:type="paragraph" w:customStyle="1" w:styleId="Heading2TOC">
    <w:name w:val="Heading2 TOC"/>
    <w:basedOn w:val="Normal"/>
    <w:qFormat/>
    <w:rsid w:val="005D485F"/>
    <w:pPr>
      <w:spacing w:before="240" w:after="60"/>
    </w:pPr>
    <w:rPr>
      <w:rFonts w:ascii="Times New Roman" w:hAnsi="Times New Roman"/>
      <w:b/>
      <w:sz w:val="28"/>
    </w:rPr>
  </w:style>
  <w:style w:type="character" w:customStyle="1" w:styleId="Underline">
    <w:name w:val="Underline"/>
    <w:basedOn w:val="DefaultParagraphFont"/>
    <w:qFormat/>
    <w:rsid w:val="005D485F"/>
    <w:rPr>
      <w:u w:val="single"/>
    </w:rPr>
  </w:style>
  <w:style w:type="character" w:customStyle="1" w:styleId="BoldandItalics">
    <w:name w:val="Bold and Italics"/>
    <w:qFormat/>
    <w:rsid w:val="005D485F"/>
    <w:rPr>
      <w:b/>
      <w:i/>
      <w:u w:val="none"/>
    </w:rPr>
  </w:style>
  <w:style w:type="paragraph" w:styleId="BalloonText">
    <w:name w:val="Balloon Text"/>
    <w:basedOn w:val="Normal"/>
    <w:link w:val="BalloonTextChar"/>
    <w:rsid w:val="005D485F"/>
    <w:rPr>
      <w:rFonts w:ascii="Tahoma" w:hAnsi="Tahoma" w:cs="Tahoma"/>
      <w:sz w:val="16"/>
      <w:szCs w:val="16"/>
    </w:rPr>
  </w:style>
  <w:style w:type="character" w:customStyle="1" w:styleId="BalloonTextChar">
    <w:name w:val="Balloon Text Char"/>
    <w:basedOn w:val="DefaultParagraphFont"/>
    <w:link w:val="BalloonText"/>
    <w:rsid w:val="005D4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8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85F"/>
    <w:rPr>
      <w:b/>
      <w:color w:val="660033"/>
      <w:spacing w:val="0"/>
    </w:rPr>
  </w:style>
  <w:style w:type="paragraph" w:customStyle="1" w:styleId="Nameditemlist">
    <w:name w:val="Named item list"/>
    <w:basedOn w:val="BodyText"/>
    <w:qFormat/>
    <w:rsid w:val="005D485F"/>
    <w:pPr>
      <w:tabs>
        <w:tab w:val="left" w:pos="2835"/>
      </w:tabs>
      <w:ind w:left="2835" w:hanging="2835"/>
    </w:pPr>
  </w:style>
  <w:style w:type="paragraph" w:customStyle="1" w:styleId="BodyTextnopadding">
    <w:name w:val="Body Text no padding"/>
    <w:basedOn w:val="BodyText"/>
    <w:qFormat/>
    <w:rsid w:val="005D485F"/>
    <w:pPr>
      <w:spacing w:before="0" w:after="0"/>
    </w:pPr>
  </w:style>
  <w:style w:type="paragraph" w:customStyle="1" w:styleId="BodyTextBold">
    <w:name w:val="Body Text Bold"/>
    <w:basedOn w:val="BodyText"/>
    <w:qFormat/>
    <w:rsid w:val="005D485F"/>
    <w:rPr>
      <w:b/>
    </w:rPr>
  </w:style>
  <w:style w:type="character" w:styleId="Hyperlink">
    <w:name w:val="Hyperlink"/>
    <w:basedOn w:val="DefaultParagraphFont"/>
    <w:uiPriority w:val="99"/>
    <w:unhideWhenUsed/>
    <w:rsid w:val="00C762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6227</Characters>
  <Application>Microsoft Office Word</Application>
  <DocSecurity>0</DocSecurity>
  <Lines>222</Lines>
  <Paragraphs>121</Paragraphs>
  <ScaleCrop>false</ScaleCrop>
  <Company>Author-it Software Corporation Ltd.</Company>
  <LinksUpToDate>false</LinksUpToDate>
  <CharactersWithSpaces>7038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MEM08016 Control blast coating by-products, materials and emissions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