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C2B" w:rsidP="00C55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MEM08016 Control blast coating by-products, materials and emissions</w:t>
      </w:r>
      <w:r>
        <w:fldChar w:fldCharType="end"/>
      </w:r>
    </w:p>
    <w:p w:rsidR="00C55C2B" w:rsidP="00C55C2B">
      <w:pPr>
        <w:pStyle w:val="Version"/>
        <w:sectPr w:rsidSect="00FF0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8B8" w:rsidP="00FF08B8">
      <w:pPr>
        <w:pStyle w:val="SuperHeading"/>
      </w:pPr>
      <w:r w:rsidRPr="00FF08B8">
        <w:t>Assessment Requirements for MEM08016 Control blast coating by-products, materials and emissions</w:t>
      </w:r>
    </w:p>
    <w:p w:rsidR="00000000" w:rsidRPr="00FF08B8" w:rsidP="00FF08B8">
      <w:pPr>
        <w:pStyle w:val="Heading1"/>
      </w:pPr>
      <w:bookmarkStart w:id="1" w:name="O_948193"/>
      <w:bookmarkEnd w:id="1"/>
      <w:r w:rsidRPr="00FF08B8">
        <w:t>Modification History</w:t>
      </w:r>
    </w:p>
    <w:p w:rsidR="00000000" w:rsidRPr="00FF08B8" w:rsidP="00C55C2B">
      <w:pPr>
        <w:pStyle w:val="BodyText"/>
      </w:pPr>
      <w:r w:rsidRPr="00FF08B8">
        <w:t>Release 1. Supersedes and is equivalent to MEM08016B Control blast coating by-products, materials and emissions</w:t>
      </w:r>
    </w:p>
    <w:p w:rsidR="00000000" w:rsidRPr="00FF08B8" w:rsidP="00FF08B8">
      <w:pPr>
        <w:pStyle w:val="Heading1"/>
      </w:pPr>
      <w:bookmarkStart w:id="2" w:name="O_948196"/>
      <w:bookmarkEnd w:id="2"/>
      <w:r w:rsidRPr="00FF08B8">
        <w:t>Performance Evidence</w:t>
      </w:r>
    </w:p>
    <w:p w:rsidR="00000000" w:rsidRPr="00FF08B8" w:rsidP="00C55C2B">
      <w:pPr>
        <w:pStyle w:val="BodyText"/>
      </w:pPr>
      <w:r w:rsidRPr="00FF08B8">
        <w:t>Evidence required to demonstrate competence in this unit must be relevant to and satisfy the requirements of the elements and performance criteria on at least two (2) occasions and include:</w:t>
      </w:r>
    </w:p>
    <w:p w:rsidR="00000000" w:rsidRPr="00FF08B8" w:rsidP="00FF08B8">
      <w:pPr>
        <w:pStyle w:val="ListBullet"/>
      </w:pPr>
      <w:r w:rsidRPr="00FF08B8">
        <w:t>following work instructions, standar</w:t>
      </w:r>
      <w:r w:rsidRPr="00FF08B8">
        <w:t xml:space="preserve">d operating procedures (SOPs) and safe work practices </w:t>
      </w:r>
    </w:p>
    <w:p w:rsidR="00000000" w:rsidRPr="00FF08B8" w:rsidP="00FF08B8">
      <w:pPr>
        <w:pStyle w:val="ListBullet"/>
      </w:pPr>
      <w:r w:rsidRPr="00FF08B8">
        <w:t>safely and effectively control blaster cleaning by-products, materials and emissions</w:t>
      </w:r>
    </w:p>
    <w:p w:rsidR="00000000" w:rsidRPr="00FF08B8" w:rsidP="00FF08B8">
      <w:pPr>
        <w:pStyle w:val="ListBullet"/>
      </w:pPr>
      <w:r w:rsidRPr="00FF08B8">
        <w:t>monitoring blaster cleaning by-products, materials and emissions using suitable monitoring devices</w:t>
      </w:r>
    </w:p>
    <w:p w:rsidR="00000000" w:rsidRPr="00FF08B8" w:rsidP="00FF08B8">
      <w:pPr>
        <w:pStyle w:val="ListBullet"/>
      </w:pPr>
      <w:r w:rsidRPr="00FF08B8">
        <w:t>directing waste p</w:t>
      </w:r>
      <w:r w:rsidRPr="00FF08B8">
        <w:t>roducts to appropriate waste treatment area and processing and treating to meet relevant authority waste requirements.</w:t>
      </w:r>
    </w:p>
    <w:p w:rsidR="00000000" w:rsidRPr="00FF08B8" w:rsidP="00FF08B8">
      <w:pPr>
        <w:pStyle w:val="AllowPageBreak"/>
      </w:pPr>
    </w:p>
    <w:p w:rsidR="00000000" w:rsidRPr="00FF08B8" w:rsidP="00FF08B8">
      <w:pPr>
        <w:pStyle w:val="Heading1"/>
      </w:pPr>
      <w:bookmarkStart w:id="3" w:name="O_948195"/>
      <w:bookmarkEnd w:id="3"/>
      <w:r w:rsidRPr="00FF08B8">
        <w:t>Knowledge Evidence</w:t>
      </w:r>
    </w:p>
    <w:p w:rsidR="00000000" w:rsidRPr="00FF08B8" w:rsidP="00C55C2B">
      <w:pPr>
        <w:pStyle w:val="BodyText"/>
      </w:pPr>
      <w:r w:rsidRPr="00FF08B8">
        <w:t>Evidence required to demonstrate the required knowledge for this unit must be relevant to and satisfy</w:t>
      </w:r>
      <w:r w:rsidRPr="00FF08B8">
        <w:t xml:space="preserve"> the requirements of the elements and performance criteria and include knowledge of:</w:t>
      </w:r>
    </w:p>
    <w:p w:rsidR="00000000" w:rsidRPr="00FF08B8" w:rsidP="00FF08B8">
      <w:pPr>
        <w:pStyle w:val="ListBullet"/>
      </w:pPr>
      <w:r w:rsidRPr="00FF08B8">
        <w:t>safe work practices and procedures and use of personal protective equipment (PPE)</w:t>
      </w:r>
    </w:p>
    <w:p w:rsidR="00000000" w:rsidRPr="00FF08B8" w:rsidP="00FF08B8">
      <w:pPr>
        <w:pStyle w:val="ListBullet"/>
      </w:pPr>
      <w:r w:rsidRPr="00FF08B8">
        <w:t xml:space="preserve">products, hazardous materials and processes applying to blaster coating </w:t>
      </w:r>
    </w:p>
    <w:p w:rsidR="00000000" w:rsidRPr="00FF08B8" w:rsidP="00FF08B8">
      <w:pPr>
        <w:pStyle w:val="ListBullet"/>
      </w:pPr>
      <w:r w:rsidRPr="00FF08B8">
        <w:t xml:space="preserve">regulatory and </w:t>
      </w:r>
      <w:r w:rsidRPr="00FF08B8">
        <w:t>legislative requirements relating to control of blast coating by-products, materials and emissions</w:t>
      </w:r>
    </w:p>
    <w:p w:rsidR="00000000" w:rsidRPr="00FF08B8" w:rsidP="00FF08B8">
      <w:pPr>
        <w:pStyle w:val="ListBullet"/>
      </w:pPr>
      <w:r w:rsidRPr="00FF08B8">
        <w:t>procedures for collecting samples and by-product collection equipment operation methods</w:t>
      </w:r>
    </w:p>
    <w:p w:rsidR="00000000" w:rsidRPr="00FF08B8" w:rsidP="00FF08B8">
      <w:pPr>
        <w:pStyle w:val="ListBullet"/>
      </w:pPr>
      <w:r w:rsidRPr="00FF08B8">
        <w:t>waste control monitoring equipment procedures and waste treatment pro</w:t>
      </w:r>
      <w:r w:rsidRPr="00FF08B8">
        <w:t>cesses</w:t>
      </w:r>
    </w:p>
    <w:p w:rsidR="00000000" w:rsidRPr="00FF08B8" w:rsidP="00FF08B8">
      <w:pPr>
        <w:pStyle w:val="ListBullet"/>
      </w:pPr>
      <w:r w:rsidRPr="00FF08B8">
        <w:t>requirements and procedures for recording and reporting processing status reports.</w:t>
      </w:r>
    </w:p>
    <w:p w:rsidR="00000000" w:rsidRPr="00FF08B8" w:rsidP="00FF08B8">
      <w:pPr>
        <w:pStyle w:val="AllowPageBreak"/>
      </w:pPr>
    </w:p>
    <w:p w:rsidR="00000000" w:rsidRPr="00FF08B8" w:rsidP="00FF08B8">
      <w:pPr>
        <w:pStyle w:val="Heading1"/>
      </w:pPr>
      <w:bookmarkStart w:id="4" w:name="O_948194"/>
      <w:bookmarkEnd w:id="4"/>
      <w:r w:rsidRPr="00FF08B8">
        <w:t>Assessment Conditions</w:t>
      </w:r>
    </w:p>
    <w:p w:rsidR="00000000" w:rsidRPr="00FF08B8" w:rsidP="00FF08B8">
      <w:pPr>
        <w:pStyle w:val="ListBullet"/>
      </w:pPr>
      <w:r w:rsidRPr="00FF08B8">
        <w:t>Assessors must:</w:t>
      </w:r>
    </w:p>
    <w:p w:rsidR="00000000" w:rsidRPr="00FF08B8" w:rsidP="00FF08B8">
      <w:pPr>
        <w:pStyle w:val="ListBullet2"/>
      </w:pPr>
      <w:r w:rsidRPr="00FF08B8">
        <w:t xml:space="preserve">have vocational competency in controlling blast coating by-products, materials and emissions at </w:t>
      </w:r>
      <w:r w:rsidRPr="00FF08B8">
        <w:t>least to the level being assessed with relevant industry knowledge and experience</w:t>
      </w:r>
    </w:p>
    <w:p w:rsidR="00000000" w:rsidRPr="00FF08B8" w:rsidP="00FF08B8">
      <w:pPr>
        <w:pStyle w:val="ListBullet2"/>
      </w:pPr>
      <w:r w:rsidRPr="00FF08B8">
        <w:t xml:space="preserve">satisfy the assessor requirements in the </w:t>
      </w:r>
      <w:r w:rsidRPr="00FF08B8">
        <w:rPr>
          <w:rStyle w:val="Emphasis"/>
        </w:rPr>
        <w:t xml:space="preserve">Standards for Registered Training Organisations 2015 </w:t>
      </w:r>
      <w:r w:rsidRPr="00FF08B8">
        <w:t>or its replacement</w:t>
      </w:r>
      <w:r w:rsidRPr="00FF08B8">
        <w:rPr>
          <w:rStyle w:val="Emphasis"/>
        </w:rPr>
        <w:t xml:space="preserve"> </w:t>
      </w:r>
      <w:r w:rsidRPr="00FF08B8">
        <w:t xml:space="preserve">and comply with the </w:t>
      </w:r>
      <w:r w:rsidRPr="00FF08B8">
        <w:rPr>
          <w:rStyle w:val="Emphasis"/>
        </w:rPr>
        <w:t>National Vocational Education and Trainin</w:t>
      </w:r>
      <w:r w:rsidRPr="00FF08B8">
        <w:rPr>
          <w:rStyle w:val="Emphasis"/>
        </w:rPr>
        <w:t xml:space="preserve">g Regulator Act 2011, </w:t>
      </w:r>
      <w:r w:rsidRPr="00FF08B8">
        <w:t>its replacement</w:t>
      </w:r>
      <w:r w:rsidRPr="00FF08B8">
        <w:rPr>
          <w:rStyle w:val="Emphasis"/>
        </w:rPr>
        <w:t xml:space="preserve"> </w:t>
      </w:r>
      <w:r w:rsidRPr="00FF08B8">
        <w:t>or equivalent legislation covering VET regulation in a non-referring state/territory as the case requires</w:t>
      </w:r>
    </w:p>
    <w:p w:rsidR="00000000" w:rsidRPr="00FF08B8" w:rsidP="00FF08B8">
      <w:pPr>
        <w:pStyle w:val="ListBullet"/>
      </w:pPr>
      <w:r w:rsidRPr="00FF08B8">
        <w:t>Where possible assessment must occur in operational workplace situations. Where this is not possible or where p</w:t>
      </w:r>
      <w:r w:rsidRPr="00FF08B8">
        <w:t>ersonal safety or environmental damage are limiting factors, assessment must occur in a sufficiently rigorous simulated environment that reflects realistic operational workplace conditions. This must cover all aspects of workplace performance, including en</w:t>
      </w:r>
      <w:r w:rsidRPr="00FF08B8">
        <w:t>vironment, task skills, task management skills, contingency management skills and job role environment skills</w:t>
      </w:r>
    </w:p>
    <w:p w:rsidR="00000000" w:rsidRPr="00FF08B8" w:rsidP="00FF08B8">
      <w:pPr>
        <w:pStyle w:val="ListBullet"/>
      </w:pPr>
      <w:r w:rsidRPr="00FF08B8">
        <w:t>Conditions for assessment must include access to all tools, equipment, materials and documentation required, including relevant workplace procedur</w:t>
      </w:r>
      <w:r w:rsidRPr="00FF08B8">
        <w:t>es, product and manufacturing specifications</w:t>
      </w:r>
    </w:p>
    <w:p w:rsidR="00000000" w:rsidRPr="00FF08B8" w:rsidP="00FF08B8">
      <w:pPr>
        <w:pStyle w:val="ListBullet"/>
      </w:pPr>
      <w:r w:rsidRPr="00FF08B8">
        <w:t>Assessment processes and techniques must be appropriate to the language, literacy and numeracy requirements of the work being performed and the needs of the candidate.</w:t>
      </w:r>
    </w:p>
    <w:p w:rsidR="00000000" w:rsidRPr="00FF08B8" w:rsidP="00FF08B8">
      <w:pPr>
        <w:pStyle w:val="AllowPageBreak"/>
      </w:pPr>
    </w:p>
    <w:p w:rsidR="00000000" w:rsidRPr="00FF08B8" w:rsidP="00FF08B8">
      <w:pPr>
        <w:pStyle w:val="Heading1"/>
      </w:pPr>
      <w:bookmarkStart w:id="5" w:name="O_948192"/>
      <w:bookmarkEnd w:id="5"/>
      <w:r w:rsidRPr="00FF08B8">
        <w:t>Links</w:t>
      </w:r>
    </w:p>
    <w:p w:rsidR="00000000" w:rsidRPr="00FF08B8" w:rsidP="00C55C2B">
      <w:pPr>
        <w:pStyle w:val="BodyText"/>
      </w:pPr>
      <w:r w:rsidRPr="00FF08B8">
        <w:t>Companion Volume imp</w:t>
      </w:r>
      <w:r w:rsidRPr="00FF08B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D7EA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08B8" w:rsidP="00FF08B8"/>
    <w:sectPr w:rsidSect="00FF0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B8" w:rsidRPr="00C55C2B" w:rsidP="00C55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2B" w:rsidP="00FF0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C2B" w:rsidP="00FF0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5C2B" w:rsidP="00FF0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8B8" w:rsidRPr="00C55C2B" w:rsidP="00C55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2B" w:rsidRPr="002D2AF8" w:rsidP="00FF0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MEM08016 Control blast coating by-products, materials and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5C2B" w:rsidP="00FF0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A3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16D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C0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8B8"/>
  </w:style>
  <w:style w:type="character" w:customStyle="1" w:styleId="Heading1Char">
    <w:name w:val="Heading 1 Char"/>
    <w:basedOn w:val="DefaultParagraphFont"/>
    <w:link w:val="Heading1"/>
    <w:rsid w:val="00FF0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8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08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08B8"/>
    <w:rPr>
      <w:i/>
    </w:rPr>
  </w:style>
  <w:style w:type="paragraph" w:customStyle="1" w:styleId="SuperHeading">
    <w:name w:val="SuperHeading"/>
    <w:basedOn w:val="Normal"/>
    <w:rsid w:val="00FF0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08B8"/>
    <w:rPr>
      <w:b/>
      <w:spacing w:val="0"/>
    </w:rPr>
  </w:style>
  <w:style w:type="paragraph" w:customStyle="1" w:styleId="SuperTitle">
    <w:name w:val="SuperTitle"/>
    <w:basedOn w:val="Title"/>
    <w:rsid w:val="00FF0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8B8"/>
  </w:style>
  <w:style w:type="paragraph" w:styleId="TableofFigures">
    <w:name w:val="table of figures"/>
    <w:basedOn w:val="Normal"/>
    <w:next w:val="Normal"/>
    <w:semiHidden/>
    <w:rsid w:val="00FF0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8B8"/>
    <w:rPr>
      <w:rFonts w:ascii="Wingdings" w:hAnsi="Wingdings"/>
    </w:rPr>
  </w:style>
  <w:style w:type="paragraph" w:customStyle="1" w:styleId="TableHeading">
    <w:name w:val="Table Heading"/>
    <w:basedOn w:val="HeadingBase"/>
    <w:rsid w:val="00FF0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8B8"/>
    <w:rPr>
      <w:color w:val="0033CC"/>
      <w:u w:val="none"/>
    </w:rPr>
  </w:style>
  <w:style w:type="paragraph" w:customStyle="1" w:styleId="BodyTextRight">
    <w:name w:val="Body Text Right"/>
    <w:basedOn w:val="BodyText"/>
    <w:rsid w:val="00FF0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8B8"/>
    <w:rPr>
      <w:sz w:val="32"/>
    </w:rPr>
  </w:style>
  <w:style w:type="paragraph" w:customStyle="1" w:styleId="HeadingProcedure">
    <w:name w:val="Heading Procedure"/>
    <w:basedOn w:val="HeadingBase"/>
    <w:next w:val="Normal"/>
    <w:rsid w:val="00FF0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8B8"/>
    <w:pPr>
      <w:spacing w:before="60" w:after="60"/>
    </w:pPr>
  </w:style>
  <w:style w:type="paragraph" w:styleId="ListContinue">
    <w:name w:val="List Continue"/>
    <w:basedOn w:val="List"/>
    <w:rsid w:val="00FF08B8"/>
    <w:pPr>
      <w:ind w:firstLine="0"/>
    </w:pPr>
  </w:style>
  <w:style w:type="paragraph" w:customStyle="1" w:styleId="ListNote">
    <w:name w:val="List Note"/>
    <w:basedOn w:val="List"/>
    <w:rsid w:val="00FF0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8B8"/>
    <w:rPr>
      <w:rFonts w:ascii="Courier New" w:hAnsi="Courier New"/>
    </w:rPr>
  </w:style>
  <w:style w:type="paragraph" w:customStyle="1" w:styleId="NoteBullet">
    <w:name w:val="Note Bullet"/>
    <w:basedOn w:val="Note"/>
    <w:rsid w:val="00FF0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8B8"/>
    <w:rPr>
      <w:b/>
      <w:smallCaps/>
    </w:rPr>
  </w:style>
  <w:style w:type="paragraph" w:customStyle="1" w:styleId="TableListNumber">
    <w:name w:val="Table List Number"/>
    <w:basedOn w:val="ListNumber"/>
    <w:rsid w:val="00FF0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8B8"/>
    <w:pPr>
      <w:numPr>
        <w:numId w:val="9"/>
      </w:numPr>
    </w:pPr>
  </w:style>
  <w:style w:type="paragraph" w:customStyle="1" w:styleId="ListAlpha2">
    <w:name w:val="List Alpha 2"/>
    <w:basedOn w:val="List2"/>
    <w:rsid w:val="00FF08B8"/>
    <w:pPr>
      <w:numPr>
        <w:numId w:val="8"/>
      </w:numPr>
    </w:pPr>
  </w:style>
  <w:style w:type="paragraph" w:styleId="List2">
    <w:name w:val="List 2"/>
    <w:basedOn w:val="BodyText"/>
    <w:rsid w:val="00FF0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8B8"/>
    <w:pPr>
      <w:numPr>
        <w:numId w:val="4"/>
      </w:numPr>
    </w:pPr>
  </w:style>
  <w:style w:type="paragraph" w:styleId="ListContinue2">
    <w:name w:val="List Continue 2"/>
    <w:basedOn w:val="List2"/>
    <w:rsid w:val="00FF08B8"/>
    <w:pPr>
      <w:ind w:firstLine="0"/>
    </w:pPr>
  </w:style>
  <w:style w:type="paragraph" w:styleId="ListContinue3">
    <w:name w:val="List Continue 3"/>
    <w:basedOn w:val="List3"/>
    <w:rsid w:val="00FF08B8"/>
    <w:pPr>
      <w:ind w:left="1021" w:firstLine="0"/>
    </w:pPr>
  </w:style>
  <w:style w:type="paragraph" w:styleId="ListContinue4">
    <w:name w:val="List Continue 4"/>
    <w:basedOn w:val="List4"/>
    <w:rsid w:val="00FF08B8"/>
    <w:pPr>
      <w:ind w:firstLine="0"/>
    </w:pPr>
  </w:style>
  <w:style w:type="paragraph" w:styleId="ListContinue5">
    <w:name w:val="List Continue 5"/>
    <w:basedOn w:val="List5"/>
    <w:rsid w:val="00FF08B8"/>
    <w:pPr>
      <w:ind w:firstLine="0"/>
    </w:pPr>
  </w:style>
  <w:style w:type="paragraph" w:styleId="ListNumber3">
    <w:name w:val="List Number 3"/>
    <w:basedOn w:val="List3"/>
    <w:rsid w:val="00FF08B8"/>
    <w:pPr>
      <w:numPr>
        <w:numId w:val="5"/>
      </w:numPr>
    </w:pPr>
  </w:style>
  <w:style w:type="paragraph" w:styleId="ListNumber4">
    <w:name w:val="List Number 4"/>
    <w:basedOn w:val="List4"/>
    <w:rsid w:val="00FF08B8"/>
    <w:pPr>
      <w:numPr>
        <w:numId w:val="6"/>
      </w:numPr>
    </w:pPr>
  </w:style>
  <w:style w:type="paragraph" w:styleId="ListNumber5">
    <w:name w:val="List Number 5"/>
    <w:basedOn w:val="List5"/>
    <w:rsid w:val="00FF08B8"/>
    <w:pPr>
      <w:numPr>
        <w:numId w:val="7"/>
      </w:numPr>
    </w:pPr>
  </w:style>
  <w:style w:type="paragraph" w:styleId="BlockText">
    <w:name w:val="Block Text"/>
    <w:basedOn w:val="Normal"/>
    <w:rsid w:val="00FF0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8B8"/>
    <w:rPr>
      <w:sz w:val="16"/>
      <w:vertAlign w:val="superscript"/>
    </w:rPr>
  </w:style>
  <w:style w:type="character" w:customStyle="1" w:styleId="Symbols">
    <w:name w:val="Symbols"/>
    <w:basedOn w:val="DefaultParagraphFont"/>
    <w:rsid w:val="00FF08B8"/>
    <w:rPr>
      <w:rFonts w:ascii="Symbol" w:hAnsi="Symbol"/>
    </w:rPr>
  </w:style>
  <w:style w:type="character" w:customStyle="1" w:styleId="MenuOptions">
    <w:name w:val="Menu Options"/>
    <w:basedOn w:val="DefaultParagraphFont"/>
    <w:rsid w:val="00FF0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8B8"/>
    <w:rPr>
      <w:b/>
    </w:rPr>
  </w:style>
  <w:style w:type="character" w:customStyle="1" w:styleId="Underlined">
    <w:name w:val="Underlined"/>
    <w:basedOn w:val="DefaultParagraphFont"/>
    <w:rsid w:val="00FF08B8"/>
    <w:rPr>
      <w:u w:val="single"/>
    </w:rPr>
  </w:style>
  <w:style w:type="paragraph" w:customStyle="1" w:styleId="TableBodyTextRight">
    <w:name w:val="Table Body Text Right"/>
    <w:basedOn w:val="TableBodyText"/>
    <w:rsid w:val="00FF0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8B8"/>
    <w:rPr>
      <w:sz w:val="18"/>
    </w:rPr>
  </w:style>
  <w:style w:type="paragraph" w:customStyle="1" w:styleId="BodySmallRight">
    <w:name w:val="Body Small Right"/>
    <w:basedOn w:val="BodyTextRight"/>
    <w:rsid w:val="00FF08B8"/>
    <w:rPr>
      <w:sz w:val="18"/>
      <w:szCs w:val="18"/>
    </w:rPr>
  </w:style>
  <w:style w:type="paragraph" w:customStyle="1" w:styleId="MarginEdition">
    <w:name w:val="Margin Edition"/>
    <w:basedOn w:val="MarginNote"/>
    <w:rsid w:val="00FF0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8B8"/>
    <w:rPr>
      <w:sz w:val="2"/>
      <w:szCs w:val="2"/>
    </w:rPr>
  </w:style>
  <w:style w:type="character" w:customStyle="1" w:styleId="Small">
    <w:name w:val="Small"/>
    <w:basedOn w:val="DefaultParagraphFont"/>
    <w:rsid w:val="00FF08B8"/>
    <w:rPr>
      <w:sz w:val="16"/>
    </w:rPr>
  </w:style>
  <w:style w:type="paragraph" w:customStyle="1" w:styleId="WideTable">
    <w:name w:val="Wide Table"/>
    <w:basedOn w:val="Normal"/>
    <w:rsid w:val="00FF0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8B8"/>
  </w:style>
  <w:style w:type="paragraph" w:styleId="Quote">
    <w:name w:val="Quote"/>
    <w:basedOn w:val="Heading1"/>
    <w:link w:val="QuoteChar"/>
    <w:qFormat/>
    <w:rsid w:val="00FF0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8B8"/>
    <w:pPr>
      <w:pageBreakBefore/>
    </w:pPr>
  </w:style>
  <w:style w:type="paragraph" w:customStyle="1" w:styleId="Border">
    <w:name w:val="Border"/>
    <w:basedOn w:val="Normal"/>
    <w:qFormat/>
    <w:rsid w:val="00FF0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8B8"/>
    <w:rPr>
      <w:u w:val="single"/>
    </w:rPr>
  </w:style>
  <w:style w:type="character" w:customStyle="1" w:styleId="BoldandItalics">
    <w:name w:val="Bold and Italics"/>
    <w:qFormat/>
    <w:rsid w:val="00FF08B8"/>
    <w:rPr>
      <w:b/>
      <w:i/>
      <w:u w:val="none"/>
    </w:rPr>
  </w:style>
  <w:style w:type="paragraph" w:styleId="BalloonText">
    <w:name w:val="Balloon Text"/>
    <w:basedOn w:val="Normal"/>
    <w:link w:val="BalloonTextChar"/>
    <w:rsid w:val="00FF0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8B8"/>
    <w:pPr>
      <w:spacing w:before="0" w:after="0"/>
    </w:pPr>
  </w:style>
  <w:style w:type="paragraph" w:customStyle="1" w:styleId="BodyTextBold">
    <w:name w:val="Body Text Bold"/>
    <w:basedOn w:val="BodyText"/>
    <w:qFormat/>
    <w:rsid w:val="00FF08B8"/>
    <w:rPr>
      <w:b/>
    </w:rPr>
  </w:style>
  <w:style w:type="character" w:styleId="Hyperlink">
    <w:name w:val="Hyperlink"/>
    <w:basedOn w:val="DefaultParagraphFont"/>
    <w:uiPriority w:val="99"/>
    <w:unhideWhenUsed/>
    <w:rsid w:val="00C55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2947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MEM08016 Control blast coating by-products, materials and emissions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