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614" w:rsidP="000B06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MEM08013 Prepare surfaces by abrasive blasting (advanced)</w:t>
      </w:r>
      <w:r>
        <w:fldChar w:fldCharType="end"/>
      </w:r>
    </w:p>
    <w:p w:rsidR="000B0614" w:rsidP="000B0614">
      <w:pPr>
        <w:pStyle w:val="Version"/>
        <w:sectPr w:rsidSect="00FF4E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EAF" w:rsidP="00FF4EAF">
      <w:pPr>
        <w:pStyle w:val="SuperHeading"/>
      </w:pPr>
      <w:r w:rsidRPr="00FF4EAF">
        <w:t>MEM08013 Prepare surfaces by abrasive blasting (advanced)</w:t>
      </w:r>
    </w:p>
    <w:p w:rsidR="00000000" w:rsidRPr="00FF4EAF" w:rsidP="00FF4EAF">
      <w:pPr>
        <w:pStyle w:val="Heading1"/>
      </w:pPr>
      <w:bookmarkStart w:id="1" w:name="O_948140"/>
      <w:bookmarkEnd w:id="1"/>
      <w:r w:rsidRPr="00FF4EAF">
        <w:t>Modification History</w:t>
      </w:r>
    </w:p>
    <w:p w:rsidR="00000000" w:rsidRPr="00FF4EAF" w:rsidP="000B0614">
      <w:pPr>
        <w:pStyle w:val="BodyText"/>
      </w:pPr>
      <w:r w:rsidRPr="00FF4EAF">
        <w:t>Release 1. Supersedes and is equivalent to MEM08013B Prepare surfaces by abrasive blasting (advanced)</w:t>
      </w:r>
    </w:p>
    <w:p w:rsidR="00000000" w:rsidRPr="00FF4EAF" w:rsidP="00FF4EAF">
      <w:pPr>
        <w:pStyle w:val="Heading1"/>
      </w:pPr>
      <w:bookmarkStart w:id="2" w:name="O_948148"/>
      <w:bookmarkEnd w:id="2"/>
      <w:r w:rsidRPr="00FF4EAF">
        <w:t>Application</w:t>
      </w:r>
    </w:p>
    <w:p w:rsidR="00000000" w:rsidRPr="00FF4EAF" w:rsidP="000B0614">
      <w:pPr>
        <w:pStyle w:val="BodyText"/>
      </w:pPr>
      <w:r w:rsidRPr="00FF4EAF">
        <w:t>This unit of competency defines the skills and knowledge required to perform, at an adva</w:t>
      </w:r>
      <w:r w:rsidRPr="00FF4EAF">
        <w:t>nced level of skill, surface preparation using abrasive blasting.</w:t>
      </w:r>
    </w:p>
    <w:p w:rsidR="00000000" w:rsidRPr="00FF4EAF" w:rsidP="000B0614">
      <w:pPr>
        <w:pStyle w:val="BodyText"/>
      </w:pPr>
      <w:r w:rsidRPr="00FF4EAF">
        <w:t xml:space="preserve">The operation and maintenance of compressed air systems and associated items, including emergency shutdown procedures is included. </w:t>
      </w:r>
    </w:p>
    <w:p w:rsidR="00000000" w:rsidRPr="00FF4EAF" w:rsidP="000B0614">
      <w:pPr>
        <w:pStyle w:val="BodyText"/>
      </w:pPr>
      <w:r w:rsidRPr="00FF4EAF">
        <w:t>Where the interpretation of technical drawings is requir</w:t>
      </w:r>
      <w:r w:rsidRPr="00FF4EAF">
        <w:t>ed unit MEM09002 Interpret technical drawing should also be selected.</w:t>
      </w:r>
    </w:p>
    <w:p w:rsidR="00000000" w:rsidRPr="00FF4EAF" w:rsidP="000B0614">
      <w:pPr>
        <w:pStyle w:val="BodyText"/>
      </w:pPr>
      <w:r w:rsidRPr="00FF4EAF">
        <w:t>Where the selection and use of engineering measurement is required unit MEM12023 Perform engineering measurements should also be selected.</w:t>
      </w:r>
    </w:p>
    <w:p w:rsidR="00000000" w:rsidRPr="00FF4EAF" w:rsidP="000B0614">
      <w:pPr>
        <w:pStyle w:val="BodyText"/>
      </w:pPr>
      <w:r w:rsidRPr="00FF4EAF">
        <w:t>Where the selection and use of tools is requi</w:t>
      </w:r>
      <w:r w:rsidRPr="00FF4EAF">
        <w:t>red unit MEM18001 Use hand tools and unit MEM18002 Use power tools/hand held operations, as appropriate should also be selected.</w:t>
      </w:r>
    </w:p>
    <w:p w:rsidR="00000000" w:rsidRPr="00FF4EAF" w:rsidP="000B0614">
      <w:pPr>
        <w:pStyle w:val="BodyText"/>
      </w:pPr>
      <w:r w:rsidRPr="00FF4EAF">
        <w:t xml:space="preserve">No licensing, legislative or certification requirements apply to this unit at the time of publication.   </w:t>
      </w:r>
    </w:p>
    <w:p w:rsidR="00000000" w:rsidRPr="00FF4EAF" w:rsidP="00FF4EAF">
      <w:pPr>
        <w:pStyle w:val="BodyText"/>
      </w:pPr>
      <w:r w:rsidRPr="00FF4EAF">
        <w:rPr>
          <w:rStyle w:val="SpecialBold"/>
        </w:rPr>
        <w:t>Band:</w:t>
      </w:r>
      <w:r w:rsidRPr="00FF4EAF">
        <w:rPr>
          <w:rStyle w:val="SpecialBold"/>
        </w:rPr>
        <w:tab/>
        <w:t>A</w:t>
      </w:r>
    </w:p>
    <w:p w:rsidR="00000000" w:rsidRPr="00FF4EAF" w:rsidP="00FF4EAF">
      <w:pPr>
        <w:pStyle w:val="BodyText"/>
      </w:pPr>
      <w:r w:rsidRPr="00FF4EAF">
        <w:rPr>
          <w:rStyle w:val="SpecialBold"/>
        </w:rPr>
        <w:t>Unit Weight</w:t>
      </w:r>
      <w:r w:rsidRPr="00FF4EAF">
        <w:rPr>
          <w:rStyle w:val="SpecialBold"/>
        </w:rPr>
        <w:t>:</w:t>
      </w:r>
      <w:r w:rsidRPr="00FF4EAF">
        <w:rPr>
          <w:rStyle w:val="SpecialBold"/>
        </w:rPr>
        <w:tab/>
        <w:t>4</w:t>
      </w:r>
    </w:p>
    <w:p w:rsidR="00000000" w:rsidRPr="00FF4EAF" w:rsidP="00FF4EAF">
      <w:pPr>
        <w:pStyle w:val="AllowPageBreak"/>
      </w:pPr>
    </w:p>
    <w:p w:rsidR="00000000" w:rsidRPr="00FF4EAF" w:rsidP="00FF4EAF">
      <w:pPr>
        <w:pStyle w:val="Heading1"/>
      </w:pPr>
      <w:bookmarkStart w:id="3" w:name="O_948147"/>
      <w:bookmarkEnd w:id="3"/>
      <w:r w:rsidRPr="00FF4EAF">
        <w:t>Pre-requisite Unit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9"/>
        <w:gridCol w:w="7073"/>
      </w:tblGrid>
      <w:tr w:rsidTr="00FF4EA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MEM08012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Prepare surfaces by abrasive blasting (basic)</w:t>
            </w:r>
          </w:p>
        </w:tc>
      </w:tr>
      <w:tr w:rsidTr="00FF4EA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MEM08016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Control blast coating by-products, materials and emissions</w:t>
            </w:r>
          </w:p>
        </w:tc>
      </w:tr>
      <w:tr w:rsidTr="00FF4EA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MEM11011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Undertake manual handling</w:t>
            </w:r>
          </w:p>
        </w:tc>
      </w:tr>
      <w:tr w:rsidTr="00FF4EA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MEM13003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Work safely with industrial chemicals and materials</w:t>
            </w:r>
          </w:p>
        </w:tc>
      </w:tr>
      <w:tr w:rsidTr="00FF4EA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MEM13015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Work safely and effectively in manufacturing and engineering</w:t>
            </w:r>
          </w:p>
        </w:tc>
      </w:tr>
      <w:tr w:rsidTr="00FF4EA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MEM16006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AF" w:rsidP="00FF4EAF">
            <w:pPr>
              <w:pStyle w:val="BodyText"/>
            </w:pPr>
            <w:r w:rsidRPr="00FF4EAF">
              <w:t>Organise and communicate information</w:t>
            </w:r>
          </w:p>
        </w:tc>
      </w:tr>
    </w:tbl>
    <w:p w:rsidR="00000000" w:rsidRPr="00FF4EAF" w:rsidP="00FF4EAF">
      <w:pPr>
        <w:pStyle w:val="BodyText"/>
      </w:pPr>
    </w:p>
    <w:p w:rsidR="00000000" w:rsidRPr="00FF4EAF" w:rsidP="00FF4EAF">
      <w:pPr>
        <w:pStyle w:val="AllowPageBreak"/>
      </w:pPr>
    </w:p>
    <w:p w:rsidR="00000000" w:rsidRPr="00FF4EAF" w:rsidP="00FF4EAF">
      <w:pPr>
        <w:pStyle w:val="Heading1"/>
      </w:pPr>
      <w:bookmarkStart w:id="4" w:name="O_948146"/>
      <w:bookmarkEnd w:id="4"/>
      <w:r w:rsidRPr="00FF4EAF">
        <w:t>Competency Field</w:t>
      </w:r>
    </w:p>
    <w:p w:rsidR="00000000" w:rsidRPr="00FF4EAF" w:rsidP="000B0614">
      <w:pPr>
        <w:pStyle w:val="BodyText"/>
      </w:pPr>
      <w:r w:rsidRPr="00FF4EAF">
        <w:t>Surface finishing</w:t>
      </w:r>
    </w:p>
    <w:p w:rsidR="00000000" w:rsidRPr="00FF4EAF" w:rsidP="00FF4EAF">
      <w:pPr>
        <w:pStyle w:val="Heading1"/>
      </w:pPr>
      <w:bookmarkStart w:id="5" w:name="O_948144"/>
      <w:bookmarkEnd w:id="5"/>
      <w:r w:rsidRPr="00FF4EAF">
        <w:t>Elements and Pe</w:t>
      </w:r>
      <w:r w:rsidRPr="00FF4EAF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Performance criteria describe the performance needed to demonstrate achievement of the element.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AF" w:rsidP="00FF4EAF">
            <w:pPr>
              <w:pStyle w:val="BodyText"/>
            </w:pPr>
            <w:r w:rsidRPr="00FF4EA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Follow standard operating procedures (SOPs)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Comply with work health and safety (WHS) requirements at all times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Use appropriate personal protective equipment (PPE) in accordance with SOPs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Identify job requirements from specifications, job sheets or work instructions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AF" w:rsidP="00FF4EAF">
            <w:pPr>
              <w:pStyle w:val="BodyText"/>
            </w:pPr>
            <w:r w:rsidRPr="00FF4EA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rPr>
                <w:rStyle w:val="SpecialBold"/>
              </w:rPr>
              <w:t>Prepare to undertake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Select appropriate abrasive blasting process and equipment to meet job specification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Select appropriate abrasive blasting media to meet job specification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Prepare worksite for surface cleaning activities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AF" w:rsidP="00FF4EAF">
            <w:pPr>
              <w:pStyle w:val="BodyText"/>
            </w:pPr>
            <w:r w:rsidRPr="00FF4EA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rPr>
                <w:rStyle w:val="SpecialBold"/>
              </w:rPr>
              <w:t>Set up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Assemble, set up and correctly and safely prepare appropriate equipment and any required consumables in accordance with manufacturers</w:t>
            </w:r>
            <w:r>
              <w:t>’</w:t>
            </w:r>
            <w:r w:rsidRPr="00FF4EAF">
              <w:t xml:space="preserve"> specifications and workplace procedures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Select correct rust inhibitor to reduce corrosion for</w:t>
            </w:r>
            <w:r w:rsidRPr="00FF4EAF">
              <w:t xml:space="preserve"> use in wet abrasive blast methods, where required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Carry out pre-operational checks on equipment, rectify faults or report for further action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AF" w:rsidP="00FF4EAF">
            <w:pPr>
              <w:pStyle w:val="BodyText"/>
            </w:pPr>
            <w:r w:rsidRPr="00FF4EAF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rPr>
                <w:rStyle w:val="SpecialBold"/>
              </w:rPr>
              <w:t>Inspect surface prior to cleaning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Inspe</w:t>
            </w:r>
            <w:r w:rsidRPr="00FF4EAF">
              <w:t>ct work piece prior to cleaning in accordance with procedures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Report identified faults/defects requiring remedial or pre-treatment action, as required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AF" w:rsidP="00FF4EAF">
            <w:pPr>
              <w:pStyle w:val="BodyText"/>
            </w:pPr>
            <w:r w:rsidRPr="00FF4EAF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rPr>
                <w:rStyle w:val="SpecialBold"/>
              </w:rPr>
              <w:t>Prepare surfaces using abrasive blasting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Operate blasting equipment in accordance procedures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Undertake emergency shutdown procedures, as required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Undertake work to meet environmental requirements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Carry out abrasive media disposal in accordance with environmental</w:t>
            </w:r>
            <w:r w:rsidRPr="00FF4EAF">
              <w:t xml:space="preserve"> requirements and procedures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5.5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Disassemble, clean and inspect blasting equipment in accordance with manufacturers</w:t>
            </w:r>
            <w:r>
              <w:t>’</w:t>
            </w:r>
            <w:r w:rsidRPr="00FF4EAF">
              <w:t xml:space="preserve"> specifications 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5.6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Record equipment faults and report in accordance with SOPs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AF" w:rsidP="00FF4EAF">
            <w:pPr>
              <w:pStyle w:val="BodyText"/>
            </w:pPr>
            <w:r w:rsidRPr="00FF4EAF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rPr>
                <w:rStyle w:val="SpecialBold"/>
              </w:rPr>
              <w:t>Inspect prepared surface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Assess surface preparation for cleanliness and conformance with specifications</w:t>
            </w:r>
          </w:p>
        </w:tc>
      </w:tr>
      <w:tr w:rsidTr="00FF4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AF" w:rsidP="00FF4EAF">
            <w:pPr>
              <w:pStyle w:val="BodyText"/>
            </w:pPr>
            <w:r w:rsidRPr="00FF4EAF">
              <w:t>Rectify faults or defects where required and record inspection results and report in accordance with SOPs</w:t>
            </w:r>
          </w:p>
        </w:tc>
      </w:tr>
    </w:tbl>
    <w:p w:rsidR="00000000" w:rsidRPr="00FF4EAF" w:rsidP="00FF4EAF">
      <w:pPr>
        <w:pStyle w:val="BodyText"/>
      </w:pPr>
    </w:p>
    <w:p w:rsidR="00000000" w:rsidRPr="00FF4EAF" w:rsidP="00FF4EAF">
      <w:pPr>
        <w:pStyle w:val="AllowPageBreak"/>
      </w:pPr>
    </w:p>
    <w:p w:rsidR="00000000" w:rsidRPr="00FF4EAF" w:rsidP="00FF4EAF">
      <w:pPr>
        <w:pStyle w:val="Heading1"/>
      </w:pPr>
      <w:bookmarkStart w:id="6" w:name="O_948143"/>
      <w:bookmarkEnd w:id="6"/>
      <w:r w:rsidRPr="00FF4EAF">
        <w:t>Foundation Skills</w:t>
      </w:r>
    </w:p>
    <w:p w:rsidR="00000000" w:rsidRPr="00FF4EAF" w:rsidP="000B0614">
      <w:pPr>
        <w:pStyle w:val="BodyText"/>
      </w:pPr>
      <w:r w:rsidRPr="00FF4EA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F4EAF" w:rsidP="000B0614">
      <w:pPr>
        <w:pStyle w:val="BodyText"/>
      </w:pPr>
      <w:r w:rsidRPr="00FF4EAF">
        <w:t xml:space="preserve">Foundation skills essential to performance are explicit in the performance criteria </w:t>
      </w:r>
      <w:r w:rsidRPr="00FF4EAF">
        <w:t>of this unit of competency.</w:t>
      </w:r>
    </w:p>
    <w:p w:rsidR="00000000" w:rsidRPr="00FF4EAF" w:rsidP="00FF4EAF">
      <w:pPr>
        <w:pStyle w:val="Heading1"/>
      </w:pPr>
      <w:bookmarkStart w:id="7" w:name="O_948142"/>
      <w:bookmarkEnd w:id="7"/>
      <w:r w:rsidRPr="00FF4EAF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418"/>
      </w:tblGrid>
      <w:tr w:rsidTr="00FF4EA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t>This field allows for different work environments and conditions that may affect performance. Essential operating conditions that may be present (depending on the work situation, accessibilit</w:t>
            </w:r>
            <w:r w:rsidRPr="00FF4EAF">
              <w:t>y of the item, and local industry and regional contexts) are included.</w:t>
            </w:r>
          </w:p>
        </w:tc>
      </w:tr>
      <w:tr w:rsidTr="00FF4EA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rPr>
                <w:rStyle w:val="SpecialBold"/>
              </w:rPr>
              <w:t>Blasting process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AF" w:rsidP="00FF4EAF">
            <w:pPr>
              <w:pStyle w:val="ListBullet"/>
            </w:pPr>
            <w:r w:rsidRPr="00FF4EAF">
              <w:t>wet</w:t>
            </w:r>
          </w:p>
          <w:p w:rsidR="00000000" w:rsidRPr="00FF4EAF" w:rsidP="00FF4EAF">
            <w:pPr>
              <w:pStyle w:val="ListBullet"/>
            </w:pPr>
            <w:r w:rsidRPr="00FF4EAF">
              <w:t>dry</w:t>
            </w:r>
          </w:p>
          <w:p w:rsidR="00000000" w:rsidRPr="00FF4EAF" w:rsidP="00FF4EAF">
            <w:pPr>
              <w:pStyle w:val="ListBullet"/>
            </w:pPr>
            <w:r w:rsidRPr="00FF4EAF">
              <w:t>vacuum automatic rotary</w:t>
            </w:r>
          </w:p>
          <w:p w:rsidR="00000000" w:rsidRPr="00FF4EAF" w:rsidP="00FF4EAF">
            <w:pPr>
              <w:pStyle w:val="ListBullet"/>
            </w:pPr>
            <w:r w:rsidRPr="00FF4EAF">
              <w:t xml:space="preserve">centrifugal </w:t>
            </w:r>
          </w:p>
          <w:p w:rsidR="00000000" w:rsidRPr="00FF4EAF" w:rsidP="00FF4EAF">
            <w:pPr>
              <w:pStyle w:val="ListBullet"/>
            </w:pPr>
            <w:r w:rsidRPr="00FF4EAF">
              <w:t>water blasting (including HP and UHP)</w:t>
            </w:r>
          </w:p>
          <w:p w:rsidR="00000000" w:rsidP="00FF4EAF">
            <w:pPr>
              <w:pStyle w:val="BodyText"/>
              <w:rPr>
                <w:lang w:val="en-NZ"/>
              </w:rPr>
            </w:pPr>
          </w:p>
        </w:tc>
      </w:tr>
      <w:tr w:rsidTr="00FF4EA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rPr>
                <w:rStyle w:val="SpecialBold"/>
              </w:rPr>
              <w:t>Blasting media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AF" w:rsidP="00FF4EAF">
            <w:pPr>
              <w:pStyle w:val="ListBullet"/>
            </w:pPr>
            <w:r w:rsidRPr="00FF4EAF">
              <w:t>garnet</w:t>
            </w:r>
          </w:p>
          <w:p w:rsidR="00000000" w:rsidRPr="00FF4EAF" w:rsidP="00FF4EAF">
            <w:pPr>
              <w:pStyle w:val="ListBullet"/>
            </w:pPr>
            <w:r w:rsidRPr="00FF4EAF">
              <w:t>ilmenite</w:t>
            </w:r>
          </w:p>
          <w:p w:rsidR="00000000" w:rsidRPr="00FF4EAF" w:rsidP="00FF4EAF">
            <w:pPr>
              <w:pStyle w:val="ListBullet"/>
            </w:pPr>
            <w:r w:rsidRPr="00FF4EAF">
              <w:t>slags</w:t>
            </w:r>
          </w:p>
          <w:p w:rsidR="00000000" w:rsidRPr="00FF4EAF" w:rsidP="00FF4EAF">
            <w:pPr>
              <w:pStyle w:val="ListBullet"/>
            </w:pPr>
            <w:r w:rsidRPr="00FF4EAF">
              <w:t>steel grit</w:t>
            </w:r>
          </w:p>
          <w:p w:rsidR="00000000" w:rsidRPr="00FF4EAF" w:rsidP="00FF4EAF">
            <w:pPr>
              <w:pStyle w:val="ListBullet"/>
            </w:pPr>
            <w:r w:rsidRPr="00FF4EAF">
              <w:t>steel shot</w:t>
            </w:r>
          </w:p>
          <w:p w:rsidR="00000000" w:rsidRPr="00FF4EAF" w:rsidP="00FF4EAF">
            <w:pPr>
              <w:pStyle w:val="ListBullet"/>
            </w:pPr>
            <w:r w:rsidRPr="00FF4EAF">
              <w:t>water</w:t>
            </w:r>
          </w:p>
          <w:p w:rsidR="00000000" w:rsidRPr="00FF4EAF" w:rsidP="00FF4EAF">
            <w:pPr>
              <w:pStyle w:val="ListBullet"/>
            </w:pPr>
            <w:r w:rsidRPr="00FF4EAF">
              <w:t xml:space="preserve">glass bead </w:t>
            </w:r>
          </w:p>
          <w:p w:rsidR="00000000" w:rsidRPr="00FF4EAF" w:rsidP="00FF4EAF">
            <w:pPr>
              <w:pStyle w:val="ListBullet"/>
            </w:pPr>
            <w:r w:rsidRPr="00FF4EAF">
              <w:t>soda</w:t>
            </w:r>
          </w:p>
          <w:p w:rsidR="00000000" w:rsidP="00FF4EAF">
            <w:pPr>
              <w:pStyle w:val="BodyText"/>
              <w:rPr>
                <w:lang w:val="en-NZ"/>
              </w:rPr>
            </w:pPr>
          </w:p>
        </w:tc>
      </w:tr>
      <w:tr w:rsidTr="00FF4EA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AF">
            <w:pPr>
              <w:pStyle w:val="BodyText"/>
              <w:rPr>
                <w:lang w:val="en-NZ"/>
              </w:rPr>
            </w:pPr>
            <w:r w:rsidRPr="00FF4EAF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AF" w:rsidP="00FF4EAF">
            <w:pPr>
              <w:pStyle w:val="ListBullet"/>
            </w:pPr>
            <w:r w:rsidRPr="00FF4EAF">
              <w:t>blast nozzles</w:t>
            </w:r>
          </w:p>
          <w:p w:rsidR="00000000" w:rsidRPr="00FF4EAF" w:rsidP="00FF4EAF">
            <w:pPr>
              <w:pStyle w:val="ListBullet"/>
            </w:pPr>
            <w:r w:rsidRPr="00FF4EAF">
              <w:t>compressors</w:t>
            </w:r>
          </w:p>
          <w:p w:rsidR="00000000" w:rsidRPr="00FF4EAF" w:rsidP="00FF4EAF">
            <w:pPr>
              <w:pStyle w:val="ListBullet"/>
            </w:pPr>
            <w:r w:rsidRPr="00FF4EAF">
              <w:t>blast and helmet ventilation</w:t>
            </w:r>
          </w:p>
          <w:p w:rsidR="00000000" w:rsidRPr="00FF4EAF" w:rsidP="00FF4EAF">
            <w:pPr>
              <w:pStyle w:val="ListBullet"/>
            </w:pPr>
            <w:r w:rsidRPr="00FF4EAF">
              <w:t>air hoses</w:t>
            </w:r>
          </w:p>
          <w:p w:rsidR="00000000" w:rsidRPr="00FF4EAF" w:rsidP="00FF4EAF">
            <w:pPr>
              <w:pStyle w:val="ListBullet"/>
            </w:pPr>
            <w:r w:rsidRPr="00FF4EAF">
              <w:t>blast pots</w:t>
            </w:r>
          </w:p>
          <w:p w:rsidR="00000000" w:rsidRPr="00FF4EAF" w:rsidP="00FF4EAF">
            <w:pPr>
              <w:pStyle w:val="ListBullet"/>
            </w:pPr>
            <w:r w:rsidRPr="00FF4EAF">
              <w:t>nozzles</w:t>
            </w:r>
          </w:p>
          <w:p w:rsidR="00000000" w:rsidRPr="00FF4EAF" w:rsidP="00FF4EAF">
            <w:pPr>
              <w:pStyle w:val="ListBullet"/>
            </w:pPr>
            <w:r w:rsidRPr="00FF4EAF">
              <w:t xml:space="preserve">safety equipment </w:t>
            </w:r>
          </w:p>
          <w:p w:rsidR="00000000" w:rsidRPr="00FF4EAF" w:rsidP="00FF4EAF">
            <w:pPr>
              <w:pStyle w:val="BodyText"/>
            </w:pPr>
          </w:p>
        </w:tc>
      </w:tr>
    </w:tbl>
    <w:p w:rsidR="00000000" w:rsidRPr="00FF4EAF" w:rsidP="00FF4EAF">
      <w:pPr>
        <w:pStyle w:val="BodyText"/>
      </w:pPr>
    </w:p>
    <w:p w:rsidR="00000000" w:rsidRPr="00FF4EAF" w:rsidP="00FF4EAF">
      <w:pPr>
        <w:pStyle w:val="AllowPageBreak"/>
      </w:pPr>
    </w:p>
    <w:p w:rsidR="00000000" w:rsidRPr="00FF4EAF" w:rsidP="00FF4EAF">
      <w:pPr>
        <w:pStyle w:val="Heading1"/>
      </w:pPr>
      <w:bookmarkStart w:id="8" w:name="O_948141"/>
      <w:bookmarkEnd w:id="8"/>
      <w:r w:rsidRPr="00FF4EAF">
        <w:t>Unit Mapping Information</w:t>
      </w:r>
    </w:p>
    <w:p w:rsidR="00000000" w:rsidRPr="00FF4EAF" w:rsidP="000B0614">
      <w:pPr>
        <w:pStyle w:val="BodyText"/>
      </w:pPr>
      <w:r w:rsidRPr="00FF4EAF">
        <w:t>Release 1. Supersedes and is equivalent to MEM08012B Prepare surfaces by abrasive blasting (advanced)</w:t>
      </w:r>
    </w:p>
    <w:p w:rsidR="00000000" w:rsidRPr="00FF4EAF" w:rsidP="00FF4EAF">
      <w:pPr>
        <w:pStyle w:val="Heading1"/>
      </w:pPr>
      <w:bookmarkStart w:id="9" w:name="O_948134"/>
      <w:bookmarkEnd w:id="9"/>
      <w:r w:rsidRPr="00FF4EAF">
        <w:t>Links</w:t>
      </w:r>
    </w:p>
    <w:p w:rsidR="00000000" w:rsidRPr="00FF4EAF" w:rsidP="000B0614">
      <w:pPr>
        <w:pStyle w:val="BodyText"/>
      </w:pPr>
      <w:r w:rsidRPr="00FF4E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D505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F4EAF" w:rsidP="00FF4EAF"/>
    <w:sectPr w:rsidSect="00FF4E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AF" w:rsidRPr="000B0614" w:rsidP="000B06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614" w:rsidP="00FF4E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0614" w:rsidP="00FF4E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0614" w:rsidP="00FF4E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6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EAF" w:rsidRPr="000B0614" w:rsidP="000B06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614" w:rsidRPr="002D2AF8" w:rsidP="00FF4E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MEM08013 Prepare surfaces by abrasive blasting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B0614" w:rsidP="00FF4E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0C9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8A85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E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E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E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E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E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E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E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E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E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E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E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EAF"/>
  </w:style>
  <w:style w:type="character" w:customStyle="1" w:styleId="Heading1Char">
    <w:name w:val="Heading 1 Char"/>
    <w:basedOn w:val="DefaultParagraphFont"/>
    <w:link w:val="Heading1"/>
    <w:rsid w:val="00FF4E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E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E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4E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4EAF"/>
    <w:rPr>
      <w:b/>
      <w:spacing w:val="0"/>
    </w:rPr>
  </w:style>
  <w:style w:type="paragraph" w:customStyle="1" w:styleId="SuperHeading">
    <w:name w:val="SuperHeading"/>
    <w:basedOn w:val="Normal"/>
    <w:rsid w:val="00FF4E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E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4E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E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E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E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E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E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E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E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E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E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E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E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E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E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4E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4E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4E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E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E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4E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4E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E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E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E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E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E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E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E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E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4EAF"/>
    <w:rPr>
      <w:i/>
    </w:rPr>
  </w:style>
  <w:style w:type="paragraph" w:styleId="Caption">
    <w:name w:val="caption"/>
    <w:basedOn w:val="BodyText"/>
    <w:next w:val="Normal"/>
    <w:qFormat/>
    <w:rsid w:val="00FF4E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E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E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EAF"/>
  </w:style>
  <w:style w:type="paragraph" w:styleId="TableofFigures">
    <w:name w:val="table of figures"/>
    <w:basedOn w:val="Normal"/>
    <w:next w:val="Normal"/>
    <w:semiHidden/>
    <w:rsid w:val="00FF4E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E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4EAF"/>
    <w:rPr>
      <w:rFonts w:ascii="Wingdings" w:hAnsi="Wingdings"/>
    </w:rPr>
  </w:style>
  <w:style w:type="paragraph" w:customStyle="1" w:styleId="TableHeading">
    <w:name w:val="Table Heading"/>
    <w:basedOn w:val="HeadingBase"/>
    <w:rsid w:val="00FF4E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EAF"/>
    <w:rPr>
      <w:color w:val="0033CC"/>
      <w:u w:val="none"/>
    </w:rPr>
  </w:style>
  <w:style w:type="paragraph" w:customStyle="1" w:styleId="BodyTextRight">
    <w:name w:val="Body Text Right"/>
    <w:basedOn w:val="BodyText"/>
    <w:rsid w:val="00FF4E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E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E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E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E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E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EAF"/>
    <w:rPr>
      <w:sz w:val="32"/>
    </w:rPr>
  </w:style>
  <w:style w:type="paragraph" w:customStyle="1" w:styleId="HeadingProcedure">
    <w:name w:val="Heading Procedure"/>
    <w:basedOn w:val="HeadingBase"/>
    <w:next w:val="Normal"/>
    <w:rsid w:val="00FF4E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EAF"/>
    <w:pPr>
      <w:spacing w:before="60" w:after="60"/>
    </w:pPr>
  </w:style>
  <w:style w:type="paragraph" w:styleId="ListContinue">
    <w:name w:val="List Continue"/>
    <w:basedOn w:val="List"/>
    <w:rsid w:val="00FF4EAF"/>
    <w:pPr>
      <w:ind w:firstLine="0"/>
    </w:pPr>
  </w:style>
  <w:style w:type="paragraph" w:customStyle="1" w:styleId="ListNote">
    <w:name w:val="List Note"/>
    <w:basedOn w:val="List"/>
    <w:rsid w:val="00FF4E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E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E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EAF"/>
    <w:rPr>
      <w:rFonts w:ascii="Courier New" w:hAnsi="Courier New"/>
    </w:rPr>
  </w:style>
  <w:style w:type="paragraph" w:customStyle="1" w:styleId="NoteBullet">
    <w:name w:val="Note Bullet"/>
    <w:basedOn w:val="Note"/>
    <w:rsid w:val="00FF4E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E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E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E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E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4E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E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EAF"/>
    <w:rPr>
      <w:b/>
      <w:smallCaps/>
    </w:rPr>
  </w:style>
  <w:style w:type="paragraph" w:customStyle="1" w:styleId="TableListNumber">
    <w:name w:val="Table List Number"/>
    <w:basedOn w:val="ListNumber"/>
    <w:rsid w:val="00FF4E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E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EAF"/>
    <w:pPr>
      <w:numPr>
        <w:numId w:val="8"/>
      </w:numPr>
    </w:pPr>
  </w:style>
  <w:style w:type="paragraph" w:customStyle="1" w:styleId="ListAlpha2">
    <w:name w:val="List Alpha 2"/>
    <w:basedOn w:val="List2"/>
    <w:rsid w:val="00FF4EAF"/>
    <w:pPr>
      <w:numPr>
        <w:numId w:val="7"/>
      </w:numPr>
    </w:pPr>
  </w:style>
  <w:style w:type="paragraph" w:styleId="List2">
    <w:name w:val="List 2"/>
    <w:basedOn w:val="BodyText"/>
    <w:rsid w:val="00FF4E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E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E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E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E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E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4EAF"/>
    <w:pPr>
      <w:numPr>
        <w:numId w:val="3"/>
      </w:numPr>
    </w:pPr>
  </w:style>
  <w:style w:type="paragraph" w:styleId="ListContinue2">
    <w:name w:val="List Continue 2"/>
    <w:basedOn w:val="List2"/>
    <w:rsid w:val="00FF4EAF"/>
    <w:pPr>
      <w:ind w:firstLine="0"/>
    </w:pPr>
  </w:style>
  <w:style w:type="paragraph" w:styleId="ListContinue3">
    <w:name w:val="List Continue 3"/>
    <w:basedOn w:val="List3"/>
    <w:rsid w:val="00FF4EAF"/>
    <w:pPr>
      <w:ind w:left="1021" w:firstLine="0"/>
    </w:pPr>
  </w:style>
  <w:style w:type="paragraph" w:styleId="ListContinue4">
    <w:name w:val="List Continue 4"/>
    <w:basedOn w:val="List4"/>
    <w:rsid w:val="00FF4EAF"/>
    <w:pPr>
      <w:ind w:firstLine="0"/>
    </w:pPr>
  </w:style>
  <w:style w:type="paragraph" w:styleId="ListContinue5">
    <w:name w:val="List Continue 5"/>
    <w:basedOn w:val="List5"/>
    <w:rsid w:val="00FF4EAF"/>
    <w:pPr>
      <w:ind w:firstLine="0"/>
    </w:pPr>
  </w:style>
  <w:style w:type="paragraph" w:styleId="ListNumber3">
    <w:name w:val="List Number 3"/>
    <w:basedOn w:val="List3"/>
    <w:rsid w:val="00FF4EAF"/>
    <w:pPr>
      <w:numPr>
        <w:numId w:val="4"/>
      </w:numPr>
    </w:pPr>
  </w:style>
  <w:style w:type="paragraph" w:styleId="ListNumber4">
    <w:name w:val="List Number 4"/>
    <w:basedOn w:val="List4"/>
    <w:rsid w:val="00FF4EAF"/>
    <w:pPr>
      <w:numPr>
        <w:numId w:val="5"/>
      </w:numPr>
    </w:pPr>
  </w:style>
  <w:style w:type="paragraph" w:styleId="ListNumber5">
    <w:name w:val="List Number 5"/>
    <w:basedOn w:val="List5"/>
    <w:rsid w:val="00FF4EAF"/>
    <w:pPr>
      <w:numPr>
        <w:numId w:val="6"/>
      </w:numPr>
    </w:pPr>
  </w:style>
  <w:style w:type="paragraph" w:styleId="BlockText">
    <w:name w:val="Block Text"/>
    <w:basedOn w:val="Normal"/>
    <w:rsid w:val="00FF4E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E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EAF"/>
    <w:rPr>
      <w:sz w:val="16"/>
      <w:vertAlign w:val="superscript"/>
    </w:rPr>
  </w:style>
  <w:style w:type="character" w:customStyle="1" w:styleId="Symbols">
    <w:name w:val="Symbols"/>
    <w:basedOn w:val="DefaultParagraphFont"/>
    <w:rsid w:val="00FF4EAF"/>
    <w:rPr>
      <w:rFonts w:ascii="Symbol" w:hAnsi="Symbol"/>
    </w:rPr>
  </w:style>
  <w:style w:type="character" w:customStyle="1" w:styleId="MenuOptions">
    <w:name w:val="Menu Options"/>
    <w:basedOn w:val="DefaultParagraphFont"/>
    <w:rsid w:val="00FF4E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EAF"/>
    <w:rPr>
      <w:b/>
    </w:rPr>
  </w:style>
  <w:style w:type="character" w:customStyle="1" w:styleId="Underlined">
    <w:name w:val="Underlined"/>
    <w:basedOn w:val="DefaultParagraphFont"/>
    <w:rsid w:val="00FF4EAF"/>
    <w:rPr>
      <w:u w:val="single"/>
    </w:rPr>
  </w:style>
  <w:style w:type="paragraph" w:customStyle="1" w:styleId="TableBodyTextRight">
    <w:name w:val="Table Body Text Right"/>
    <w:basedOn w:val="TableBodyText"/>
    <w:rsid w:val="00FF4E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EAF"/>
    <w:rPr>
      <w:sz w:val="18"/>
    </w:rPr>
  </w:style>
  <w:style w:type="paragraph" w:customStyle="1" w:styleId="BodySmallRight">
    <w:name w:val="Body Small Right"/>
    <w:basedOn w:val="BodyTextRight"/>
    <w:rsid w:val="00FF4EAF"/>
    <w:rPr>
      <w:sz w:val="18"/>
      <w:szCs w:val="18"/>
    </w:rPr>
  </w:style>
  <w:style w:type="paragraph" w:customStyle="1" w:styleId="MarginEdition">
    <w:name w:val="Margin Edition"/>
    <w:basedOn w:val="MarginNote"/>
    <w:rsid w:val="00FF4E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EAF"/>
    <w:rPr>
      <w:sz w:val="2"/>
      <w:szCs w:val="2"/>
    </w:rPr>
  </w:style>
  <w:style w:type="character" w:customStyle="1" w:styleId="Small">
    <w:name w:val="Small"/>
    <w:basedOn w:val="DefaultParagraphFont"/>
    <w:rsid w:val="00FF4EAF"/>
    <w:rPr>
      <w:sz w:val="16"/>
    </w:rPr>
  </w:style>
  <w:style w:type="paragraph" w:customStyle="1" w:styleId="WideTable">
    <w:name w:val="Wide Table"/>
    <w:basedOn w:val="Normal"/>
    <w:rsid w:val="00FF4E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EAF"/>
  </w:style>
  <w:style w:type="paragraph" w:styleId="Quote">
    <w:name w:val="Quote"/>
    <w:basedOn w:val="Heading1"/>
    <w:link w:val="QuoteChar"/>
    <w:qFormat/>
    <w:rsid w:val="00FF4E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E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EAF"/>
    <w:pPr>
      <w:pageBreakBefore/>
    </w:pPr>
  </w:style>
  <w:style w:type="paragraph" w:customStyle="1" w:styleId="Border">
    <w:name w:val="Border"/>
    <w:basedOn w:val="Normal"/>
    <w:qFormat/>
    <w:rsid w:val="00FF4E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E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E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E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E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E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E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E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E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EAF"/>
    <w:rPr>
      <w:u w:val="single"/>
    </w:rPr>
  </w:style>
  <w:style w:type="character" w:customStyle="1" w:styleId="BoldandItalics">
    <w:name w:val="Bold and Italics"/>
    <w:qFormat/>
    <w:rsid w:val="00FF4EAF"/>
    <w:rPr>
      <w:b/>
      <w:i/>
      <w:u w:val="none"/>
    </w:rPr>
  </w:style>
  <w:style w:type="paragraph" w:styleId="BalloonText">
    <w:name w:val="Balloon Text"/>
    <w:basedOn w:val="Normal"/>
    <w:link w:val="BalloonTextChar"/>
    <w:rsid w:val="00FF4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E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E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E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E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E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EAF"/>
    <w:pPr>
      <w:spacing w:before="0" w:after="0"/>
    </w:pPr>
  </w:style>
  <w:style w:type="paragraph" w:customStyle="1" w:styleId="BodyTextBold">
    <w:name w:val="Body Text Bold"/>
    <w:basedOn w:val="BodyText"/>
    <w:qFormat/>
    <w:rsid w:val="00FF4EAF"/>
    <w:rPr>
      <w:b/>
    </w:rPr>
  </w:style>
  <w:style w:type="character" w:styleId="Hyperlink">
    <w:name w:val="Hyperlink"/>
    <w:basedOn w:val="DefaultParagraphFont"/>
    <w:uiPriority w:val="99"/>
    <w:unhideWhenUsed/>
    <w:rsid w:val="000B06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4374</Characters>
  <Application>Microsoft Office Word</Application>
  <DocSecurity>0</DocSecurity>
  <Lines>230</Lines>
  <Paragraphs>140</Paragraphs>
  <ScaleCrop>false</ScaleCrop>
  <Company>Author-it Software Corporation Ltd.</Company>
  <LinksUpToDate>false</LinksUpToDate>
  <CharactersWithSpaces>4923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MEM08013 Prepare surfaces by abrasive blasting (advanced)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2023-02-03T07:18:00Z</dcterms:created>
  <dcterms:modified xsi:type="dcterms:W3CDTF">2023-02-03T07:18:00Z</dcterms:modified>
</cp:coreProperties>
</file>