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494" w:rsidP="00643494">
      <w:pPr>
        <w:pStyle w:val="Title"/>
      </w:pPr>
      <w:r>
        <w:fldChar w:fldCharType="begin"/>
      </w:r>
      <w:r>
        <w:instrText xml:space="preserve"> TITLE   \* MERGEFORMAT </w:instrText>
      </w:r>
      <w:r>
        <w:fldChar w:fldCharType="separate"/>
      </w:r>
      <w:r>
        <w:t>MEM08013 Prepare surfaces by abrasive blasting (advanced)</w:t>
      </w:r>
      <w:r>
        <w:fldChar w:fldCharType="end"/>
      </w:r>
    </w:p>
    <w:p w:rsidR="00643494" w:rsidP="00643494">
      <w:pPr>
        <w:pStyle w:val="Version"/>
        <w:sectPr w:rsidSect="003964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40A" w:rsidP="0039640A">
      <w:pPr>
        <w:pStyle w:val="SuperHeading"/>
      </w:pPr>
      <w:r w:rsidRPr="0039640A">
        <w:t>MEM08013 Prepare surfaces by abrasive blasting (advanced)</w:t>
      </w:r>
    </w:p>
    <w:p w:rsidR="00000000" w:rsidRPr="0039640A" w:rsidP="0039640A">
      <w:pPr>
        <w:pStyle w:val="Heading1"/>
      </w:pPr>
      <w:bookmarkStart w:id="1" w:name="O_948140"/>
      <w:bookmarkEnd w:id="1"/>
      <w:r w:rsidRPr="0039640A">
        <w:t>Modification History</w:t>
      </w:r>
    </w:p>
    <w:p w:rsidR="00000000" w:rsidRPr="0039640A" w:rsidP="00643494">
      <w:pPr>
        <w:pStyle w:val="BodyText"/>
      </w:pPr>
      <w:r w:rsidRPr="0039640A">
        <w:t>Release 1. Supersedes and is equivalent to MEM08013B Prepare surfaces by abrasive blasting (advanced)</w:t>
      </w:r>
    </w:p>
    <w:p w:rsidR="00000000" w:rsidRPr="0039640A" w:rsidP="0039640A">
      <w:pPr>
        <w:pStyle w:val="Heading1"/>
      </w:pPr>
      <w:bookmarkStart w:id="2" w:name="O_948148"/>
      <w:bookmarkEnd w:id="2"/>
      <w:r w:rsidRPr="0039640A">
        <w:t>Application</w:t>
      </w:r>
    </w:p>
    <w:p w:rsidR="00000000" w:rsidRPr="0039640A" w:rsidP="00643494">
      <w:pPr>
        <w:pStyle w:val="BodyText"/>
      </w:pPr>
      <w:r w:rsidRPr="0039640A">
        <w:t>This unit of competency defines the skills and knowledge required to perform, at an adva</w:t>
      </w:r>
      <w:r w:rsidRPr="0039640A">
        <w:t>nced level of skill, surface preparation using abrasive blasting.</w:t>
      </w:r>
    </w:p>
    <w:p w:rsidR="00000000" w:rsidRPr="0039640A" w:rsidP="00643494">
      <w:pPr>
        <w:pStyle w:val="BodyText"/>
      </w:pPr>
      <w:r w:rsidRPr="0039640A">
        <w:t xml:space="preserve">The operation and maintenance of compressed air systems and associated items, including emergency shutdown procedures is included. </w:t>
      </w:r>
    </w:p>
    <w:p w:rsidR="00000000" w:rsidRPr="0039640A" w:rsidP="00643494">
      <w:pPr>
        <w:pStyle w:val="BodyText"/>
      </w:pPr>
      <w:r w:rsidRPr="0039640A">
        <w:t>Where the interpretation of technical drawings is requir</w:t>
      </w:r>
      <w:r w:rsidRPr="0039640A">
        <w:t>ed unit MEM09002 Interpret technical drawing should also be selected.</w:t>
      </w:r>
    </w:p>
    <w:p w:rsidR="00000000" w:rsidRPr="0039640A" w:rsidP="00643494">
      <w:pPr>
        <w:pStyle w:val="BodyText"/>
      </w:pPr>
      <w:r w:rsidRPr="0039640A">
        <w:t>Where the selection and use of engineering measurement is required unit MEM12023 Perform engineering measurements should also be selected.</w:t>
      </w:r>
    </w:p>
    <w:p w:rsidR="00000000" w:rsidRPr="0039640A" w:rsidP="00643494">
      <w:pPr>
        <w:pStyle w:val="BodyText"/>
      </w:pPr>
      <w:r w:rsidRPr="0039640A">
        <w:t>Where the selection and use of tools is requi</w:t>
      </w:r>
      <w:r w:rsidRPr="0039640A">
        <w:t>red unit MEM18001 Use hand tools and unit MEM18002 Use power tools/hand held operations, as appropriate should also be selected.</w:t>
      </w:r>
    </w:p>
    <w:p w:rsidR="00000000" w:rsidRPr="0039640A" w:rsidP="00643494">
      <w:pPr>
        <w:pStyle w:val="BodyText"/>
      </w:pPr>
      <w:r w:rsidRPr="0039640A">
        <w:t xml:space="preserve">No licensing, legislative or certification requirements apply to this unit at the time of publication.   </w:t>
      </w:r>
    </w:p>
    <w:p w:rsidR="00000000" w:rsidRPr="0039640A" w:rsidP="0039640A">
      <w:pPr>
        <w:pStyle w:val="BodyText"/>
      </w:pPr>
      <w:r w:rsidRPr="0039640A">
        <w:rPr>
          <w:rStyle w:val="SpecialBold"/>
        </w:rPr>
        <w:t>Band:</w:t>
      </w:r>
      <w:r w:rsidRPr="0039640A">
        <w:rPr>
          <w:rStyle w:val="SpecialBold"/>
        </w:rPr>
        <w:tab/>
        <w:t>A</w:t>
      </w:r>
    </w:p>
    <w:p w:rsidR="00000000" w:rsidRPr="0039640A" w:rsidP="0039640A">
      <w:pPr>
        <w:pStyle w:val="BodyText"/>
      </w:pPr>
      <w:r w:rsidRPr="0039640A">
        <w:rPr>
          <w:rStyle w:val="SpecialBold"/>
        </w:rPr>
        <w:t>Unit Weight</w:t>
      </w:r>
      <w:r w:rsidRPr="0039640A">
        <w:rPr>
          <w:rStyle w:val="SpecialBold"/>
        </w:rPr>
        <w:t>:</w:t>
      </w:r>
      <w:r w:rsidRPr="0039640A">
        <w:rPr>
          <w:rStyle w:val="SpecialBold"/>
        </w:rPr>
        <w:tab/>
        <w:t>4</w:t>
      </w:r>
    </w:p>
    <w:p w:rsidR="00000000" w:rsidRPr="0039640A" w:rsidP="0039640A">
      <w:pPr>
        <w:pStyle w:val="AllowPageBreak"/>
      </w:pPr>
    </w:p>
    <w:p w:rsidR="00000000" w:rsidRPr="0039640A" w:rsidP="0039640A">
      <w:pPr>
        <w:pStyle w:val="Heading1"/>
      </w:pPr>
      <w:bookmarkStart w:id="3" w:name="O_948147"/>
      <w:bookmarkEnd w:id="3"/>
      <w:r w:rsidRPr="0039640A">
        <w:t>Pre-requisite Unit</w:t>
      </w:r>
    </w:p>
    <w:tbl>
      <w:tblPr>
        <w:tblW w:w="9322" w:type="dxa"/>
        <w:tblLayout w:type="fixed"/>
        <w:tblCellMar>
          <w:left w:w="62" w:type="dxa"/>
          <w:right w:w="62" w:type="dxa"/>
        </w:tblCellMar>
        <w:tblLook w:val="0000"/>
      </w:tblPr>
      <w:tblGrid>
        <w:gridCol w:w="2249"/>
        <w:gridCol w:w="7073"/>
      </w:tblGrid>
      <w:tr w:rsidTr="0039640A">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MEM08012</w:t>
            </w:r>
          </w:p>
        </w:tc>
        <w:tc>
          <w:tcPr>
            <w:tcW w:w="7073"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Prepare surfaces by abrasive blasting (basic)</w:t>
            </w:r>
          </w:p>
        </w:tc>
      </w:tr>
      <w:tr w:rsidTr="0039640A">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MEM08016</w:t>
            </w:r>
          </w:p>
        </w:tc>
        <w:tc>
          <w:tcPr>
            <w:tcW w:w="7073"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Control blast coating by-products, materials and emissions</w:t>
            </w:r>
          </w:p>
        </w:tc>
      </w:tr>
      <w:tr w:rsidTr="0039640A">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MEM11011</w:t>
            </w:r>
          </w:p>
        </w:tc>
        <w:tc>
          <w:tcPr>
            <w:tcW w:w="7073"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Undertake manual handling</w:t>
            </w:r>
          </w:p>
        </w:tc>
      </w:tr>
      <w:tr w:rsidTr="0039640A">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MEM13003</w:t>
            </w:r>
          </w:p>
        </w:tc>
        <w:tc>
          <w:tcPr>
            <w:tcW w:w="7073"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Work safely with industrial chemicals and materials</w:t>
            </w:r>
          </w:p>
        </w:tc>
      </w:tr>
      <w:tr w:rsidTr="0039640A">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MEM13015</w:t>
            </w:r>
          </w:p>
        </w:tc>
        <w:tc>
          <w:tcPr>
            <w:tcW w:w="7073"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Work safely and effectively in manufacturing and engineering</w:t>
            </w:r>
          </w:p>
        </w:tc>
      </w:tr>
      <w:tr w:rsidTr="0039640A">
        <w:tblPrEx>
          <w:tblW w:w="9322" w:type="dxa"/>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MEM16006</w:t>
            </w:r>
          </w:p>
        </w:tc>
        <w:tc>
          <w:tcPr>
            <w:tcW w:w="7073"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Organise and communicate information</w:t>
            </w:r>
          </w:p>
        </w:tc>
      </w:tr>
    </w:tbl>
    <w:p w:rsidR="00000000" w:rsidRPr="0039640A" w:rsidP="0039640A">
      <w:pPr>
        <w:pStyle w:val="BodyText"/>
      </w:pPr>
    </w:p>
    <w:p w:rsidR="00000000" w:rsidRPr="0039640A" w:rsidP="0039640A">
      <w:pPr>
        <w:pStyle w:val="AllowPageBreak"/>
      </w:pPr>
    </w:p>
    <w:p w:rsidR="00000000" w:rsidRPr="0039640A" w:rsidP="0039640A">
      <w:pPr>
        <w:pStyle w:val="Heading1"/>
      </w:pPr>
      <w:bookmarkStart w:id="4" w:name="O_948146"/>
      <w:bookmarkEnd w:id="4"/>
      <w:r w:rsidRPr="0039640A">
        <w:t>Competency Field</w:t>
      </w:r>
    </w:p>
    <w:p w:rsidR="00000000" w:rsidRPr="0039640A" w:rsidP="00643494">
      <w:pPr>
        <w:pStyle w:val="BodyText"/>
      </w:pPr>
      <w:r w:rsidRPr="0039640A">
        <w:t>Surface finishing</w:t>
      </w:r>
    </w:p>
    <w:p w:rsidR="00000000" w:rsidRPr="0039640A" w:rsidP="0039640A">
      <w:pPr>
        <w:pStyle w:val="Heading1"/>
      </w:pPr>
      <w:bookmarkStart w:id="5" w:name="O_948144"/>
      <w:bookmarkEnd w:id="5"/>
      <w:r w:rsidRPr="0039640A">
        <w:t>Elements and Pe</w:t>
      </w:r>
      <w:r w:rsidRPr="0039640A">
        <w:t>rformance Criteria</w:t>
      </w:r>
    </w:p>
    <w:tbl>
      <w:tblPr>
        <w:tblW w:w="0" w:type="auto"/>
        <w:tblLayout w:type="fixed"/>
        <w:tblCellMar>
          <w:left w:w="62" w:type="dxa"/>
          <w:right w:w="62" w:type="dxa"/>
        </w:tblCellMar>
        <w:tblLook w:val="0000"/>
      </w:tblPr>
      <w:tblGrid>
        <w:gridCol w:w="686"/>
        <w:gridCol w:w="1986"/>
        <w:gridCol w:w="779"/>
        <w:gridCol w:w="5678"/>
      </w:tblGrid>
      <w:tr w:rsidTr="0039640A">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Performance criteria describe the performance needed to demonstrate achievement of the element.</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1</w:t>
            </w:r>
          </w:p>
        </w:tc>
        <w:tc>
          <w:tcPr>
            <w:tcW w:w="1986" w:type="dxa"/>
            <w:vMerge w:val="restart"/>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1.1</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Follow standard operating procedures (SOPs)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1.2</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Comply with work health and safety (WHS) requirements at all times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1.3</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Use appropriate personal protective equipment (PPE) in accordance with SOPs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1.4</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Identify job requirements from specifications, job sheets or work instructions</w:t>
            </w:r>
          </w:p>
        </w:tc>
      </w:tr>
      <w:tr w:rsidTr="003964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640A">
            <w:pPr>
              <w:pStyle w:val="BodyText"/>
              <w:rPr>
                <w:lang w:val="en-NZ"/>
              </w:rPr>
            </w:pP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2</w:t>
            </w:r>
          </w:p>
        </w:tc>
        <w:tc>
          <w:tcPr>
            <w:tcW w:w="1986" w:type="dxa"/>
            <w:vMerge w:val="restart"/>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Prepare to undertake work</w:t>
            </w: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2.1</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Select appropriate abrasive blasting process and equipment to meet job specification</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2.2</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Select appropriate abrasive blasting media to meet job specification</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2.3</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Prepare worksite for surface cleaning activities</w:t>
            </w:r>
          </w:p>
        </w:tc>
      </w:tr>
      <w:tr w:rsidTr="003964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640A">
            <w:pPr>
              <w:pStyle w:val="BodyText"/>
              <w:rPr>
                <w:lang w:val="en-NZ"/>
              </w:rPr>
            </w:pP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3</w:t>
            </w:r>
          </w:p>
        </w:tc>
        <w:tc>
          <w:tcPr>
            <w:tcW w:w="1986" w:type="dxa"/>
            <w:vMerge w:val="restart"/>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Set up equipment</w:t>
            </w: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3.1</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Assemble, set up and correctly and safely prepare appropriate equipment and any required consumables in accordance with manufacturers</w:t>
            </w:r>
            <w:r>
              <w:t>’</w:t>
            </w:r>
            <w:r w:rsidRPr="0039640A">
              <w:t xml:space="preserve"> specifications and workplace procedures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3.2</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Select correct rust inhibitor to reduce corrosion for use in wet abrasive blast methods, where required</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3.3</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Carry out pre-operational checks on equipment, rectify faults or report for further action</w:t>
            </w:r>
          </w:p>
        </w:tc>
      </w:tr>
      <w:tr w:rsidTr="003964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640A">
            <w:pPr>
              <w:pStyle w:val="BodyText"/>
              <w:rPr>
                <w:lang w:val="en-NZ"/>
              </w:rPr>
            </w:pP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4</w:t>
            </w:r>
          </w:p>
        </w:tc>
        <w:tc>
          <w:tcPr>
            <w:tcW w:w="1986" w:type="dxa"/>
            <w:vMerge w:val="restart"/>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Inspect surface prior to cleaning</w:t>
            </w: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4.1</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Inspect work piece prior to cleaning in accordance with procedures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4.2</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Report identified faults/defects requiring remedial or pre-treatment action, as required</w:t>
            </w:r>
          </w:p>
        </w:tc>
      </w:tr>
      <w:tr w:rsidTr="003964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640A">
            <w:pPr>
              <w:pStyle w:val="BodyText"/>
              <w:rPr>
                <w:lang w:val="en-NZ"/>
              </w:rPr>
            </w:pP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5</w:t>
            </w:r>
          </w:p>
        </w:tc>
        <w:tc>
          <w:tcPr>
            <w:tcW w:w="1986" w:type="dxa"/>
            <w:vMerge w:val="restart"/>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Prepare surfaces using abrasive blasting</w:t>
            </w: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5.1</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Operate blasting equipment in accordance procedures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5.2</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Undertake emergency shutdown procedures, as required</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5.3</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Undertake work to meet environmental requirements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5.4</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Carry out abrasive media disposal in accordance with environmental requirements and procedures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5.5</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Disassemble, clean and inspect blasting equipment in accordance with manufacturers</w:t>
            </w:r>
            <w:r>
              <w:t>’</w:t>
            </w:r>
            <w:r w:rsidRPr="0039640A">
              <w:t xml:space="preserve"> specifications </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5.6</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Record equipment faults and report in accordance with SOPs</w:t>
            </w:r>
          </w:p>
        </w:tc>
      </w:tr>
      <w:tr w:rsidTr="0039640A">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9640A">
            <w:pPr>
              <w:pStyle w:val="BodyText"/>
              <w:rPr>
                <w:lang w:val="en-NZ"/>
              </w:rPr>
            </w:pP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6</w:t>
            </w:r>
          </w:p>
        </w:tc>
        <w:tc>
          <w:tcPr>
            <w:tcW w:w="1986" w:type="dxa"/>
            <w:vMerge w:val="restart"/>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Inspect prepared surface</w:t>
            </w: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6.1</w:t>
            </w:r>
          </w:p>
        </w:tc>
        <w:tc>
          <w:tcPr>
            <w:tcW w:w="567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Assess surface preparation for cleanliness and conformance with specifications</w:t>
            </w:r>
          </w:p>
        </w:tc>
      </w:tr>
      <w:tr w:rsidTr="003964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6.2</w:t>
            </w:r>
          </w:p>
        </w:tc>
        <w:tc>
          <w:tcPr>
            <w:tcW w:w="5678" w:type="dxa"/>
            <w:tcBorders>
              <w:top w:val="nil"/>
              <w:left w:val="nil"/>
              <w:bottom w:val="nil"/>
              <w:right w:val="nil"/>
            </w:tcBorders>
            <w:tcMar>
              <w:top w:w="0" w:type="dxa"/>
              <w:left w:w="62" w:type="dxa"/>
              <w:bottom w:w="0" w:type="dxa"/>
              <w:right w:w="62" w:type="dxa"/>
            </w:tcMar>
          </w:tcPr>
          <w:p w:rsidR="00000000" w:rsidRPr="0039640A" w:rsidP="0039640A">
            <w:pPr>
              <w:pStyle w:val="BodyText"/>
            </w:pPr>
            <w:r w:rsidRPr="0039640A">
              <w:t>Rectify faults or defects where required and record inspection results and report in accordance with SOPs</w:t>
            </w:r>
          </w:p>
        </w:tc>
      </w:tr>
    </w:tbl>
    <w:p w:rsidR="00000000" w:rsidRPr="0039640A" w:rsidP="0039640A">
      <w:pPr>
        <w:pStyle w:val="BodyText"/>
      </w:pPr>
    </w:p>
    <w:p w:rsidR="00000000" w:rsidRPr="0039640A" w:rsidP="0039640A">
      <w:pPr>
        <w:pStyle w:val="AllowPageBreak"/>
      </w:pPr>
    </w:p>
    <w:p w:rsidR="00000000" w:rsidRPr="0039640A" w:rsidP="0039640A">
      <w:pPr>
        <w:pStyle w:val="Heading1"/>
      </w:pPr>
      <w:bookmarkStart w:id="6" w:name="O_948143"/>
      <w:bookmarkEnd w:id="6"/>
      <w:r w:rsidRPr="0039640A">
        <w:t>Foundation Skills</w:t>
      </w:r>
    </w:p>
    <w:p w:rsidR="00000000" w:rsidRPr="0039640A" w:rsidP="00643494">
      <w:pPr>
        <w:pStyle w:val="BodyText"/>
      </w:pPr>
      <w:r w:rsidRPr="0039640A">
        <w:t>This section describes those required skills (reading, writing, oral communication and numeracy) that are essenti</w:t>
      </w:r>
      <w:r w:rsidRPr="0039640A">
        <w:t xml:space="preserve">al to workplace performance in this unit of competency.  </w:t>
      </w:r>
    </w:p>
    <w:p w:rsidR="00000000" w:rsidRPr="0039640A" w:rsidP="00643494">
      <w:pPr>
        <w:pStyle w:val="BodyText"/>
      </w:pPr>
      <w:r w:rsidRPr="0039640A">
        <w:t>Foundation skills essential to performance are explicit in the performance criteria of this unit of competency.</w:t>
      </w:r>
    </w:p>
    <w:p w:rsidR="00000000" w:rsidRPr="0039640A" w:rsidP="0039640A">
      <w:pPr>
        <w:pStyle w:val="Heading1"/>
      </w:pPr>
      <w:bookmarkStart w:id="7" w:name="O_948142"/>
      <w:bookmarkEnd w:id="7"/>
      <w:r w:rsidRPr="0039640A">
        <w:t>Range of Conditions</w:t>
      </w:r>
    </w:p>
    <w:tbl>
      <w:tblPr>
        <w:tblW w:w="9286" w:type="dxa"/>
        <w:tblLayout w:type="fixed"/>
        <w:tblCellMar>
          <w:left w:w="62" w:type="dxa"/>
          <w:right w:w="62" w:type="dxa"/>
        </w:tblCellMar>
        <w:tblLook w:val="0000"/>
      </w:tblPr>
      <w:tblGrid>
        <w:gridCol w:w="2868"/>
        <w:gridCol w:w="6418"/>
      </w:tblGrid>
      <w:tr w:rsidTr="0039640A">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t>This field allows for different work environments and conditions that may affect performance. Essential operating conditions that may be present (depending on the work situation, accessibility of the item, and local industry and regional contexts) are incl</w:t>
            </w:r>
            <w:r w:rsidRPr="0039640A">
              <w:t>uded.</w:t>
            </w:r>
          </w:p>
        </w:tc>
      </w:tr>
      <w:tr w:rsidTr="0039640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Blasting process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39640A" w:rsidP="0039640A">
            <w:pPr>
              <w:pStyle w:val="ListBullet"/>
            </w:pPr>
            <w:r w:rsidRPr="0039640A">
              <w:t>wet</w:t>
            </w:r>
          </w:p>
          <w:p w:rsidR="00000000" w:rsidRPr="0039640A" w:rsidP="0039640A">
            <w:pPr>
              <w:pStyle w:val="ListBullet"/>
            </w:pPr>
            <w:r w:rsidRPr="0039640A">
              <w:t>dry</w:t>
            </w:r>
          </w:p>
          <w:p w:rsidR="00000000" w:rsidRPr="0039640A" w:rsidP="0039640A">
            <w:pPr>
              <w:pStyle w:val="ListBullet"/>
            </w:pPr>
            <w:r w:rsidRPr="0039640A">
              <w:t>vacuum automatic rotary</w:t>
            </w:r>
          </w:p>
          <w:p w:rsidR="00000000" w:rsidRPr="0039640A" w:rsidP="0039640A">
            <w:pPr>
              <w:pStyle w:val="ListBullet"/>
            </w:pPr>
            <w:r w:rsidRPr="0039640A">
              <w:t xml:space="preserve">centrifugal </w:t>
            </w:r>
          </w:p>
          <w:p w:rsidR="00000000" w:rsidRPr="0039640A" w:rsidP="0039640A">
            <w:pPr>
              <w:pStyle w:val="ListBullet"/>
            </w:pPr>
            <w:r w:rsidRPr="0039640A">
              <w:t>water blasting (including HP and UHP)</w:t>
            </w:r>
          </w:p>
          <w:p w:rsidR="00000000" w:rsidP="0039640A">
            <w:pPr>
              <w:pStyle w:val="BodyText"/>
              <w:rPr>
                <w:lang w:val="en-NZ"/>
              </w:rPr>
            </w:pPr>
          </w:p>
        </w:tc>
      </w:tr>
      <w:tr w:rsidTr="0039640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Blasting media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39640A" w:rsidP="0039640A">
            <w:pPr>
              <w:pStyle w:val="ListBullet"/>
            </w:pPr>
            <w:r w:rsidRPr="0039640A">
              <w:t>garnet</w:t>
            </w:r>
          </w:p>
          <w:p w:rsidR="00000000" w:rsidRPr="0039640A" w:rsidP="0039640A">
            <w:pPr>
              <w:pStyle w:val="ListBullet"/>
            </w:pPr>
            <w:r w:rsidRPr="0039640A">
              <w:t>ilmenite</w:t>
            </w:r>
          </w:p>
          <w:p w:rsidR="00000000" w:rsidRPr="0039640A" w:rsidP="0039640A">
            <w:pPr>
              <w:pStyle w:val="ListBullet"/>
            </w:pPr>
            <w:r w:rsidRPr="0039640A">
              <w:t>slags</w:t>
            </w:r>
          </w:p>
          <w:p w:rsidR="00000000" w:rsidRPr="0039640A" w:rsidP="0039640A">
            <w:pPr>
              <w:pStyle w:val="ListBullet"/>
            </w:pPr>
            <w:r w:rsidRPr="0039640A">
              <w:t>steel grit</w:t>
            </w:r>
          </w:p>
          <w:p w:rsidR="00000000" w:rsidRPr="0039640A" w:rsidP="0039640A">
            <w:pPr>
              <w:pStyle w:val="ListBullet"/>
            </w:pPr>
            <w:r w:rsidRPr="0039640A">
              <w:t>steel shot</w:t>
            </w:r>
          </w:p>
          <w:p w:rsidR="00000000" w:rsidRPr="0039640A" w:rsidP="0039640A">
            <w:pPr>
              <w:pStyle w:val="ListBullet"/>
            </w:pPr>
            <w:r w:rsidRPr="0039640A">
              <w:t>water</w:t>
            </w:r>
          </w:p>
          <w:p w:rsidR="00000000" w:rsidRPr="0039640A" w:rsidP="0039640A">
            <w:pPr>
              <w:pStyle w:val="ListBullet"/>
            </w:pPr>
            <w:r w:rsidRPr="0039640A">
              <w:t xml:space="preserve">glass bead </w:t>
            </w:r>
          </w:p>
          <w:p w:rsidR="00000000" w:rsidRPr="0039640A" w:rsidP="0039640A">
            <w:pPr>
              <w:pStyle w:val="ListBullet"/>
            </w:pPr>
            <w:r w:rsidRPr="0039640A">
              <w:t>soda</w:t>
            </w:r>
          </w:p>
          <w:p w:rsidR="00000000" w:rsidP="0039640A">
            <w:pPr>
              <w:pStyle w:val="BodyText"/>
              <w:rPr>
                <w:lang w:val="en-NZ"/>
              </w:rPr>
            </w:pPr>
          </w:p>
        </w:tc>
      </w:tr>
      <w:tr w:rsidTr="0039640A">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39640A">
            <w:pPr>
              <w:pStyle w:val="BodyText"/>
              <w:rPr>
                <w:lang w:val="en-NZ"/>
              </w:rPr>
            </w:pPr>
            <w:r w:rsidRPr="0039640A">
              <w:rPr>
                <w:rStyle w:val="SpecialBold"/>
              </w:rPr>
              <w:t>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39640A" w:rsidP="0039640A">
            <w:pPr>
              <w:pStyle w:val="ListBullet"/>
            </w:pPr>
            <w:r w:rsidRPr="0039640A">
              <w:t>blast nozzles</w:t>
            </w:r>
          </w:p>
          <w:p w:rsidR="00000000" w:rsidRPr="0039640A" w:rsidP="0039640A">
            <w:pPr>
              <w:pStyle w:val="ListBullet"/>
            </w:pPr>
            <w:r w:rsidRPr="0039640A">
              <w:t>compressors</w:t>
            </w:r>
          </w:p>
          <w:p w:rsidR="00000000" w:rsidRPr="0039640A" w:rsidP="0039640A">
            <w:pPr>
              <w:pStyle w:val="ListBullet"/>
            </w:pPr>
            <w:r w:rsidRPr="0039640A">
              <w:t>blast and helmet ventilation</w:t>
            </w:r>
          </w:p>
          <w:p w:rsidR="00000000" w:rsidRPr="0039640A" w:rsidP="0039640A">
            <w:pPr>
              <w:pStyle w:val="ListBullet"/>
            </w:pPr>
            <w:r w:rsidRPr="0039640A">
              <w:t>air hoses</w:t>
            </w:r>
          </w:p>
          <w:p w:rsidR="00000000" w:rsidRPr="0039640A" w:rsidP="0039640A">
            <w:pPr>
              <w:pStyle w:val="ListBullet"/>
            </w:pPr>
            <w:r w:rsidRPr="0039640A">
              <w:t>blast pots</w:t>
            </w:r>
          </w:p>
          <w:p w:rsidR="00000000" w:rsidRPr="0039640A" w:rsidP="0039640A">
            <w:pPr>
              <w:pStyle w:val="ListBullet"/>
            </w:pPr>
            <w:r w:rsidRPr="0039640A">
              <w:t>nozzles</w:t>
            </w:r>
          </w:p>
          <w:p w:rsidR="00000000" w:rsidRPr="0039640A" w:rsidP="0039640A">
            <w:pPr>
              <w:pStyle w:val="ListBullet"/>
            </w:pPr>
            <w:r w:rsidRPr="0039640A">
              <w:t xml:space="preserve">safety equipment </w:t>
            </w:r>
          </w:p>
          <w:p w:rsidR="00000000" w:rsidRPr="0039640A" w:rsidP="0039640A">
            <w:pPr>
              <w:pStyle w:val="BodyText"/>
            </w:pPr>
          </w:p>
        </w:tc>
      </w:tr>
    </w:tbl>
    <w:p w:rsidR="00000000" w:rsidRPr="0039640A" w:rsidP="0039640A">
      <w:pPr>
        <w:pStyle w:val="BodyText"/>
      </w:pPr>
    </w:p>
    <w:p w:rsidR="00000000" w:rsidRPr="0039640A" w:rsidP="0039640A">
      <w:pPr>
        <w:pStyle w:val="AllowPageBreak"/>
      </w:pPr>
    </w:p>
    <w:p w:rsidR="00000000" w:rsidRPr="0039640A" w:rsidP="0039640A">
      <w:pPr>
        <w:pStyle w:val="Heading1"/>
      </w:pPr>
      <w:bookmarkStart w:id="8" w:name="O_948141"/>
      <w:bookmarkEnd w:id="8"/>
      <w:r w:rsidRPr="0039640A">
        <w:t>Unit Mapping Information</w:t>
      </w:r>
    </w:p>
    <w:p w:rsidR="00000000" w:rsidRPr="0039640A" w:rsidP="00643494">
      <w:pPr>
        <w:pStyle w:val="BodyText"/>
      </w:pPr>
      <w:r w:rsidRPr="0039640A">
        <w:t>Release 1. Supersedes and is equivalent to MEM08012B Prepare surfaces by abrasive blasting (advanced)</w:t>
      </w:r>
    </w:p>
    <w:p w:rsidR="00000000" w:rsidRPr="0039640A" w:rsidP="0039640A">
      <w:pPr>
        <w:pStyle w:val="Heading1"/>
      </w:pPr>
      <w:bookmarkStart w:id="9" w:name="O_948134"/>
      <w:bookmarkEnd w:id="9"/>
      <w:r w:rsidRPr="0039640A">
        <w:t>Links</w:t>
      </w:r>
    </w:p>
    <w:p w:rsidR="00000000" w:rsidRPr="0039640A" w:rsidP="00643494">
      <w:pPr>
        <w:pStyle w:val="BodyText"/>
      </w:pPr>
      <w:r w:rsidRPr="003964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21442">
        <w:rPr>
          <w:rStyle w:val="Hyperlink"/>
        </w:rPr>
        <w:t>https://vetnet.gov.au/Pages/TrainingDocs.aspx?q=b7050d37-5fd0-4740-8f7d-3b7a49c10bb2</w:t>
      </w:r>
      <w:r>
        <w:fldChar w:fldCharType="end"/>
      </w:r>
    </w:p>
    <w:p w:rsidR="00000000" w:rsidRPr="0039640A" w:rsidP="00643494">
      <w:pPr>
        <w:pStyle w:val="BodyText"/>
        <w:sectPr w:rsidSect="0039640A">
          <w:headerReference w:type="default" r:id="rId10"/>
          <w:footerReference w:type="default" r:id="rId11"/>
          <w:pgSz w:w="11908" w:h="16833"/>
          <w:pgMar w:top="1702" w:right="1418" w:bottom="1702" w:left="1418" w:header="992" w:footer="992" w:gutter="0"/>
          <w:cols w:space="720"/>
          <w:noEndnote/>
          <w:docGrid w:linePitch="299"/>
        </w:sectPr>
      </w:pPr>
    </w:p>
    <w:p w:rsidR="00000000" w:rsidRPr="0039640A" w:rsidP="0039640A">
      <w:pPr>
        <w:pStyle w:val="SuperHeading"/>
      </w:pPr>
      <w:r w:rsidRPr="0039640A">
        <w:t>Assessment Requirements for MEM08013 Prepare surfaces by abrasive blasting (advanced)</w:t>
      </w:r>
    </w:p>
    <w:p w:rsidR="00000000" w:rsidRPr="0039640A" w:rsidP="0039640A">
      <w:pPr>
        <w:pStyle w:val="Heading1"/>
      </w:pPr>
      <w:bookmarkStart w:id="10" w:name="O_948136"/>
      <w:bookmarkEnd w:id="10"/>
      <w:r w:rsidRPr="0039640A">
        <w:t>Modification History</w:t>
      </w:r>
    </w:p>
    <w:p w:rsidR="00000000" w:rsidRPr="0039640A" w:rsidP="00643494">
      <w:pPr>
        <w:pStyle w:val="BodyText"/>
      </w:pPr>
      <w:r w:rsidRPr="0039640A">
        <w:t>Release 1. Supersedes and is equivalent to MEM08013B Prepare surfaces by abrasive blasting (advanced)</w:t>
      </w:r>
    </w:p>
    <w:p w:rsidR="00000000" w:rsidRPr="0039640A" w:rsidP="0039640A">
      <w:pPr>
        <w:pStyle w:val="Heading1"/>
      </w:pPr>
      <w:bookmarkStart w:id="11" w:name="O_948139"/>
      <w:bookmarkEnd w:id="11"/>
      <w:r w:rsidRPr="0039640A">
        <w:t>Performance Evidence</w:t>
      </w:r>
    </w:p>
    <w:p w:rsidR="00000000" w:rsidRPr="0039640A" w:rsidP="00643494">
      <w:pPr>
        <w:pStyle w:val="BodyText"/>
      </w:pPr>
      <w:r w:rsidRPr="0039640A">
        <w:t>Evidence required to demonstrate competence in this unit must be relevant to and satisfy the requirements of the ele</w:t>
      </w:r>
      <w:r w:rsidRPr="0039640A">
        <w:t>ments and performance criteria on at least two (2) occasions and include:</w:t>
      </w:r>
    </w:p>
    <w:p w:rsidR="00000000" w:rsidRPr="0039640A" w:rsidP="0039640A">
      <w:pPr>
        <w:pStyle w:val="ListBullet"/>
      </w:pPr>
      <w:r w:rsidRPr="0039640A">
        <w:t xml:space="preserve">following work instructions, standard operating procedures (SOPs) and safe work practices </w:t>
      </w:r>
    </w:p>
    <w:p w:rsidR="00000000" w:rsidRPr="0039640A" w:rsidP="0039640A">
      <w:pPr>
        <w:pStyle w:val="ListBullet"/>
      </w:pPr>
      <w:r w:rsidRPr="0039640A">
        <w:t>identifying and interpreting specifications, supplier information and Australian and inter</w:t>
      </w:r>
      <w:r w:rsidRPr="0039640A">
        <w:t>national standards for advanced abrasive blasting</w:t>
      </w:r>
    </w:p>
    <w:p w:rsidR="00000000" w:rsidRPr="0039640A" w:rsidP="0039640A">
      <w:pPr>
        <w:pStyle w:val="ListBullet"/>
      </w:pPr>
      <w:r w:rsidRPr="0039640A">
        <w:t>determining the appropriate means of preparing surfaces by abrasive blasting</w:t>
      </w:r>
    </w:p>
    <w:p w:rsidR="00000000" w:rsidRPr="0039640A" w:rsidP="0039640A">
      <w:pPr>
        <w:pStyle w:val="ListBullet"/>
      </w:pPr>
      <w:r w:rsidRPr="0039640A">
        <w:t>selecting, setting up, using and maintaining surface blasting equipment safely and effectively, reporting any faults</w:t>
      </w:r>
    </w:p>
    <w:p w:rsidR="00000000" w:rsidRPr="0039640A" w:rsidP="0039640A">
      <w:pPr>
        <w:pStyle w:val="ListBullet"/>
      </w:pPr>
      <w:r w:rsidRPr="0039640A">
        <w:t>demonstratin</w:t>
      </w:r>
      <w:r w:rsidRPr="0039640A">
        <w:t>g emergency shutdown procedures</w:t>
      </w:r>
    </w:p>
    <w:p w:rsidR="00000000" w:rsidRPr="0039640A" w:rsidP="0039640A">
      <w:pPr>
        <w:pStyle w:val="ListBullet"/>
      </w:pPr>
      <w:r w:rsidRPr="0039640A">
        <w:t>selecting and using the correct media for the blasting operation and preparing surfaces</w:t>
      </w:r>
    </w:p>
    <w:p w:rsidR="00000000" w:rsidRPr="0039640A" w:rsidP="0039640A">
      <w:pPr>
        <w:pStyle w:val="ListBullet"/>
      </w:pPr>
      <w:r w:rsidRPr="0039640A">
        <w:t>disposing of abrasive media in accordance with regulatory and legislative requirements</w:t>
      </w:r>
    </w:p>
    <w:p w:rsidR="00000000" w:rsidRPr="0039640A" w:rsidP="0039640A">
      <w:pPr>
        <w:pStyle w:val="ListBullet"/>
      </w:pPr>
      <w:r w:rsidRPr="0039640A">
        <w:t>inspecting to ensure the prepared surface meets specifications and rectifying any non-conformance, as necessary.</w:t>
      </w:r>
    </w:p>
    <w:p w:rsidR="00000000" w:rsidRPr="0039640A" w:rsidP="0039640A">
      <w:pPr>
        <w:pStyle w:val="AllowPageBreak"/>
      </w:pPr>
    </w:p>
    <w:p w:rsidR="00000000" w:rsidRPr="0039640A" w:rsidP="0039640A">
      <w:pPr>
        <w:pStyle w:val="Heading1"/>
      </w:pPr>
      <w:bookmarkStart w:id="12" w:name="O_948138"/>
      <w:bookmarkEnd w:id="12"/>
      <w:r w:rsidRPr="0039640A">
        <w:t>Knowledge Evidence</w:t>
      </w:r>
    </w:p>
    <w:p w:rsidR="00000000" w:rsidRPr="0039640A" w:rsidP="00643494">
      <w:pPr>
        <w:pStyle w:val="BodyText"/>
      </w:pPr>
      <w:r w:rsidRPr="0039640A">
        <w:t>Evidence required to demonstrate the required knowledge for this unit must be relevant to and satisfy the r</w:t>
      </w:r>
      <w:r w:rsidRPr="0039640A">
        <w:t>equirements of the elements and performance criteria and include knowledge of:</w:t>
      </w:r>
    </w:p>
    <w:p w:rsidR="00000000" w:rsidRPr="0039640A" w:rsidP="0039640A">
      <w:pPr>
        <w:pStyle w:val="ListBullet"/>
      </w:pPr>
      <w:r w:rsidRPr="0039640A">
        <w:t>safe work practices and procedures and use of personal protective equipment (PPE)</w:t>
      </w:r>
    </w:p>
    <w:p w:rsidR="00000000" w:rsidRPr="0039640A" w:rsidP="0039640A">
      <w:pPr>
        <w:pStyle w:val="ListBullet"/>
      </w:pPr>
      <w:r w:rsidRPr="0039640A">
        <w:t>calculations and numerical operations for surface preparation using advanced blasting operatio</w:t>
      </w:r>
      <w:r w:rsidRPr="0039640A">
        <w:t xml:space="preserve">ns </w:t>
      </w:r>
    </w:p>
    <w:p w:rsidR="00000000" w:rsidRPr="0039640A" w:rsidP="0039640A">
      <w:pPr>
        <w:pStyle w:val="ListBullet"/>
      </w:pPr>
      <w:r w:rsidRPr="0039640A">
        <w:t xml:space="preserve">blasting media features and uses </w:t>
      </w:r>
    </w:p>
    <w:p w:rsidR="00000000" w:rsidRPr="0039640A" w:rsidP="0039640A">
      <w:pPr>
        <w:pStyle w:val="ListBullet"/>
      </w:pPr>
      <w:r w:rsidRPr="0039640A">
        <w:t>equipment for the selected method</w:t>
      </w:r>
    </w:p>
    <w:p w:rsidR="00000000" w:rsidRPr="0039640A" w:rsidP="0039640A">
      <w:pPr>
        <w:pStyle w:val="ListBullet"/>
      </w:pPr>
      <w:r w:rsidRPr="0039640A">
        <w:t>inspection procedures for surface preparation</w:t>
      </w:r>
    </w:p>
    <w:p w:rsidR="00000000" w:rsidRPr="0039640A" w:rsidP="0039640A">
      <w:pPr>
        <w:pStyle w:val="ListBullet"/>
      </w:pPr>
      <w:r w:rsidRPr="0039640A">
        <w:t xml:space="preserve">procedures for using abrasive blasting equipment </w:t>
      </w:r>
    </w:p>
    <w:p w:rsidR="00000000" w:rsidRPr="0039640A" w:rsidP="0039640A">
      <w:pPr>
        <w:pStyle w:val="ListBullet"/>
      </w:pPr>
      <w:r w:rsidRPr="0039640A">
        <w:t>reasons for an emergency shutdown</w:t>
      </w:r>
    </w:p>
    <w:p w:rsidR="00000000" w:rsidRPr="0039640A" w:rsidP="0039640A">
      <w:pPr>
        <w:pStyle w:val="ListBullet"/>
      </w:pPr>
      <w:r w:rsidRPr="0039640A">
        <w:t>emergency shutdown procedures</w:t>
      </w:r>
    </w:p>
    <w:p w:rsidR="00000000" w:rsidRPr="0039640A" w:rsidP="0039640A">
      <w:pPr>
        <w:pStyle w:val="ListBullet"/>
      </w:pPr>
      <w:r w:rsidRPr="0039640A">
        <w:t>specifications, supplier</w:t>
      </w:r>
      <w:r w:rsidRPr="0039640A">
        <w:t xml:space="preserve"> information and Australian and international standards for advanced abrasive blasting</w:t>
      </w:r>
    </w:p>
    <w:p w:rsidR="00000000" w:rsidRPr="0039640A" w:rsidP="0039640A">
      <w:pPr>
        <w:pStyle w:val="ListBullet"/>
      </w:pPr>
      <w:r w:rsidRPr="0039640A">
        <w:t>procedures for abrasive media disposal to meet environmental requirements.</w:t>
      </w:r>
    </w:p>
    <w:p w:rsidR="00000000" w:rsidRPr="0039640A" w:rsidP="0039640A">
      <w:pPr>
        <w:pStyle w:val="AllowPageBreak"/>
      </w:pPr>
    </w:p>
    <w:p w:rsidR="00000000" w:rsidRPr="0039640A" w:rsidP="0039640A">
      <w:pPr>
        <w:pStyle w:val="Heading1"/>
      </w:pPr>
      <w:bookmarkStart w:id="13" w:name="O_948137"/>
      <w:bookmarkEnd w:id="13"/>
      <w:r w:rsidRPr="0039640A">
        <w:t>Assessment Conditions</w:t>
      </w:r>
    </w:p>
    <w:p w:rsidR="00000000" w:rsidRPr="0039640A" w:rsidP="0039640A">
      <w:pPr>
        <w:pStyle w:val="ListBullet"/>
      </w:pPr>
      <w:r w:rsidRPr="0039640A">
        <w:t>Assessors must:</w:t>
      </w:r>
    </w:p>
    <w:p w:rsidR="00000000" w:rsidRPr="0039640A" w:rsidP="0039640A">
      <w:pPr>
        <w:pStyle w:val="ListBullet2"/>
      </w:pPr>
      <w:r w:rsidRPr="0039640A">
        <w:t>have vocational competency in prepari</w:t>
      </w:r>
      <w:r w:rsidRPr="0039640A">
        <w:t>ng surfaces by abrasive blasting (advanced) at least to the level being assessed with relevant industry knowledge and experience</w:t>
      </w:r>
    </w:p>
    <w:p w:rsidR="00000000" w:rsidRPr="0039640A" w:rsidP="0039640A">
      <w:pPr>
        <w:pStyle w:val="ListBullet2"/>
      </w:pPr>
      <w:r w:rsidRPr="0039640A">
        <w:t xml:space="preserve">satisfy the assessor requirements in the </w:t>
      </w:r>
      <w:r w:rsidRPr="0039640A">
        <w:rPr>
          <w:rStyle w:val="Emphasis"/>
        </w:rPr>
        <w:t xml:space="preserve">Standards for Registered Training Organisations 2015 </w:t>
      </w:r>
      <w:r w:rsidRPr="0039640A">
        <w:t>or its replacement</w:t>
      </w:r>
      <w:r w:rsidRPr="0039640A">
        <w:rPr>
          <w:rStyle w:val="Emphasis"/>
        </w:rPr>
        <w:t xml:space="preserve"> </w:t>
      </w:r>
      <w:r w:rsidRPr="0039640A">
        <w:t xml:space="preserve">and comply with the </w:t>
      </w:r>
      <w:r w:rsidRPr="0039640A">
        <w:rPr>
          <w:rStyle w:val="Emphasis"/>
        </w:rPr>
        <w:t xml:space="preserve">National Vocational Education and Training Regulator Act 2011, </w:t>
      </w:r>
      <w:r w:rsidRPr="0039640A">
        <w:t xml:space="preserve">its </w:t>
      </w:r>
      <w:r w:rsidRPr="0039640A">
        <w:t>replacement</w:t>
      </w:r>
      <w:r w:rsidRPr="0039640A">
        <w:rPr>
          <w:rStyle w:val="Emphasis"/>
        </w:rPr>
        <w:t xml:space="preserve"> </w:t>
      </w:r>
      <w:r w:rsidRPr="0039640A">
        <w:t>or equivalent legislation covering VET regulation in a non-referring state/territory as the case requires</w:t>
      </w:r>
    </w:p>
    <w:p w:rsidR="00000000" w:rsidRPr="0039640A" w:rsidP="0039640A">
      <w:pPr>
        <w:pStyle w:val="ListBullet"/>
      </w:pPr>
      <w:r w:rsidRPr="0039640A">
        <w:t>Where possible assessment must occur in operationa</w:t>
      </w:r>
      <w:r w:rsidRPr="0039640A">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39640A">
        <w:t>must cover all aspects of workplace performance, including environment, task skills, task management skills, contingency management skills and job role environment skills</w:t>
      </w:r>
    </w:p>
    <w:p w:rsidR="00000000" w:rsidRPr="0039640A" w:rsidP="0039640A">
      <w:pPr>
        <w:pStyle w:val="ListBullet"/>
      </w:pPr>
      <w:r w:rsidRPr="0039640A">
        <w:t xml:space="preserve">Conditions for assessment must include access to all tools, equipment, materials and </w:t>
      </w:r>
      <w:r w:rsidRPr="0039640A">
        <w:t>documentation required, including relevant workplace procedures, product and manufacturing specifications</w:t>
      </w:r>
    </w:p>
    <w:p w:rsidR="00000000" w:rsidRPr="0039640A" w:rsidP="0039640A">
      <w:pPr>
        <w:pStyle w:val="ListBullet"/>
      </w:pPr>
      <w:r w:rsidRPr="0039640A">
        <w:t xml:space="preserve">Assessment processes and techniques must be appropriate to the language, literacy and numeracy requirements of the work being performed and the needs </w:t>
      </w:r>
      <w:r w:rsidRPr="0039640A">
        <w:t>of the candidate.</w:t>
      </w:r>
    </w:p>
    <w:p w:rsidR="00000000" w:rsidRPr="0039640A" w:rsidP="0039640A">
      <w:pPr>
        <w:pStyle w:val="AllowPageBreak"/>
      </w:pPr>
    </w:p>
    <w:p w:rsidR="00000000" w:rsidRPr="0039640A" w:rsidP="0039640A">
      <w:pPr>
        <w:pStyle w:val="Heading1"/>
      </w:pPr>
      <w:bookmarkStart w:id="14" w:name="O_948135"/>
      <w:bookmarkEnd w:id="14"/>
      <w:r w:rsidRPr="0039640A">
        <w:t>Links</w:t>
      </w:r>
    </w:p>
    <w:p w:rsidR="00000000" w:rsidRPr="0039640A" w:rsidP="00643494">
      <w:pPr>
        <w:pStyle w:val="BodyText"/>
      </w:pPr>
      <w:r w:rsidRPr="0039640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21442">
        <w:rPr>
          <w:rStyle w:val="Hyperlink"/>
        </w:rPr>
        <w:t>https://vetnet.gov.au/Pages/TrainingDocs.aspx?q=b7050d37-5fd0-4740-8f7d-3b7a49c10bb2</w:t>
      </w:r>
      <w:r>
        <w:fldChar w:fldCharType="end"/>
      </w:r>
    </w:p>
    <w:p w:rsidR="00000000" w:rsidRPr="0039640A" w:rsidP="0039640A"/>
    <w:sectPr w:rsidSect="003964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rsidRPr="00643494" w:rsidP="00643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94" w:rsidP="00396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3494" w:rsidP="003964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3494" w:rsidP="003964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rsidP="0039640A">
    <w:pPr>
      <w:pStyle w:val="Footer"/>
      <w:framePr w:wrap="around"/>
    </w:pPr>
    <w:r>
      <w:fldChar w:fldCharType="begin"/>
    </w:r>
    <w:r>
      <w:instrText xml:space="preserve"> DOCPROPERTY  Subject  \* MERGEFORMAT </w:instrText>
    </w:r>
    <w:r>
      <w:fldChar w:fldCharType="separate"/>
    </w:r>
    <w:r w:rsidR="00643494">
      <w:t>Approved</w:t>
    </w:r>
    <w:r w:rsidR="00643494">
      <w:fldChar w:fldCharType="end"/>
    </w:r>
    <w:r>
      <w:tab/>
      <w:t xml:space="preserve">Page </w:t>
    </w:r>
    <w:r>
      <w:fldChar w:fldCharType="begin"/>
    </w:r>
    <w:r>
      <w:instrText xml:space="preserve"> PAGE  \* Arabic  \* MERGEFORMAT </w:instrText>
    </w:r>
    <w:r>
      <w:fldChar w:fldCharType="separate"/>
    </w:r>
    <w:r w:rsidR="006434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494">
      <w:rPr>
        <w:noProof/>
      </w:rPr>
      <w:t>5</w:t>
    </w:r>
    <w:r>
      <w:rPr>
        <w:noProof/>
      </w:rPr>
      <w:fldChar w:fldCharType="end"/>
    </w:r>
  </w:p>
  <w:p w:rsidR="0039640A" w:rsidP="0039640A">
    <w:pPr>
      <w:pStyle w:val="Footer"/>
      <w:framePr w:wrap="around"/>
    </w:pPr>
    <w:r>
      <w:t xml:space="preserve">© Commonwealth of Australia, </w:t>
    </w:r>
    <w:r>
      <w:fldChar w:fldCharType="begin"/>
    </w:r>
    <w:r>
      <w:instrText xml:space="preserve"> DATE  \@ "yyyy"  \* MERGEFORMAT </w:instrText>
    </w:r>
    <w:r>
      <w:fldChar w:fldCharType="separate"/>
    </w:r>
    <w:r w:rsidR="00643494">
      <w:rPr>
        <w:noProof/>
      </w:rPr>
      <w:t>2025</w:t>
    </w:r>
    <w:r>
      <w:fldChar w:fldCharType="end"/>
    </w:r>
    <w:r>
      <w:tab/>
    </w:r>
    <w:r>
      <w:fldChar w:fldCharType="begin"/>
    </w:r>
    <w:r>
      <w:instrText xml:space="preserve"> DOCPROPERTY  Author  \* MERGEFORMAT </w:instrText>
    </w:r>
    <w:r>
      <w:fldChar w:fldCharType="separate"/>
    </w:r>
    <w:r w:rsidR="00643494">
      <w:t>Manufacturing Industry Skills Alliance</w:t>
    </w:r>
    <w:r w:rsidR="00643494">
      <w:fldChar w:fldCharType="end"/>
    </w:r>
  </w:p>
  <w:p w:rsidR="0039640A" w:rsidP="00396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40A" w:rsidRPr="00643494" w:rsidP="00643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94" w:rsidRPr="002D2AF8" w:rsidP="0039640A">
    <w:pPr>
      <w:pStyle w:val="Header"/>
      <w:framePr w:wrap="around"/>
    </w:pPr>
    <w:r>
      <w:fldChar w:fldCharType="begin"/>
    </w:r>
    <w:r>
      <w:instrText xml:space="preserve"> TITLE   \* MERGEFORMAT </w:instrText>
    </w:r>
    <w:r>
      <w:fldChar w:fldCharType="separate"/>
    </w:r>
    <w:r>
      <w:t>MEM08013 Prepare surfaces by abrasive blasting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494" w:rsidP="003964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0A" w:rsidRPr="002D2AF8" w:rsidP="0039640A">
    <w:pPr>
      <w:pStyle w:val="Header"/>
      <w:framePr w:wrap="around"/>
    </w:pPr>
    <w:r>
      <w:fldChar w:fldCharType="begin"/>
    </w:r>
    <w:r>
      <w:instrText xml:space="preserve"> TITLE   \* MERGEFORMAT </w:instrText>
    </w:r>
    <w:r>
      <w:fldChar w:fldCharType="separate"/>
    </w:r>
    <w:r w:rsidR="00643494">
      <w:t>MEM08013 Prepare surfaces by abrasive blasting (advanced)</w:t>
    </w:r>
    <w:r w:rsidR="00643494">
      <w:fldChar w:fldCharType="end"/>
    </w:r>
    <w:r>
      <w:tab/>
      <w:t xml:space="preserve">Date this document was generated: </w:t>
    </w:r>
    <w:r>
      <w:fldChar w:fldCharType="begin"/>
    </w:r>
    <w:r>
      <w:instrText xml:space="preserve"> CREATEDATE  \@ "d MMMM yyyy"  \* MERGEFORMAT </w:instrText>
    </w:r>
    <w:r>
      <w:fldChar w:fldCharType="separate"/>
    </w:r>
    <w:r w:rsidR="00643494">
      <w:rPr>
        <w:noProof/>
      </w:rPr>
      <w:t>2 March 2025</w:t>
    </w:r>
    <w:r>
      <w:fldChar w:fldCharType="end"/>
    </w:r>
  </w:p>
  <w:p w:rsidR="0039640A" w:rsidP="00396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8D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E0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E7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40A"/>
    <w:pPr>
      <w:spacing w:before="360" w:after="60"/>
      <w:outlineLvl w:val="0"/>
    </w:pPr>
    <w:rPr>
      <w:sz w:val="32"/>
    </w:rPr>
  </w:style>
  <w:style w:type="paragraph" w:styleId="Heading2">
    <w:name w:val="heading 2"/>
    <w:basedOn w:val="HeadingBase"/>
    <w:next w:val="BodyText"/>
    <w:link w:val="Heading2Char"/>
    <w:qFormat/>
    <w:rsid w:val="0039640A"/>
    <w:pPr>
      <w:keepLines/>
      <w:spacing w:before="240" w:after="120"/>
      <w:outlineLvl w:val="1"/>
    </w:pPr>
    <w:rPr>
      <w:sz w:val="28"/>
      <w:szCs w:val="40"/>
    </w:rPr>
  </w:style>
  <w:style w:type="paragraph" w:styleId="Heading3">
    <w:name w:val="heading 3"/>
    <w:basedOn w:val="HeadingBase"/>
    <w:next w:val="BodyText"/>
    <w:link w:val="Heading3Char"/>
    <w:qFormat/>
    <w:rsid w:val="0039640A"/>
    <w:pPr>
      <w:spacing w:before="180" w:after="120"/>
      <w:outlineLvl w:val="2"/>
    </w:pPr>
    <w:rPr>
      <w:spacing w:val="-10"/>
      <w:kern w:val="32"/>
    </w:rPr>
  </w:style>
  <w:style w:type="paragraph" w:styleId="Heading4">
    <w:name w:val="heading 4"/>
    <w:basedOn w:val="HeadingBase"/>
    <w:next w:val="BodyText"/>
    <w:link w:val="Heading4Char"/>
    <w:qFormat/>
    <w:rsid w:val="0039640A"/>
    <w:pPr>
      <w:spacing w:before="160" w:after="120"/>
      <w:outlineLvl w:val="3"/>
    </w:pPr>
    <w:rPr>
      <w:sz w:val="22"/>
    </w:rPr>
  </w:style>
  <w:style w:type="paragraph" w:styleId="Heading5">
    <w:name w:val="heading 5"/>
    <w:basedOn w:val="HeadingBase"/>
    <w:next w:val="Normal"/>
    <w:link w:val="Heading5Char"/>
    <w:qFormat/>
    <w:rsid w:val="0039640A"/>
    <w:pPr>
      <w:spacing w:before="80"/>
      <w:outlineLvl w:val="4"/>
    </w:pPr>
    <w:rPr>
      <w:color w:val="918585"/>
      <w:sz w:val="20"/>
    </w:rPr>
  </w:style>
  <w:style w:type="paragraph" w:styleId="Heading6">
    <w:name w:val="heading 6"/>
    <w:basedOn w:val="HeadingBase"/>
    <w:next w:val="Normal"/>
    <w:link w:val="Heading6Char"/>
    <w:qFormat/>
    <w:rsid w:val="0039640A"/>
    <w:pPr>
      <w:spacing w:before="60"/>
      <w:outlineLvl w:val="5"/>
    </w:pPr>
    <w:rPr>
      <w:color w:val="918585"/>
      <w:sz w:val="20"/>
    </w:rPr>
  </w:style>
  <w:style w:type="paragraph" w:styleId="Heading7">
    <w:name w:val="heading 7"/>
    <w:basedOn w:val="Normal"/>
    <w:next w:val="Normal"/>
    <w:link w:val="Heading7Char"/>
    <w:qFormat/>
    <w:rsid w:val="0039640A"/>
    <w:pPr>
      <w:ind w:left="720"/>
      <w:outlineLvl w:val="6"/>
    </w:pPr>
    <w:rPr>
      <w:i/>
    </w:rPr>
  </w:style>
  <w:style w:type="paragraph" w:styleId="Heading8">
    <w:name w:val="heading 8"/>
    <w:basedOn w:val="Normal"/>
    <w:next w:val="Normal"/>
    <w:link w:val="Heading8Char"/>
    <w:qFormat/>
    <w:rsid w:val="0039640A"/>
    <w:pPr>
      <w:ind w:left="720"/>
      <w:outlineLvl w:val="7"/>
    </w:pPr>
    <w:rPr>
      <w:i/>
    </w:rPr>
  </w:style>
  <w:style w:type="paragraph" w:styleId="Heading9">
    <w:name w:val="heading 9"/>
    <w:basedOn w:val="Normal"/>
    <w:next w:val="Normal"/>
    <w:link w:val="Heading9Char"/>
    <w:qFormat/>
    <w:rsid w:val="0039640A"/>
    <w:pPr>
      <w:ind w:left="720"/>
      <w:outlineLvl w:val="8"/>
    </w:pPr>
    <w:rPr>
      <w:i/>
    </w:rPr>
  </w:style>
  <w:style w:type="character" w:default="1" w:styleId="DefaultParagraphFont">
    <w:name w:val="Default Paragraph Font"/>
    <w:uiPriority w:val="1"/>
    <w:unhideWhenUsed/>
    <w:rsid w:val="00396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40A"/>
  </w:style>
  <w:style w:type="character" w:customStyle="1" w:styleId="Heading1Char">
    <w:name w:val="Heading 1 Char"/>
    <w:basedOn w:val="DefaultParagraphFont"/>
    <w:link w:val="Heading1"/>
    <w:rsid w:val="0039640A"/>
    <w:rPr>
      <w:rFonts w:ascii="Times New Roman" w:eastAsia="Times New Roman" w:hAnsi="Times New Roman" w:cs="Times New Roman"/>
      <w:b/>
      <w:sz w:val="32"/>
      <w:szCs w:val="20"/>
      <w:lang w:eastAsia="en-US"/>
    </w:rPr>
  </w:style>
  <w:style w:type="paragraph" w:styleId="BodyText">
    <w:name w:val="Body Text"/>
    <w:basedOn w:val="Normal"/>
    <w:link w:val="BodyTextChar"/>
    <w:rsid w:val="003964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40A"/>
    <w:rPr>
      <w:rFonts w:ascii="Times New Roman" w:eastAsia="Times New Roman" w:hAnsi="Times New Roman" w:cs="Times New Roman"/>
      <w:sz w:val="24"/>
      <w:lang w:eastAsia="en-US"/>
    </w:rPr>
  </w:style>
  <w:style w:type="paragraph" w:styleId="ListBullet">
    <w:name w:val="List Bullet"/>
    <w:basedOn w:val="List"/>
    <w:rsid w:val="0039640A"/>
    <w:pPr>
      <w:numPr>
        <w:numId w:val="12"/>
      </w:numPr>
      <w:tabs>
        <w:tab w:val="clear" w:pos="340"/>
      </w:tabs>
      <w:spacing w:before="40" w:after="40"/>
    </w:pPr>
  </w:style>
  <w:style w:type="character" w:customStyle="1" w:styleId="SpecialBold">
    <w:name w:val="Special Bold"/>
    <w:basedOn w:val="DefaultParagraphFont"/>
    <w:rsid w:val="0039640A"/>
    <w:rPr>
      <w:b/>
      <w:spacing w:val="0"/>
    </w:rPr>
  </w:style>
  <w:style w:type="paragraph" w:styleId="ListBullet2">
    <w:name w:val="List Bullet 2"/>
    <w:basedOn w:val="List2"/>
    <w:rsid w:val="0039640A"/>
    <w:pPr>
      <w:numPr>
        <w:numId w:val="13"/>
      </w:numPr>
      <w:tabs>
        <w:tab w:val="clear" w:pos="680"/>
      </w:tabs>
    </w:pPr>
  </w:style>
  <w:style w:type="character" w:styleId="Emphasis">
    <w:name w:val="Emphasis"/>
    <w:basedOn w:val="DefaultParagraphFont"/>
    <w:qFormat/>
    <w:rsid w:val="0039640A"/>
    <w:rPr>
      <w:i/>
    </w:rPr>
  </w:style>
  <w:style w:type="paragraph" w:customStyle="1" w:styleId="SuperHeading">
    <w:name w:val="SuperHeading"/>
    <w:basedOn w:val="Normal"/>
    <w:rsid w:val="0039640A"/>
    <w:pPr>
      <w:spacing w:before="240" w:after="120"/>
      <w:outlineLvl w:val="0"/>
    </w:pPr>
    <w:rPr>
      <w:rFonts w:ascii="Times New Roman" w:hAnsi="Times New Roman"/>
      <w:b/>
      <w:sz w:val="32"/>
    </w:rPr>
  </w:style>
  <w:style w:type="paragraph" w:customStyle="1" w:styleId="AllowPageBreak">
    <w:name w:val="AllowPageBreak"/>
    <w:rsid w:val="003964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40A"/>
    <w:rPr>
      <w:rFonts w:ascii="Courier New" w:eastAsia="Times New Roman" w:hAnsi="Courier New" w:cs="Times New Roman"/>
      <w:i/>
      <w:szCs w:val="20"/>
      <w:lang w:eastAsia="en-US"/>
    </w:rPr>
  </w:style>
  <w:style w:type="paragraph" w:customStyle="1" w:styleId="HeadingBase">
    <w:name w:val="Heading Base"/>
    <w:rsid w:val="00396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40A"/>
    <w:pPr>
      <w:tabs>
        <w:tab w:val="right" w:leader="dot" w:pos="9072"/>
      </w:tabs>
      <w:ind w:left="567"/>
    </w:pPr>
    <w:rPr>
      <w:szCs w:val="22"/>
    </w:rPr>
  </w:style>
  <w:style w:type="paragraph" w:customStyle="1" w:styleId="TOCBase">
    <w:name w:val="TOC Base"/>
    <w:rsid w:val="00396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40A"/>
    <w:pPr>
      <w:tabs>
        <w:tab w:val="right" w:leader="dot" w:pos="9072"/>
      </w:tabs>
      <w:spacing w:before="40" w:after="40"/>
      <w:ind w:left="284"/>
    </w:pPr>
    <w:rPr>
      <w:rFonts w:ascii="Times New Roman" w:hAnsi="Times New Roman"/>
    </w:rPr>
  </w:style>
  <w:style w:type="paragraph" w:styleId="TOC1">
    <w:name w:val="toc 1"/>
    <w:basedOn w:val="TOCBase"/>
    <w:next w:val="Normal"/>
    <w:rsid w:val="00396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40A"/>
    <w:rPr>
      <w:rFonts w:ascii="Times New Roman" w:eastAsia="Times New Roman" w:hAnsi="Times New Roman" w:cs="Times New Roman"/>
      <w:sz w:val="16"/>
      <w:lang w:eastAsia="en-US"/>
    </w:rPr>
  </w:style>
  <w:style w:type="paragraph" w:styleId="Title">
    <w:name w:val="Title"/>
    <w:basedOn w:val="HeadingBase"/>
    <w:link w:val="TitleChar"/>
    <w:qFormat/>
    <w:rsid w:val="0039640A"/>
    <w:pPr>
      <w:spacing w:before="5040"/>
      <w:jc w:val="center"/>
    </w:pPr>
    <w:rPr>
      <w:sz w:val="48"/>
      <w:szCs w:val="72"/>
      <w:lang w:val="en-US"/>
    </w:rPr>
  </w:style>
  <w:style w:type="character" w:customStyle="1" w:styleId="TitleChar">
    <w:name w:val="Title Char"/>
    <w:basedOn w:val="DefaultParagraphFont"/>
    <w:link w:val="Title"/>
    <w:rsid w:val="00396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40A"/>
    <w:pPr>
      <w:tabs>
        <w:tab w:val="left" w:pos="3600"/>
        <w:tab w:val="left" w:pos="3958"/>
      </w:tabs>
    </w:pPr>
  </w:style>
  <w:style w:type="paragraph" w:styleId="List">
    <w:name w:val="List"/>
    <w:basedOn w:val="BodyText"/>
    <w:next w:val="BodyText"/>
    <w:rsid w:val="0039640A"/>
    <w:pPr>
      <w:tabs>
        <w:tab w:val="left" w:pos="340"/>
      </w:tabs>
      <w:spacing w:before="60" w:after="60"/>
      <w:ind w:left="340" w:hanging="340"/>
    </w:pPr>
  </w:style>
  <w:style w:type="paragraph" w:customStyle="1" w:styleId="Note">
    <w:name w:val="Note"/>
    <w:basedOn w:val="BodyText"/>
    <w:rsid w:val="00396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40A"/>
    <w:pPr>
      <w:framePr w:wrap="auto" w:hAnchor="text" w:y="6049"/>
    </w:pPr>
    <w:rPr>
      <w:color w:val="000000"/>
      <w:sz w:val="40"/>
    </w:rPr>
  </w:style>
  <w:style w:type="paragraph" w:customStyle="1" w:styleId="TOCTitle">
    <w:name w:val="TOCTitle"/>
    <w:basedOn w:val="Heading1"/>
    <w:rsid w:val="0039640A"/>
    <w:pPr>
      <w:spacing w:after="240"/>
      <w:jc w:val="center"/>
      <w:outlineLvl w:val="9"/>
    </w:pPr>
    <w:rPr>
      <w:caps/>
    </w:rPr>
  </w:style>
  <w:style w:type="paragraph" w:customStyle="1" w:styleId="Version">
    <w:name w:val="Version"/>
    <w:rsid w:val="003964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40A"/>
    <w:pPr>
      <w:keepNext w:val="0"/>
      <w:tabs>
        <w:tab w:val="right" w:pos="4176"/>
      </w:tabs>
      <w:ind w:left="198" w:hanging="198"/>
    </w:pPr>
    <w:rPr>
      <w:rFonts w:ascii="Garamond" w:hAnsi="Garamond"/>
    </w:rPr>
  </w:style>
  <w:style w:type="paragraph" w:styleId="IndexHeading">
    <w:name w:val="index heading"/>
    <w:basedOn w:val="Normal"/>
    <w:next w:val="Index1"/>
    <w:semiHidden/>
    <w:rsid w:val="0039640A"/>
    <w:pPr>
      <w:spacing w:before="120" w:after="120"/>
    </w:pPr>
    <w:rPr>
      <w:rFonts w:ascii="Arial" w:hAnsi="Arial"/>
      <w:b/>
      <w:color w:val="918585"/>
      <w:sz w:val="24"/>
    </w:rPr>
  </w:style>
  <w:style w:type="paragraph" w:styleId="Header">
    <w:name w:val="header"/>
    <w:basedOn w:val="Normal"/>
    <w:link w:val="HeaderChar"/>
    <w:rsid w:val="00396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40A"/>
    <w:rPr>
      <w:rFonts w:ascii="Times New Roman" w:eastAsia="Times New Roman" w:hAnsi="Times New Roman" w:cs="Times New Roman"/>
      <w:sz w:val="16"/>
      <w:szCs w:val="20"/>
      <w:lang w:val="en-GB" w:eastAsia="en-US"/>
    </w:rPr>
  </w:style>
  <w:style w:type="paragraph" w:customStyle="1" w:styleId="Chapter">
    <w:name w:val="Chapter"/>
    <w:basedOn w:val="Normal"/>
    <w:rsid w:val="0039640A"/>
    <w:pPr>
      <w:spacing w:before="240"/>
    </w:pPr>
    <w:rPr>
      <w:rFonts w:ascii="Times New Roman" w:hAnsi="Times New Roman"/>
      <w:smallCaps/>
      <w:spacing w:val="80"/>
      <w:sz w:val="28"/>
    </w:rPr>
  </w:style>
  <w:style w:type="paragraph" w:customStyle="1" w:styleId="InChapter">
    <w:name w:val="InChapter"/>
    <w:basedOn w:val="Heading3"/>
    <w:rsid w:val="0039640A"/>
    <w:pPr>
      <w:spacing w:after="240"/>
      <w:outlineLvl w:val="9"/>
    </w:pPr>
    <w:rPr>
      <w:noProof/>
    </w:rPr>
  </w:style>
  <w:style w:type="paragraph" w:styleId="Index2">
    <w:name w:val="index 2"/>
    <w:basedOn w:val="Normal"/>
    <w:next w:val="Normal"/>
    <w:semiHidden/>
    <w:rsid w:val="0039640A"/>
    <w:pPr>
      <w:tabs>
        <w:tab w:val="right" w:pos="4176"/>
      </w:tabs>
      <w:ind w:left="568" w:hanging="284"/>
    </w:pPr>
    <w:rPr>
      <w:rFonts w:ascii="Garamond" w:hAnsi="Garamond"/>
    </w:rPr>
  </w:style>
  <w:style w:type="paragraph" w:customStyle="1" w:styleId="Byline">
    <w:name w:val="Byline"/>
    <w:rsid w:val="00396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40A"/>
    <w:pPr>
      <w:tabs>
        <w:tab w:val="clear" w:pos="3600"/>
        <w:tab w:val="clear" w:pos="3958"/>
      </w:tabs>
      <w:jc w:val="right"/>
    </w:pPr>
  </w:style>
  <w:style w:type="paragraph" w:styleId="Caption">
    <w:name w:val="caption"/>
    <w:basedOn w:val="BodyText"/>
    <w:next w:val="Normal"/>
    <w:qFormat/>
    <w:rsid w:val="0039640A"/>
    <w:pPr>
      <w:framePr w:w="2268" w:hSpace="181" w:vSpace="181" w:wrap="around" w:vAnchor="text" w:hAnchor="page" w:x="1135" w:y="285" w:anchorLock="1"/>
    </w:pPr>
    <w:rPr>
      <w:i/>
    </w:rPr>
  </w:style>
  <w:style w:type="paragraph" w:customStyle="1" w:styleId="MiniTOCTitle">
    <w:name w:val="MiniTOCTitle"/>
    <w:basedOn w:val="Heading4"/>
    <w:rsid w:val="0039640A"/>
    <w:pPr>
      <w:spacing w:before="240"/>
      <w:outlineLvl w:val="9"/>
    </w:pPr>
    <w:rPr>
      <w:noProof/>
      <w:sz w:val="24"/>
    </w:rPr>
  </w:style>
  <w:style w:type="paragraph" w:customStyle="1" w:styleId="MiniTOCItem">
    <w:name w:val="MiniTOCItem"/>
    <w:basedOn w:val="ListBullet"/>
    <w:rsid w:val="0039640A"/>
    <w:pPr>
      <w:numPr>
        <w:numId w:val="0"/>
      </w:numPr>
      <w:tabs>
        <w:tab w:val="right" w:leader="dot" w:pos="6521"/>
      </w:tabs>
      <w:spacing w:before="0" w:after="0"/>
    </w:pPr>
  </w:style>
  <w:style w:type="paragraph" w:customStyle="1" w:styleId="TOFTitle">
    <w:name w:val="TOFTitle"/>
    <w:basedOn w:val="TOCTitle"/>
    <w:rsid w:val="0039640A"/>
  </w:style>
  <w:style w:type="paragraph" w:styleId="TableofFigures">
    <w:name w:val="table of figures"/>
    <w:basedOn w:val="Normal"/>
    <w:next w:val="Normal"/>
    <w:semiHidden/>
    <w:rsid w:val="0039640A"/>
    <w:pPr>
      <w:tabs>
        <w:tab w:val="right" w:leader="dot" w:pos="9072"/>
      </w:tabs>
      <w:ind w:left="970" w:hanging="403"/>
    </w:pPr>
    <w:rPr>
      <w:rFonts w:ascii="Times New Roman" w:hAnsi="Times New Roman"/>
      <w:b/>
    </w:rPr>
  </w:style>
  <w:style w:type="paragraph" w:styleId="ListNumber">
    <w:name w:val="List Number"/>
    <w:basedOn w:val="List"/>
    <w:rsid w:val="0039640A"/>
    <w:pPr>
      <w:numPr>
        <w:numId w:val="15"/>
      </w:numPr>
      <w:tabs>
        <w:tab w:val="clear" w:pos="340"/>
      </w:tabs>
    </w:pPr>
  </w:style>
  <w:style w:type="character" w:customStyle="1" w:styleId="WingdingSymbols">
    <w:name w:val="Wingding Symbols"/>
    <w:rsid w:val="0039640A"/>
    <w:rPr>
      <w:rFonts w:ascii="Wingdings" w:hAnsi="Wingdings"/>
    </w:rPr>
  </w:style>
  <w:style w:type="paragraph" w:customStyle="1" w:styleId="TableHeading">
    <w:name w:val="Table Heading"/>
    <w:basedOn w:val="HeadingBase"/>
    <w:rsid w:val="0039640A"/>
    <w:pPr>
      <w:keepLines/>
      <w:pBdr>
        <w:bottom w:val="single" w:sz="6" w:space="1" w:color="918585"/>
      </w:pBdr>
      <w:spacing w:before="240"/>
    </w:pPr>
  </w:style>
  <w:style w:type="character" w:customStyle="1" w:styleId="HotSpot">
    <w:name w:val="HotSpot"/>
    <w:rsid w:val="0039640A"/>
    <w:rPr>
      <w:color w:val="0033CC"/>
      <w:u w:val="none"/>
    </w:rPr>
  </w:style>
  <w:style w:type="paragraph" w:customStyle="1" w:styleId="BodyTextRight">
    <w:name w:val="Body Text Right"/>
    <w:basedOn w:val="BodyText"/>
    <w:rsid w:val="0039640A"/>
    <w:pPr>
      <w:spacing w:before="0" w:after="0"/>
      <w:jc w:val="right"/>
    </w:pPr>
  </w:style>
  <w:style w:type="paragraph" w:styleId="Index3">
    <w:name w:val="index 3"/>
    <w:basedOn w:val="ListNumber2"/>
    <w:next w:val="Normal"/>
    <w:semiHidden/>
    <w:rsid w:val="0039640A"/>
    <w:pPr>
      <w:numPr>
        <w:numId w:val="0"/>
      </w:numPr>
      <w:tabs>
        <w:tab w:val="right" w:leader="dot" w:pos="4176"/>
      </w:tabs>
    </w:pPr>
  </w:style>
  <w:style w:type="paragraph" w:styleId="ListNumber2">
    <w:name w:val="List Number 2"/>
    <w:basedOn w:val="List2"/>
    <w:rsid w:val="0039640A"/>
    <w:pPr>
      <w:numPr>
        <w:numId w:val="10"/>
      </w:numPr>
      <w:tabs>
        <w:tab w:val="clear" w:pos="1060"/>
      </w:tabs>
    </w:pPr>
  </w:style>
  <w:style w:type="paragraph" w:customStyle="1" w:styleId="MarginNote">
    <w:name w:val="Margin Note"/>
    <w:basedOn w:val="BodyText"/>
    <w:rsid w:val="00396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40A"/>
    <w:rPr>
      <w:sz w:val="32"/>
    </w:rPr>
  </w:style>
  <w:style w:type="paragraph" w:customStyle="1" w:styleId="HeadingProcedure">
    <w:name w:val="Heading Procedure"/>
    <w:basedOn w:val="HeadingBase"/>
    <w:next w:val="Normal"/>
    <w:rsid w:val="0039640A"/>
    <w:pPr>
      <w:tabs>
        <w:tab w:val="left" w:pos="0"/>
      </w:tabs>
      <w:spacing w:before="120" w:after="60"/>
    </w:pPr>
    <w:rPr>
      <w:i/>
      <w:color w:val="918585"/>
      <w:sz w:val="22"/>
    </w:rPr>
  </w:style>
  <w:style w:type="paragraph" w:customStyle="1" w:styleId="TableBodyText">
    <w:name w:val="Table Body Text"/>
    <w:basedOn w:val="BodyText"/>
    <w:rsid w:val="0039640A"/>
    <w:pPr>
      <w:spacing w:before="60" w:after="60"/>
    </w:pPr>
  </w:style>
  <w:style w:type="paragraph" w:styleId="ListContinue">
    <w:name w:val="List Continue"/>
    <w:basedOn w:val="List"/>
    <w:rsid w:val="0039640A"/>
    <w:pPr>
      <w:ind w:firstLine="0"/>
    </w:pPr>
  </w:style>
  <w:style w:type="paragraph" w:customStyle="1" w:styleId="ListNote">
    <w:name w:val="List Note"/>
    <w:basedOn w:val="List"/>
    <w:rsid w:val="0039640A"/>
    <w:pPr>
      <w:pBdr>
        <w:top w:val="single" w:sz="6" w:space="2" w:color="918585"/>
        <w:bottom w:val="single" w:sz="6" w:space="2" w:color="918585"/>
      </w:pBdr>
      <w:tabs>
        <w:tab w:val="left" w:pos="1021"/>
      </w:tabs>
      <w:ind w:firstLine="0"/>
    </w:pPr>
  </w:style>
  <w:style w:type="paragraph" w:customStyle="1" w:styleId="Warning">
    <w:name w:val="Warning"/>
    <w:basedOn w:val="BodyText"/>
    <w:rsid w:val="0039640A"/>
    <w:pPr>
      <w:shd w:val="clear" w:color="auto" w:fill="D9D9D9"/>
      <w:tabs>
        <w:tab w:val="left" w:pos="992"/>
      </w:tabs>
      <w:ind w:left="119" w:right="119"/>
    </w:pPr>
    <w:rPr>
      <w:sz w:val="20"/>
    </w:rPr>
  </w:style>
  <w:style w:type="paragraph" w:customStyle="1" w:styleId="MarginIcons">
    <w:name w:val="Margin Icons"/>
    <w:basedOn w:val="BodyText"/>
    <w:rsid w:val="00396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40A"/>
    <w:rPr>
      <w:rFonts w:ascii="Courier New" w:hAnsi="Courier New"/>
    </w:rPr>
  </w:style>
  <w:style w:type="paragraph" w:customStyle="1" w:styleId="NoteBullet">
    <w:name w:val="Note Bullet"/>
    <w:basedOn w:val="Note"/>
    <w:rsid w:val="0039640A"/>
    <w:pPr>
      <w:tabs>
        <w:tab w:val="clear" w:pos="680"/>
      </w:tabs>
      <w:spacing w:before="60" w:after="60"/>
    </w:pPr>
  </w:style>
  <w:style w:type="paragraph" w:customStyle="1" w:styleId="SubHeading2">
    <w:name w:val="SubHeading2"/>
    <w:basedOn w:val="HeadingBase"/>
    <w:rsid w:val="0039640A"/>
    <w:pPr>
      <w:spacing w:before="240" w:after="60"/>
    </w:pPr>
    <w:rPr>
      <w:sz w:val="20"/>
    </w:rPr>
  </w:style>
  <w:style w:type="paragraph" w:customStyle="1" w:styleId="SubHeading1">
    <w:name w:val="SubHeading1"/>
    <w:basedOn w:val="HeadingBase"/>
    <w:rsid w:val="0039640A"/>
    <w:pPr>
      <w:spacing w:before="240" w:after="60"/>
    </w:pPr>
    <w:rPr>
      <w:color w:val="918585"/>
      <w:sz w:val="22"/>
    </w:rPr>
  </w:style>
  <w:style w:type="paragraph" w:customStyle="1" w:styleId="SideHeading">
    <w:name w:val="Side Heading"/>
    <w:basedOn w:val="HeadingBase"/>
    <w:rsid w:val="00396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40A"/>
    <w:pPr>
      <w:tabs>
        <w:tab w:val="num" w:pos="360"/>
      </w:tabs>
    </w:pPr>
  </w:style>
  <w:style w:type="paragraph" w:styleId="PlainText">
    <w:name w:val="Plain Text"/>
    <w:basedOn w:val="Normal"/>
    <w:link w:val="PlainTextChar"/>
    <w:rsid w:val="0039640A"/>
    <w:rPr>
      <w:sz w:val="20"/>
    </w:rPr>
  </w:style>
  <w:style w:type="character" w:customStyle="1" w:styleId="PlainTextChar">
    <w:name w:val="Plain Text Char"/>
    <w:basedOn w:val="DefaultParagraphFont"/>
    <w:link w:val="PlainText"/>
    <w:rsid w:val="0039640A"/>
    <w:rPr>
      <w:rFonts w:ascii="Courier New" w:eastAsia="Times New Roman" w:hAnsi="Courier New" w:cs="Times New Roman"/>
      <w:sz w:val="20"/>
      <w:szCs w:val="20"/>
      <w:lang w:eastAsia="en-US"/>
    </w:rPr>
  </w:style>
  <w:style w:type="character" w:customStyle="1" w:styleId="MenuOption">
    <w:name w:val="Menu Option"/>
    <w:basedOn w:val="DefaultParagraphFont"/>
    <w:rsid w:val="0039640A"/>
    <w:rPr>
      <w:b/>
      <w:smallCaps/>
    </w:rPr>
  </w:style>
  <w:style w:type="paragraph" w:customStyle="1" w:styleId="TableListNumber">
    <w:name w:val="Table List Number"/>
    <w:basedOn w:val="ListNumber"/>
    <w:rsid w:val="0039640A"/>
    <w:pPr>
      <w:numPr>
        <w:numId w:val="0"/>
      </w:numPr>
    </w:pPr>
  </w:style>
  <w:style w:type="paragraph" w:styleId="TOC4">
    <w:name w:val="toc 4"/>
    <w:basedOn w:val="TOCBase"/>
    <w:next w:val="Normal"/>
    <w:semiHidden/>
    <w:rsid w:val="0039640A"/>
    <w:pPr>
      <w:tabs>
        <w:tab w:val="right" w:leader="dot" w:pos="9071"/>
      </w:tabs>
      <w:ind w:left="1701"/>
    </w:pPr>
  </w:style>
  <w:style w:type="paragraph" w:customStyle="1" w:styleId="ListAlpha">
    <w:name w:val="List Alpha"/>
    <w:basedOn w:val="List"/>
    <w:rsid w:val="0039640A"/>
    <w:pPr>
      <w:numPr>
        <w:numId w:val="9"/>
      </w:numPr>
    </w:pPr>
  </w:style>
  <w:style w:type="paragraph" w:customStyle="1" w:styleId="ListAlpha2">
    <w:name w:val="List Alpha 2"/>
    <w:basedOn w:val="List2"/>
    <w:rsid w:val="0039640A"/>
    <w:pPr>
      <w:numPr>
        <w:numId w:val="8"/>
      </w:numPr>
    </w:pPr>
  </w:style>
  <w:style w:type="paragraph" w:styleId="List2">
    <w:name w:val="List 2"/>
    <w:basedOn w:val="BodyText"/>
    <w:rsid w:val="0039640A"/>
    <w:pPr>
      <w:tabs>
        <w:tab w:val="left" w:pos="680"/>
      </w:tabs>
      <w:spacing w:before="60" w:after="60"/>
      <w:ind w:left="680" w:hanging="340"/>
    </w:pPr>
  </w:style>
  <w:style w:type="paragraph" w:styleId="List3">
    <w:name w:val="List 3"/>
    <w:basedOn w:val="BodyText"/>
    <w:rsid w:val="0039640A"/>
    <w:pPr>
      <w:tabs>
        <w:tab w:val="left" w:pos="1021"/>
      </w:tabs>
      <w:spacing w:before="60" w:after="60"/>
      <w:ind w:left="1020" w:hanging="340"/>
    </w:pPr>
  </w:style>
  <w:style w:type="paragraph" w:styleId="List4">
    <w:name w:val="List 4"/>
    <w:basedOn w:val="BodyText"/>
    <w:rsid w:val="0039640A"/>
    <w:pPr>
      <w:tabs>
        <w:tab w:val="left" w:pos="1361"/>
      </w:tabs>
      <w:spacing w:before="60" w:after="60"/>
      <w:ind w:left="1361" w:hanging="340"/>
    </w:pPr>
  </w:style>
  <w:style w:type="paragraph" w:styleId="List5">
    <w:name w:val="List 5"/>
    <w:basedOn w:val="BodyText"/>
    <w:rsid w:val="0039640A"/>
    <w:pPr>
      <w:tabs>
        <w:tab w:val="left" w:pos="1701"/>
      </w:tabs>
      <w:spacing w:before="60" w:after="60"/>
      <w:ind w:left="1701" w:hanging="340"/>
    </w:pPr>
  </w:style>
  <w:style w:type="paragraph" w:styleId="ListBullet3">
    <w:name w:val="List Bullet 3"/>
    <w:basedOn w:val="List3"/>
    <w:rsid w:val="0039640A"/>
    <w:pPr>
      <w:numPr>
        <w:numId w:val="14"/>
      </w:numPr>
      <w:tabs>
        <w:tab w:val="clear" w:pos="1021"/>
      </w:tabs>
      <w:ind w:left="1037" w:hanging="357"/>
    </w:pPr>
  </w:style>
  <w:style w:type="paragraph" w:styleId="ListBullet4">
    <w:name w:val="List Bullet 4"/>
    <w:basedOn w:val="List4"/>
    <w:rsid w:val="0039640A"/>
    <w:pPr>
      <w:numPr>
        <w:numId w:val="3"/>
      </w:numPr>
      <w:tabs>
        <w:tab w:val="clear" w:pos="1361"/>
      </w:tabs>
    </w:pPr>
  </w:style>
  <w:style w:type="paragraph" w:styleId="ListBullet5">
    <w:name w:val="List Bullet 5"/>
    <w:basedOn w:val="List5"/>
    <w:rsid w:val="0039640A"/>
    <w:pPr>
      <w:numPr>
        <w:numId w:val="4"/>
      </w:numPr>
    </w:pPr>
  </w:style>
  <w:style w:type="paragraph" w:styleId="ListContinue2">
    <w:name w:val="List Continue 2"/>
    <w:basedOn w:val="List2"/>
    <w:rsid w:val="0039640A"/>
    <w:pPr>
      <w:ind w:firstLine="0"/>
    </w:pPr>
  </w:style>
  <w:style w:type="paragraph" w:styleId="ListContinue3">
    <w:name w:val="List Continue 3"/>
    <w:basedOn w:val="List3"/>
    <w:rsid w:val="0039640A"/>
    <w:pPr>
      <w:ind w:left="1021" w:firstLine="0"/>
    </w:pPr>
  </w:style>
  <w:style w:type="paragraph" w:styleId="ListContinue4">
    <w:name w:val="List Continue 4"/>
    <w:basedOn w:val="List4"/>
    <w:rsid w:val="0039640A"/>
    <w:pPr>
      <w:ind w:firstLine="0"/>
    </w:pPr>
  </w:style>
  <w:style w:type="paragraph" w:styleId="ListContinue5">
    <w:name w:val="List Continue 5"/>
    <w:basedOn w:val="List5"/>
    <w:rsid w:val="0039640A"/>
    <w:pPr>
      <w:ind w:firstLine="0"/>
    </w:pPr>
  </w:style>
  <w:style w:type="paragraph" w:styleId="ListNumber3">
    <w:name w:val="List Number 3"/>
    <w:basedOn w:val="List3"/>
    <w:rsid w:val="0039640A"/>
    <w:pPr>
      <w:numPr>
        <w:numId w:val="5"/>
      </w:numPr>
    </w:pPr>
  </w:style>
  <w:style w:type="paragraph" w:styleId="ListNumber4">
    <w:name w:val="List Number 4"/>
    <w:basedOn w:val="List4"/>
    <w:rsid w:val="0039640A"/>
    <w:pPr>
      <w:numPr>
        <w:numId w:val="6"/>
      </w:numPr>
    </w:pPr>
  </w:style>
  <w:style w:type="paragraph" w:styleId="ListNumber5">
    <w:name w:val="List Number 5"/>
    <w:basedOn w:val="List5"/>
    <w:rsid w:val="0039640A"/>
    <w:pPr>
      <w:numPr>
        <w:numId w:val="7"/>
      </w:numPr>
    </w:pPr>
  </w:style>
  <w:style w:type="paragraph" w:styleId="BlockText">
    <w:name w:val="Block Text"/>
    <w:basedOn w:val="Normal"/>
    <w:rsid w:val="0039640A"/>
    <w:pPr>
      <w:spacing w:after="120"/>
      <w:ind w:left="1440" w:right="1440"/>
    </w:pPr>
  </w:style>
  <w:style w:type="character" w:customStyle="1" w:styleId="Subscript">
    <w:name w:val="Subscript"/>
    <w:basedOn w:val="DefaultParagraphFont"/>
    <w:rsid w:val="0039640A"/>
    <w:rPr>
      <w:sz w:val="16"/>
      <w:vertAlign w:val="subscript"/>
    </w:rPr>
  </w:style>
  <w:style w:type="character" w:customStyle="1" w:styleId="Superscript">
    <w:name w:val="Superscript"/>
    <w:basedOn w:val="DefaultParagraphFont"/>
    <w:rsid w:val="0039640A"/>
    <w:rPr>
      <w:sz w:val="16"/>
      <w:vertAlign w:val="superscript"/>
    </w:rPr>
  </w:style>
  <w:style w:type="character" w:customStyle="1" w:styleId="Symbols">
    <w:name w:val="Symbols"/>
    <w:basedOn w:val="DefaultParagraphFont"/>
    <w:rsid w:val="0039640A"/>
    <w:rPr>
      <w:rFonts w:ascii="Symbol" w:hAnsi="Symbol"/>
    </w:rPr>
  </w:style>
  <w:style w:type="character" w:customStyle="1" w:styleId="MenuOptions">
    <w:name w:val="Menu Options"/>
    <w:basedOn w:val="DefaultParagraphFont"/>
    <w:rsid w:val="0039640A"/>
    <w:rPr>
      <w:rFonts w:ascii="Arial Narrow" w:hAnsi="Arial Narrow"/>
      <w:smallCaps/>
    </w:rPr>
  </w:style>
  <w:style w:type="character" w:customStyle="1" w:styleId="Buttons">
    <w:name w:val="Buttons"/>
    <w:basedOn w:val="DefaultParagraphFont"/>
    <w:rsid w:val="0039640A"/>
    <w:rPr>
      <w:b/>
    </w:rPr>
  </w:style>
  <w:style w:type="character" w:customStyle="1" w:styleId="Underlined">
    <w:name w:val="Underlined"/>
    <w:basedOn w:val="DefaultParagraphFont"/>
    <w:rsid w:val="0039640A"/>
    <w:rPr>
      <w:u w:val="single"/>
    </w:rPr>
  </w:style>
  <w:style w:type="paragraph" w:customStyle="1" w:styleId="TableBodyTextRight">
    <w:name w:val="Table Body Text Right"/>
    <w:basedOn w:val="TableBodyText"/>
    <w:rsid w:val="0039640A"/>
    <w:pPr>
      <w:widowControl w:val="0"/>
      <w:autoSpaceDE w:val="0"/>
      <w:autoSpaceDN w:val="0"/>
      <w:adjustRightInd w:val="0"/>
      <w:jc w:val="right"/>
    </w:pPr>
    <w:rPr>
      <w:rFonts w:cs="Arial"/>
      <w:szCs w:val="18"/>
    </w:rPr>
  </w:style>
  <w:style w:type="paragraph" w:customStyle="1" w:styleId="CopyrightText">
    <w:name w:val="Copyright Text"/>
    <w:basedOn w:val="BodyText"/>
    <w:rsid w:val="0039640A"/>
    <w:rPr>
      <w:sz w:val="18"/>
    </w:rPr>
  </w:style>
  <w:style w:type="paragraph" w:customStyle="1" w:styleId="BodySmallRight">
    <w:name w:val="Body Small Right"/>
    <w:basedOn w:val="BodyTextRight"/>
    <w:rsid w:val="0039640A"/>
    <w:rPr>
      <w:sz w:val="18"/>
      <w:szCs w:val="18"/>
    </w:rPr>
  </w:style>
  <w:style w:type="paragraph" w:customStyle="1" w:styleId="MarginEdition">
    <w:name w:val="Margin Edition"/>
    <w:basedOn w:val="MarginNote"/>
    <w:rsid w:val="0039640A"/>
    <w:pPr>
      <w:spacing w:before="0" w:after="0"/>
    </w:pPr>
    <w:rPr>
      <w:rFonts w:ascii="Times New Roman" w:hAnsi="Times New Roman"/>
      <w:color w:val="999999"/>
    </w:rPr>
  </w:style>
  <w:style w:type="paragraph" w:customStyle="1" w:styleId="Spacer">
    <w:name w:val="Spacer"/>
    <w:basedOn w:val="Normal"/>
    <w:rsid w:val="0039640A"/>
    <w:rPr>
      <w:sz w:val="2"/>
      <w:szCs w:val="2"/>
    </w:rPr>
  </w:style>
  <w:style w:type="character" w:customStyle="1" w:styleId="Small">
    <w:name w:val="Small"/>
    <w:basedOn w:val="DefaultParagraphFont"/>
    <w:rsid w:val="0039640A"/>
    <w:rPr>
      <w:sz w:val="16"/>
    </w:rPr>
  </w:style>
  <w:style w:type="paragraph" w:customStyle="1" w:styleId="WideTable">
    <w:name w:val="Wide Table"/>
    <w:basedOn w:val="Normal"/>
    <w:rsid w:val="0039640A"/>
    <w:pPr>
      <w:ind w:left="-1418"/>
    </w:pPr>
    <w:rPr>
      <w:sz w:val="2"/>
      <w:szCs w:val="2"/>
    </w:rPr>
  </w:style>
  <w:style w:type="character" w:styleId="PageNumber">
    <w:name w:val="page number"/>
    <w:basedOn w:val="DefaultParagraphFont"/>
    <w:rsid w:val="0039640A"/>
  </w:style>
  <w:style w:type="paragraph" w:styleId="Quote">
    <w:name w:val="Quote"/>
    <w:basedOn w:val="Heading1"/>
    <w:link w:val="QuoteChar"/>
    <w:qFormat/>
    <w:rsid w:val="0039640A"/>
    <w:rPr>
      <w:b w:val="0"/>
      <w:sz w:val="72"/>
      <w:szCs w:val="72"/>
      <w:lang w:val="en-NZ"/>
    </w:rPr>
  </w:style>
  <w:style w:type="character" w:customStyle="1" w:styleId="QuoteChar">
    <w:name w:val="Quote Char"/>
    <w:basedOn w:val="DefaultParagraphFont"/>
    <w:link w:val="Quote"/>
    <w:rsid w:val="00396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40A"/>
    <w:pPr>
      <w:pageBreakBefore/>
    </w:pPr>
  </w:style>
  <w:style w:type="paragraph" w:customStyle="1" w:styleId="Border">
    <w:name w:val="Border"/>
    <w:basedOn w:val="Normal"/>
    <w:qFormat/>
    <w:rsid w:val="00396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40A"/>
    <w:rPr>
      <w:b/>
      <w:bCs/>
      <w:i/>
      <w:iCs/>
      <w:color w:val="auto"/>
    </w:rPr>
  </w:style>
  <w:style w:type="paragraph" w:styleId="IntenseQuote">
    <w:name w:val="Intense Quote"/>
    <w:basedOn w:val="Normal"/>
    <w:next w:val="Normal"/>
    <w:link w:val="IntenseQuoteChar"/>
    <w:uiPriority w:val="30"/>
    <w:qFormat/>
    <w:rsid w:val="00396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40A"/>
    <w:rPr>
      <w:smallCaps/>
      <w:color w:val="auto"/>
      <w:u w:val="single"/>
    </w:rPr>
  </w:style>
  <w:style w:type="character" w:styleId="IntenseReference">
    <w:name w:val="Intense Reference"/>
    <w:basedOn w:val="DefaultParagraphFont"/>
    <w:uiPriority w:val="32"/>
    <w:qFormat/>
    <w:rsid w:val="0039640A"/>
    <w:rPr>
      <w:b/>
      <w:bCs/>
      <w:smallCaps/>
      <w:color w:val="auto"/>
      <w:spacing w:val="5"/>
      <w:u w:val="single"/>
    </w:rPr>
  </w:style>
  <w:style w:type="paragraph" w:customStyle="1" w:styleId="2ColumnHeading">
    <w:name w:val="2Column Heading"/>
    <w:basedOn w:val="BodyText"/>
    <w:qFormat/>
    <w:rsid w:val="0039640A"/>
    <w:pPr>
      <w:spacing w:after="60"/>
      <w:ind w:left="-2268"/>
    </w:pPr>
    <w:rPr>
      <w:b/>
    </w:rPr>
  </w:style>
  <w:style w:type="paragraph" w:customStyle="1" w:styleId="Heading1TOC">
    <w:name w:val="Heading1 TOC"/>
    <w:basedOn w:val="Normal"/>
    <w:qFormat/>
    <w:rsid w:val="0039640A"/>
    <w:pPr>
      <w:spacing w:before="240" w:after="120"/>
    </w:pPr>
    <w:rPr>
      <w:rFonts w:ascii="Times New Roman" w:hAnsi="Times New Roman"/>
      <w:b/>
      <w:sz w:val="32"/>
    </w:rPr>
  </w:style>
  <w:style w:type="paragraph" w:customStyle="1" w:styleId="Heading2TOC">
    <w:name w:val="Heading2 TOC"/>
    <w:basedOn w:val="Normal"/>
    <w:qFormat/>
    <w:rsid w:val="0039640A"/>
    <w:pPr>
      <w:spacing w:before="240" w:after="60"/>
    </w:pPr>
    <w:rPr>
      <w:rFonts w:ascii="Times New Roman" w:hAnsi="Times New Roman"/>
      <w:b/>
      <w:sz w:val="28"/>
    </w:rPr>
  </w:style>
  <w:style w:type="character" w:customStyle="1" w:styleId="Underline">
    <w:name w:val="Underline"/>
    <w:basedOn w:val="DefaultParagraphFont"/>
    <w:qFormat/>
    <w:rsid w:val="0039640A"/>
    <w:rPr>
      <w:u w:val="single"/>
    </w:rPr>
  </w:style>
  <w:style w:type="character" w:customStyle="1" w:styleId="BoldandItalics">
    <w:name w:val="Bold and Italics"/>
    <w:qFormat/>
    <w:rsid w:val="0039640A"/>
    <w:rPr>
      <w:b/>
      <w:i/>
      <w:u w:val="none"/>
    </w:rPr>
  </w:style>
  <w:style w:type="paragraph" w:styleId="BalloonText">
    <w:name w:val="Balloon Text"/>
    <w:basedOn w:val="Normal"/>
    <w:link w:val="BalloonTextChar"/>
    <w:rsid w:val="0039640A"/>
    <w:rPr>
      <w:rFonts w:ascii="Tahoma" w:hAnsi="Tahoma" w:cs="Tahoma"/>
      <w:sz w:val="16"/>
      <w:szCs w:val="16"/>
    </w:rPr>
  </w:style>
  <w:style w:type="character" w:customStyle="1" w:styleId="BalloonTextChar">
    <w:name w:val="Balloon Text Char"/>
    <w:basedOn w:val="DefaultParagraphFont"/>
    <w:link w:val="BalloonText"/>
    <w:rsid w:val="00396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4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40A"/>
    <w:rPr>
      <w:b/>
      <w:color w:val="660033"/>
      <w:spacing w:val="0"/>
    </w:rPr>
  </w:style>
  <w:style w:type="paragraph" w:customStyle="1" w:styleId="Nameditemlist">
    <w:name w:val="Named item list"/>
    <w:basedOn w:val="BodyText"/>
    <w:qFormat/>
    <w:rsid w:val="0039640A"/>
    <w:pPr>
      <w:tabs>
        <w:tab w:val="left" w:pos="2835"/>
      </w:tabs>
      <w:ind w:left="2835" w:hanging="2835"/>
    </w:pPr>
  </w:style>
  <w:style w:type="paragraph" w:customStyle="1" w:styleId="BodyTextnopadding">
    <w:name w:val="Body Text no padding"/>
    <w:basedOn w:val="BodyText"/>
    <w:qFormat/>
    <w:rsid w:val="0039640A"/>
    <w:pPr>
      <w:spacing w:before="0" w:after="0"/>
    </w:pPr>
  </w:style>
  <w:style w:type="paragraph" w:customStyle="1" w:styleId="BodyTextBold">
    <w:name w:val="Body Text Bold"/>
    <w:basedOn w:val="BodyText"/>
    <w:qFormat/>
    <w:rsid w:val="0039640A"/>
    <w:rPr>
      <w:b/>
    </w:rPr>
  </w:style>
  <w:style w:type="character" w:styleId="Hyperlink">
    <w:name w:val="Hyperlink"/>
    <w:basedOn w:val="DefaultParagraphFont"/>
    <w:uiPriority w:val="99"/>
    <w:unhideWhenUsed/>
    <w:rsid w:val="00643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7510</Characters>
  <Application>Microsoft Office Word</Application>
  <DocSecurity>0</DocSecurity>
  <Lines>300</Lines>
  <Paragraphs>176</Paragraphs>
  <ScaleCrop>false</ScaleCrop>
  <Company>Author-it Software Corporation Ltd.</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MEM08013 Prepare surfaces by abrasive blasting (advanced)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