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D05" w:rsidP="00B21D05">
      <w:pPr>
        <w:pStyle w:val="Title"/>
      </w:pPr>
      <w:r>
        <w:fldChar w:fldCharType="begin"/>
      </w:r>
      <w:r>
        <w:instrText xml:space="preserve"> TITLE   \* MERGEFORMAT </w:instrText>
      </w:r>
      <w:r>
        <w:fldChar w:fldCharType="separate"/>
      </w:r>
      <w:r>
        <w:t>MEM08012 Prepare surfaces by abrasive blasting (basic)</w:t>
      </w:r>
      <w:r>
        <w:fldChar w:fldCharType="end"/>
      </w:r>
    </w:p>
    <w:p w:rsidR="00B21D05" w:rsidP="00B21D05">
      <w:pPr>
        <w:pStyle w:val="Version"/>
        <w:sectPr w:rsidSect="006A5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18F" w:rsidP="006A518F">
      <w:pPr>
        <w:pStyle w:val="SuperHeading"/>
      </w:pPr>
      <w:r w:rsidRPr="006A518F">
        <w:t>MEM08012 Prepare surfaces by abrasive blasting (basic)</w:t>
      </w:r>
    </w:p>
    <w:p w:rsidR="00000000" w:rsidRPr="006A518F" w:rsidP="006A518F">
      <w:pPr>
        <w:pStyle w:val="Heading1"/>
      </w:pPr>
      <w:bookmarkStart w:id="1" w:name="O_948121"/>
      <w:bookmarkEnd w:id="1"/>
      <w:r w:rsidRPr="006A518F">
        <w:t>Modification History</w:t>
      </w:r>
    </w:p>
    <w:p w:rsidR="00000000" w:rsidRPr="006A518F" w:rsidP="00B21D05">
      <w:pPr>
        <w:pStyle w:val="BodyText"/>
      </w:pPr>
      <w:r w:rsidRPr="006A518F">
        <w:t xml:space="preserve">Release 1. Supersedes and is equivalent to MEM08012B Prepare surfaces by abrasive blasting (basic) </w:t>
      </w:r>
    </w:p>
    <w:p w:rsidR="00000000" w:rsidRPr="006A518F" w:rsidP="006A518F">
      <w:pPr>
        <w:pStyle w:val="Heading1"/>
      </w:pPr>
      <w:bookmarkStart w:id="2" w:name="O_948129"/>
      <w:bookmarkEnd w:id="2"/>
      <w:r w:rsidRPr="006A518F">
        <w:t>Application</w:t>
      </w:r>
    </w:p>
    <w:p w:rsidR="00000000" w:rsidRPr="006A518F" w:rsidP="00B21D05">
      <w:pPr>
        <w:pStyle w:val="BodyText"/>
      </w:pPr>
      <w:r w:rsidRPr="006A518F">
        <w:t>This unit of competency defines the skills and knowledge required to follow pre-determined</w:t>
      </w:r>
      <w:r w:rsidRPr="006A518F">
        <w:t xml:space="preserve"> procedures to perform, at a basic level of skill, surface preparation/cleaning on both ferrous and non-ferrous masonry and cementatious materials/components.</w:t>
      </w:r>
    </w:p>
    <w:p w:rsidR="00000000" w:rsidRPr="006A518F" w:rsidP="00B21D05">
      <w:pPr>
        <w:pStyle w:val="BodyText"/>
      </w:pPr>
      <w:r w:rsidRPr="006A518F">
        <w:t>Where the interpretation of technical drawings is required unit MEM09002 Interpret technical dra</w:t>
      </w:r>
      <w:r w:rsidRPr="006A518F">
        <w:t>wing should also be selected.</w:t>
      </w:r>
    </w:p>
    <w:p w:rsidR="00000000" w:rsidRPr="006A518F" w:rsidP="00B21D05">
      <w:pPr>
        <w:pStyle w:val="BodyText"/>
      </w:pPr>
      <w:r w:rsidRPr="006A518F">
        <w:t>Where the selection and use of engineering measurement is required unit MEM12023 Perform engineering measurements should also be selected.</w:t>
      </w:r>
    </w:p>
    <w:p w:rsidR="00000000" w:rsidRPr="006A518F" w:rsidP="00B21D05">
      <w:pPr>
        <w:pStyle w:val="BodyText"/>
      </w:pPr>
      <w:r w:rsidRPr="006A518F">
        <w:t>Where the selection and use of tools is required unit MEM18001 Use hand tools and uni</w:t>
      </w:r>
      <w:r w:rsidRPr="006A518F">
        <w:t>t MEM18002 Use power tools/hand held operations, should also be selected as appropriate.</w:t>
      </w:r>
    </w:p>
    <w:p w:rsidR="00000000" w:rsidRPr="006A518F" w:rsidP="00B21D05">
      <w:pPr>
        <w:pStyle w:val="BodyText"/>
      </w:pPr>
      <w:r w:rsidRPr="006A518F">
        <w:t xml:space="preserve">No licensing, legislative or certification requirements apply to this unit at the time of publication.  </w:t>
      </w:r>
    </w:p>
    <w:p w:rsidR="00000000" w:rsidRPr="006A518F" w:rsidP="006A518F">
      <w:pPr>
        <w:pStyle w:val="BodyText"/>
      </w:pPr>
      <w:r w:rsidRPr="006A518F">
        <w:rPr>
          <w:rStyle w:val="SpecialBold"/>
        </w:rPr>
        <w:t>Band:</w:t>
      </w:r>
      <w:r w:rsidRPr="006A518F">
        <w:rPr>
          <w:rStyle w:val="SpecialBold"/>
        </w:rPr>
        <w:tab/>
        <w:t>A</w:t>
      </w:r>
    </w:p>
    <w:p w:rsidR="00000000" w:rsidRPr="006A518F" w:rsidP="006A518F">
      <w:pPr>
        <w:pStyle w:val="BodyText"/>
      </w:pPr>
      <w:r w:rsidRPr="006A518F">
        <w:rPr>
          <w:rStyle w:val="SpecialBold"/>
        </w:rPr>
        <w:t>Unit Weight:</w:t>
      </w:r>
      <w:r w:rsidRPr="006A518F">
        <w:rPr>
          <w:rStyle w:val="SpecialBold"/>
        </w:rPr>
        <w:tab/>
        <w:t>4</w:t>
      </w:r>
    </w:p>
    <w:p w:rsidR="00000000" w:rsidRPr="006A518F" w:rsidP="006A518F">
      <w:pPr>
        <w:pStyle w:val="AllowPageBreak"/>
      </w:pPr>
    </w:p>
    <w:p w:rsidR="00000000" w:rsidRPr="006A518F" w:rsidP="006A518F">
      <w:pPr>
        <w:pStyle w:val="Heading1"/>
      </w:pPr>
      <w:bookmarkStart w:id="3" w:name="O_948128"/>
      <w:bookmarkEnd w:id="3"/>
      <w:r w:rsidRPr="006A518F">
        <w:t>Pre-requisite Unit</w:t>
      </w:r>
    </w:p>
    <w:tbl>
      <w:tblPr>
        <w:tblW w:w="9322" w:type="dxa"/>
        <w:tblLayout w:type="fixed"/>
        <w:tblCellMar>
          <w:left w:w="62" w:type="dxa"/>
          <w:right w:w="62" w:type="dxa"/>
        </w:tblCellMar>
        <w:tblLook w:val="0000"/>
      </w:tblPr>
      <w:tblGrid>
        <w:gridCol w:w="1760"/>
        <w:gridCol w:w="7562"/>
      </w:tblGrid>
      <w:tr w:rsidTr="006A518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M</w:t>
            </w:r>
            <w:r w:rsidRPr="006A518F">
              <w:t>EM08016</w:t>
            </w:r>
          </w:p>
        </w:tc>
        <w:tc>
          <w:tcPr>
            <w:tcW w:w="7562"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Control blast coating by-products, materials and emissions</w:t>
            </w:r>
          </w:p>
        </w:tc>
      </w:tr>
      <w:tr w:rsidTr="006A518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MEM11011</w:t>
            </w:r>
          </w:p>
        </w:tc>
        <w:tc>
          <w:tcPr>
            <w:tcW w:w="7562"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Undertake manual handling</w:t>
            </w:r>
          </w:p>
        </w:tc>
      </w:tr>
      <w:tr w:rsidTr="006A518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MEM13003</w:t>
            </w:r>
          </w:p>
        </w:tc>
        <w:tc>
          <w:tcPr>
            <w:tcW w:w="7562"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Work safely with industrial chemicals and materials</w:t>
            </w:r>
          </w:p>
        </w:tc>
      </w:tr>
      <w:tr w:rsidTr="006A518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MEM13015</w:t>
            </w:r>
          </w:p>
        </w:tc>
        <w:tc>
          <w:tcPr>
            <w:tcW w:w="7562"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Work safely and effectively in manufacturing and engineering</w:t>
            </w:r>
          </w:p>
        </w:tc>
      </w:tr>
      <w:tr w:rsidTr="006A518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MEM16006</w:t>
            </w:r>
          </w:p>
        </w:tc>
        <w:tc>
          <w:tcPr>
            <w:tcW w:w="7562"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Organise and communicate information</w:t>
            </w:r>
          </w:p>
        </w:tc>
      </w:tr>
    </w:tbl>
    <w:p w:rsidR="00000000" w:rsidRPr="006A518F" w:rsidP="006A518F">
      <w:pPr>
        <w:pStyle w:val="BodyText"/>
      </w:pPr>
    </w:p>
    <w:p w:rsidR="00000000" w:rsidRPr="006A518F" w:rsidP="006A518F">
      <w:pPr>
        <w:pStyle w:val="AllowPageBreak"/>
      </w:pPr>
    </w:p>
    <w:p w:rsidR="00000000" w:rsidRPr="006A518F" w:rsidP="006A518F">
      <w:pPr>
        <w:pStyle w:val="Heading1"/>
      </w:pPr>
      <w:bookmarkStart w:id="4" w:name="O_948127"/>
      <w:bookmarkEnd w:id="4"/>
      <w:r w:rsidRPr="006A518F">
        <w:t>Competency Field</w:t>
      </w:r>
    </w:p>
    <w:p w:rsidR="00000000" w:rsidRPr="006A518F" w:rsidP="00B21D05">
      <w:pPr>
        <w:pStyle w:val="BodyText"/>
      </w:pPr>
      <w:r w:rsidRPr="006A518F">
        <w:t>Surface finishing</w:t>
      </w:r>
    </w:p>
    <w:p w:rsidR="00000000" w:rsidRPr="006A518F" w:rsidP="006A518F">
      <w:pPr>
        <w:pStyle w:val="Heading1"/>
      </w:pPr>
      <w:bookmarkStart w:id="5" w:name="O_948125"/>
      <w:bookmarkEnd w:id="5"/>
      <w:r w:rsidRPr="006A518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A518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Performance criteria describe the performance needed to demonstrate ach</w:t>
            </w:r>
            <w:r w:rsidRPr="006A518F">
              <w:t>ievement of the element.</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1</w:t>
            </w:r>
          </w:p>
        </w:tc>
        <w:tc>
          <w:tcPr>
            <w:tcW w:w="1986" w:type="dxa"/>
            <w:vMerge w:val="restart"/>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1.1</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Follow standard operating procedures (SOPs)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1.2</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Comply with work health and safety (WHS) requirements at all times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1.3</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Use appropriate personal protective equipment (PPE) in accor</w:t>
            </w:r>
            <w:r w:rsidRPr="006A518F">
              <w:t>dance with SOPs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1.4</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Identify job requirements from specifications, job sheets or work instructions</w:t>
            </w:r>
          </w:p>
        </w:tc>
      </w:tr>
      <w:tr w:rsidTr="006A518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518F">
            <w:pPr>
              <w:pStyle w:val="BodyText"/>
              <w:rPr>
                <w:lang w:val="en-NZ"/>
              </w:rPr>
            </w:pP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2</w:t>
            </w:r>
          </w:p>
        </w:tc>
        <w:tc>
          <w:tcPr>
            <w:tcW w:w="1986" w:type="dxa"/>
            <w:vMerge w:val="restart"/>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Prepare to undertake work</w:t>
            </w: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2.1</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Identify equipment to be used as per job requirements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2.2</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Obtain blasting media which meets job requirements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2.3</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Prepare worksite for surface cleaning activities</w:t>
            </w:r>
          </w:p>
        </w:tc>
      </w:tr>
      <w:tr w:rsidTr="006A518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518F">
            <w:pPr>
              <w:pStyle w:val="BodyText"/>
              <w:rPr>
                <w:lang w:val="en-NZ"/>
              </w:rPr>
            </w:pP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3</w:t>
            </w:r>
          </w:p>
        </w:tc>
        <w:tc>
          <w:tcPr>
            <w:tcW w:w="1986" w:type="dxa"/>
            <w:vMerge w:val="restart"/>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Set up equipment</w:t>
            </w: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3.1</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Assemble, set up and correctly and safely prepare appropriate equipment and any required consumables in accordance with manufacturers</w:t>
            </w:r>
            <w:r>
              <w:t>’</w:t>
            </w:r>
            <w:r w:rsidRPr="006A518F">
              <w:t xml:space="preserve"> specifications and workplace procedures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3.2</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Obtain specified rust inhibitor, including the specified amount, to reduce the rate of corrosion when using wet abrasive blast methods, as required</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3.3</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Carry out pre-operational checks on equipment, and rectify faults or report for further action</w:t>
            </w:r>
          </w:p>
        </w:tc>
      </w:tr>
      <w:tr w:rsidTr="006A518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518F">
            <w:pPr>
              <w:pStyle w:val="BodyText"/>
              <w:rPr>
                <w:lang w:val="en-NZ"/>
              </w:rPr>
            </w:pP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4</w:t>
            </w:r>
          </w:p>
        </w:tc>
        <w:tc>
          <w:tcPr>
            <w:tcW w:w="1986" w:type="dxa"/>
            <w:vMerge w:val="restart"/>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Prepare surfaces using abrasive blasting</w:t>
            </w: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4.1</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Operate blasting equipment in accordance with procedures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4.2</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Undertake emergency shutdown procedur</w:t>
            </w:r>
            <w:r w:rsidRPr="006A518F">
              <w:t>es, as required</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4.3</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Undertake work procedures to appropriate environmental requirements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4.4</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Carry out abrasive media disposal in accordance with environmental regulations and procedures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4.5</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Disassemble, clean and inspect blasting equipment in accordance with manufacturers</w:t>
            </w:r>
            <w:r>
              <w:t>’</w:t>
            </w:r>
            <w:r w:rsidRPr="006A518F">
              <w:t xml:space="preserve"> specifications </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4.6</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Record equipment faults and report in accordance with SOPs</w:t>
            </w:r>
          </w:p>
        </w:tc>
      </w:tr>
      <w:tr w:rsidTr="006A518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518F">
            <w:pPr>
              <w:pStyle w:val="BodyText"/>
              <w:rPr>
                <w:lang w:val="en-NZ"/>
              </w:rPr>
            </w:pP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5</w:t>
            </w:r>
          </w:p>
        </w:tc>
        <w:tc>
          <w:tcPr>
            <w:tcW w:w="1986" w:type="dxa"/>
            <w:vMerge w:val="restart"/>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Inspect prepared surface</w:t>
            </w: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5.1</w:t>
            </w:r>
          </w:p>
        </w:tc>
        <w:tc>
          <w:tcPr>
            <w:tcW w:w="567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Assess surface preparation for cleanliness and conformance with specifications</w:t>
            </w:r>
          </w:p>
        </w:tc>
      </w:tr>
      <w:tr w:rsidTr="006A518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5.2</w:t>
            </w:r>
          </w:p>
        </w:tc>
        <w:tc>
          <w:tcPr>
            <w:tcW w:w="5678" w:type="dxa"/>
            <w:tcBorders>
              <w:top w:val="nil"/>
              <w:left w:val="nil"/>
              <w:bottom w:val="nil"/>
              <w:right w:val="nil"/>
            </w:tcBorders>
            <w:tcMar>
              <w:top w:w="0" w:type="dxa"/>
              <w:left w:w="62" w:type="dxa"/>
              <w:bottom w:w="0" w:type="dxa"/>
              <w:right w:w="62" w:type="dxa"/>
            </w:tcMar>
          </w:tcPr>
          <w:p w:rsidR="00000000" w:rsidRPr="006A518F" w:rsidP="006A518F">
            <w:pPr>
              <w:pStyle w:val="BodyText"/>
            </w:pPr>
            <w:r w:rsidRPr="006A518F">
              <w:t>Rectify faults or defects where required and record inspection results and report in accordance with SOPs</w:t>
            </w:r>
          </w:p>
        </w:tc>
      </w:tr>
    </w:tbl>
    <w:p w:rsidR="00000000" w:rsidRPr="006A518F" w:rsidP="006A518F">
      <w:pPr>
        <w:pStyle w:val="BodyText"/>
      </w:pPr>
    </w:p>
    <w:p w:rsidR="00000000" w:rsidRPr="006A518F" w:rsidP="006A518F">
      <w:pPr>
        <w:pStyle w:val="AllowPageBreak"/>
      </w:pPr>
    </w:p>
    <w:p w:rsidR="00000000" w:rsidRPr="006A518F" w:rsidP="006A518F">
      <w:pPr>
        <w:pStyle w:val="Heading1"/>
      </w:pPr>
      <w:bookmarkStart w:id="6" w:name="O_948124"/>
      <w:bookmarkEnd w:id="6"/>
      <w:r w:rsidRPr="006A518F">
        <w:t>Foundation Skills</w:t>
      </w:r>
    </w:p>
    <w:p w:rsidR="00000000" w:rsidRPr="006A518F" w:rsidP="00B21D05">
      <w:pPr>
        <w:pStyle w:val="BodyText"/>
      </w:pPr>
      <w:r w:rsidRPr="006A518F">
        <w:t>This section describes thos</w:t>
      </w:r>
      <w:r w:rsidRPr="006A518F">
        <w:t xml:space="preserve">e required skills (reading, writing, oral communication and numeracy) that are essential to workplace performance in this unit of competency.  </w:t>
      </w:r>
    </w:p>
    <w:p w:rsidR="00000000" w:rsidRPr="006A518F" w:rsidP="00B21D05">
      <w:pPr>
        <w:pStyle w:val="BodyText"/>
      </w:pPr>
      <w:r w:rsidRPr="006A518F">
        <w:t>Foundation skills essential to performance are explicit in the performance criteria of this unit of competency.</w:t>
      </w:r>
    </w:p>
    <w:p w:rsidR="00000000" w:rsidRPr="006A518F" w:rsidP="006A518F">
      <w:pPr>
        <w:pStyle w:val="Heading1"/>
      </w:pPr>
      <w:bookmarkStart w:id="7" w:name="O_948123"/>
      <w:bookmarkEnd w:id="7"/>
      <w:r w:rsidRPr="006A518F">
        <w:t>Range of Conditions</w:t>
      </w:r>
    </w:p>
    <w:tbl>
      <w:tblPr>
        <w:tblW w:w="9286" w:type="dxa"/>
        <w:tblLayout w:type="fixed"/>
        <w:tblCellMar>
          <w:left w:w="62" w:type="dxa"/>
          <w:right w:w="62" w:type="dxa"/>
        </w:tblCellMar>
        <w:tblLook w:val="0000"/>
      </w:tblPr>
      <w:tblGrid>
        <w:gridCol w:w="2868"/>
        <w:gridCol w:w="6418"/>
      </w:tblGrid>
      <w:tr w:rsidTr="006A518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t>This field allows for different work environments and conditions that may affect performance. Essential operating conditions that may be present (depending on the work situation, accessibility of the item, and local in</w:t>
            </w:r>
            <w:r w:rsidRPr="006A518F">
              <w:t>dustry and regional contexts) are included.</w:t>
            </w:r>
          </w:p>
        </w:tc>
      </w:tr>
      <w:tr w:rsidTr="006A518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Blasting process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6A518F" w:rsidP="006A518F">
            <w:pPr>
              <w:pStyle w:val="ListBullet"/>
            </w:pPr>
            <w:r w:rsidRPr="006A518F">
              <w:t>water</w:t>
            </w:r>
          </w:p>
          <w:p w:rsidR="00000000" w:rsidRPr="006A518F" w:rsidP="006A518F">
            <w:pPr>
              <w:pStyle w:val="ListBullet"/>
            </w:pPr>
            <w:r w:rsidRPr="006A518F">
              <w:t>air steam</w:t>
            </w:r>
          </w:p>
          <w:p w:rsidR="00000000" w:rsidRPr="006A518F" w:rsidP="006A518F">
            <w:pPr>
              <w:pStyle w:val="ListBullet"/>
            </w:pPr>
            <w:r w:rsidRPr="006A518F">
              <w:t xml:space="preserve">grits </w:t>
            </w:r>
          </w:p>
          <w:p w:rsidR="00000000" w:rsidRPr="006A518F" w:rsidP="006A518F">
            <w:pPr>
              <w:pStyle w:val="ListBullet"/>
            </w:pPr>
            <w:r w:rsidRPr="006A518F">
              <w:t xml:space="preserve">blasting mediums </w:t>
            </w:r>
          </w:p>
          <w:p w:rsidR="00000000" w:rsidP="006A518F">
            <w:pPr>
              <w:pStyle w:val="BodyText"/>
              <w:rPr>
                <w:lang w:val="en-NZ"/>
              </w:rPr>
            </w:pPr>
          </w:p>
        </w:tc>
      </w:tr>
      <w:tr w:rsidTr="006A518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Blasting media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6A518F" w:rsidP="006A518F">
            <w:pPr>
              <w:pStyle w:val="ListBullet"/>
            </w:pPr>
            <w:r w:rsidRPr="006A518F">
              <w:t>abrasives</w:t>
            </w:r>
          </w:p>
          <w:p w:rsidR="00000000" w:rsidRPr="006A518F" w:rsidP="006A518F">
            <w:pPr>
              <w:pStyle w:val="ListBullet"/>
            </w:pPr>
            <w:r w:rsidRPr="006A518F">
              <w:t>shot</w:t>
            </w:r>
          </w:p>
          <w:p w:rsidR="00000000" w:rsidRPr="006A518F" w:rsidP="006A518F">
            <w:pPr>
              <w:pStyle w:val="ListBullet"/>
            </w:pPr>
            <w:r w:rsidRPr="006A518F">
              <w:t>glass beads</w:t>
            </w:r>
          </w:p>
          <w:p w:rsidR="00000000" w:rsidRPr="006A518F" w:rsidP="006A518F">
            <w:pPr>
              <w:pStyle w:val="ListBullet"/>
            </w:pPr>
            <w:r w:rsidRPr="006A518F">
              <w:t>sand</w:t>
            </w:r>
          </w:p>
          <w:p w:rsidR="00000000" w:rsidRPr="006A518F" w:rsidP="006A518F">
            <w:pPr>
              <w:pStyle w:val="ListBullet"/>
            </w:pPr>
            <w:r w:rsidRPr="006A518F">
              <w:t>steel shot</w:t>
            </w:r>
          </w:p>
          <w:p w:rsidR="00000000" w:rsidRPr="006A518F" w:rsidP="006A518F">
            <w:pPr>
              <w:pStyle w:val="ListBullet"/>
            </w:pPr>
            <w:r w:rsidRPr="006A518F">
              <w:t xml:space="preserve">garnet </w:t>
            </w:r>
          </w:p>
          <w:p w:rsidR="00000000" w:rsidRPr="006A518F" w:rsidP="006A518F">
            <w:pPr>
              <w:pStyle w:val="ListBullet"/>
            </w:pPr>
            <w:r w:rsidRPr="006A518F">
              <w:t>other mediums accepted by industry and all regulatory bodies</w:t>
            </w:r>
          </w:p>
          <w:p w:rsidR="00000000" w:rsidP="006A518F">
            <w:pPr>
              <w:pStyle w:val="BodyText"/>
              <w:rPr>
                <w:lang w:val="en-NZ"/>
              </w:rPr>
            </w:pPr>
          </w:p>
        </w:tc>
      </w:tr>
      <w:tr w:rsidTr="006A518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6A518F">
            <w:pPr>
              <w:pStyle w:val="BodyText"/>
              <w:rPr>
                <w:lang w:val="en-NZ"/>
              </w:rPr>
            </w:pPr>
            <w:r w:rsidRPr="006A518F">
              <w:rPr>
                <w:rStyle w:val="SpecialBold"/>
              </w:rPr>
              <w:t>Blasting 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6A518F" w:rsidP="006A518F">
            <w:pPr>
              <w:pStyle w:val="ListBullet"/>
            </w:pPr>
            <w:r w:rsidRPr="006A518F">
              <w:t>electric and diesel compressors</w:t>
            </w:r>
          </w:p>
          <w:p w:rsidR="00000000" w:rsidRPr="006A518F" w:rsidP="006A518F">
            <w:pPr>
              <w:pStyle w:val="ListBullet"/>
            </w:pPr>
            <w:r w:rsidRPr="006A518F">
              <w:t>blast pots</w:t>
            </w:r>
          </w:p>
          <w:p w:rsidR="00000000" w:rsidRPr="006A518F" w:rsidP="006A518F">
            <w:pPr>
              <w:pStyle w:val="ListBullet"/>
            </w:pPr>
            <w:r w:rsidRPr="006A518F">
              <w:t>blast rooms</w:t>
            </w:r>
          </w:p>
          <w:p w:rsidR="00000000" w:rsidRPr="006A518F" w:rsidP="006A518F">
            <w:pPr>
              <w:pStyle w:val="ListBullet"/>
            </w:pPr>
            <w:r w:rsidRPr="006A518F">
              <w:t>centrifugal blast machines</w:t>
            </w:r>
          </w:p>
          <w:p w:rsidR="00000000" w:rsidRPr="006A518F" w:rsidP="006A518F">
            <w:pPr>
              <w:pStyle w:val="ListBullet"/>
            </w:pPr>
            <w:r w:rsidRPr="006A518F">
              <w:t>water pressure washers to 35,000 kPa</w:t>
            </w:r>
          </w:p>
          <w:p w:rsidR="00000000" w:rsidRPr="006A518F" w:rsidP="006A518F">
            <w:pPr>
              <w:pStyle w:val="ListBullet"/>
            </w:pPr>
            <w:r w:rsidRPr="006A518F">
              <w:t>air hoses and nozzles</w:t>
            </w:r>
          </w:p>
          <w:p w:rsidR="00000000" w:rsidRPr="006A518F" w:rsidP="006A518F">
            <w:pPr>
              <w:pStyle w:val="ListBullet"/>
            </w:pPr>
            <w:r w:rsidRPr="006A518F">
              <w:t>specified hand and power tools</w:t>
            </w:r>
          </w:p>
          <w:p w:rsidR="00000000" w:rsidRPr="006A518F" w:rsidP="006A518F">
            <w:pPr>
              <w:pStyle w:val="BodyText"/>
            </w:pPr>
          </w:p>
        </w:tc>
      </w:tr>
    </w:tbl>
    <w:p w:rsidR="00000000" w:rsidRPr="006A518F" w:rsidP="006A518F">
      <w:pPr>
        <w:pStyle w:val="BodyText"/>
      </w:pPr>
    </w:p>
    <w:p w:rsidR="00000000" w:rsidRPr="006A518F" w:rsidP="006A518F">
      <w:pPr>
        <w:pStyle w:val="AllowPageBreak"/>
      </w:pPr>
    </w:p>
    <w:p w:rsidR="00000000" w:rsidRPr="006A518F" w:rsidP="006A518F">
      <w:pPr>
        <w:pStyle w:val="Heading1"/>
      </w:pPr>
      <w:bookmarkStart w:id="8" w:name="O_948122"/>
      <w:bookmarkEnd w:id="8"/>
      <w:r w:rsidRPr="006A518F">
        <w:t>Unit Mapping Information</w:t>
      </w:r>
    </w:p>
    <w:p w:rsidR="00000000" w:rsidRPr="006A518F" w:rsidP="00B21D05">
      <w:pPr>
        <w:pStyle w:val="BodyText"/>
      </w:pPr>
      <w:r w:rsidRPr="006A518F">
        <w:t xml:space="preserve">Release 1. Supersedes and is equivalent to MEM08012B Prepare surfaces by abrasive blasting (basic) </w:t>
      </w:r>
    </w:p>
    <w:p w:rsidR="00000000" w:rsidRPr="006A518F" w:rsidP="006A518F">
      <w:pPr>
        <w:pStyle w:val="Heading1"/>
      </w:pPr>
      <w:bookmarkStart w:id="9" w:name="O_948115"/>
      <w:bookmarkEnd w:id="9"/>
      <w:r w:rsidRPr="006A518F">
        <w:t>Links</w:t>
      </w:r>
    </w:p>
    <w:p w:rsidR="00000000" w:rsidRPr="006A518F" w:rsidP="00B21D05">
      <w:pPr>
        <w:pStyle w:val="BodyText"/>
      </w:pPr>
      <w:r w:rsidRPr="006A51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4C08">
        <w:rPr>
          <w:rStyle w:val="Hyperlink"/>
        </w:rPr>
        <w:t>https://vetnet.gov.au/Pages/TrainingDocs.aspx?q=b7050d37-5fd0-4740-8f7d-3b7a49c10bb2</w:t>
      </w:r>
      <w:r>
        <w:fldChar w:fldCharType="end"/>
      </w:r>
    </w:p>
    <w:p w:rsidR="00000000" w:rsidRPr="006A518F" w:rsidP="00B21D05">
      <w:pPr>
        <w:pStyle w:val="BodyText"/>
        <w:sectPr w:rsidSect="006A518F">
          <w:headerReference w:type="default" r:id="rId10"/>
          <w:footerReference w:type="default" r:id="rId11"/>
          <w:pgSz w:w="11908" w:h="16833"/>
          <w:pgMar w:top="1702" w:right="1418" w:bottom="1702" w:left="1418" w:header="992" w:footer="992" w:gutter="0"/>
          <w:cols w:space="720"/>
          <w:noEndnote/>
          <w:docGrid w:linePitch="299"/>
        </w:sectPr>
      </w:pPr>
    </w:p>
    <w:p w:rsidR="00000000" w:rsidRPr="006A518F" w:rsidP="006A518F">
      <w:pPr>
        <w:pStyle w:val="SuperHeading"/>
      </w:pPr>
      <w:r w:rsidRPr="006A518F">
        <w:t>Assessment Requirements for MEM08012 Prepare surfaces by abrasi</w:t>
      </w:r>
      <w:r w:rsidRPr="006A518F">
        <w:t>ve blasting (basic)</w:t>
      </w:r>
    </w:p>
    <w:p w:rsidR="00000000" w:rsidRPr="006A518F" w:rsidP="006A518F">
      <w:pPr>
        <w:pStyle w:val="Heading1"/>
      </w:pPr>
      <w:bookmarkStart w:id="10" w:name="O_948117"/>
      <w:bookmarkEnd w:id="10"/>
      <w:r w:rsidRPr="006A518F">
        <w:t>Modification History</w:t>
      </w:r>
    </w:p>
    <w:p w:rsidR="00000000" w:rsidRPr="006A518F" w:rsidP="00B21D05">
      <w:pPr>
        <w:pStyle w:val="BodyText"/>
      </w:pPr>
      <w:r w:rsidRPr="006A518F">
        <w:t xml:space="preserve">Release 1. Supersedes and is equivalent to MEM08012B Prepare surfaces by abrasive blasting (basic) </w:t>
      </w:r>
    </w:p>
    <w:p w:rsidR="00000000" w:rsidRPr="006A518F" w:rsidP="006A518F">
      <w:pPr>
        <w:pStyle w:val="Heading1"/>
      </w:pPr>
      <w:bookmarkStart w:id="11" w:name="O_948120"/>
      <w:bookmarkEnd w:id="11"/>
      <w:r w:rsidRPr="006A518F">
        <w:t>Performance Evidence</w:t>
      </w:r>
    </w:p>
    <w:p w:rsidR="00000000" w:rsidRPr="006A518F" w:rsidP="00B21D05">
      <w:pPr>
        <w:pStyle w:val="BodyText"/>
      </w:pPr>
      <w:r w:rsidRPr="006A518F">
        <w:t>Evidence required to demonstrate competence in this unit must be relevant to and satisfy the requirements of the elements and performance criteria on at least two (2) occasions and include:</w:t>
      </w:r>
    </w:p>
    <w:p w:rsidR="00000000" w:rsidRPr="006A518F" w:rsidP="006A518F">
      <w:pPr>
        <w:pStyle w:val="ListBullet"/>
      </w:pPr>
      <w:r w:rsidRPr="006A518F">
        <w:t>following work instructions, standard operating procedures (SOPs)</w:t>
      </w:r>
      <w:r w:rsidRPr="006A518F">
        <w:t xml:space="preserve"> and safe work practices </w:t>
      </w:r>
    </w:p>
    <w:p w:rsidR="00000000" w:rsidRPr="006A518F" w:rsidP="006A518F">
      <w:pPr>
        <w:pStyle w:val="ListBullet"/>
      </w:pPr>
      <w:r w:rsidRPr="006A518F">
        <w:t>identifying and interpreting specifications, supplier information, and Australian and international standards for abrasive blasting</w:t>
      </w:r>
    </w:p>
    <w:p w:rsidR="00000000" w:rsidRPr="006A518F" w:rsidP="006A518F">
      <w:pPr>
        <w:pStyle w:val="ListBullet"/>
      </w:pPr>
      <w:r w:rsidRPr="006A518F">
        <w:t xml:space="preserve">preparing surfaces by abrasive blasting </w:t>
      </w:r>
    </w:p>
    <w:p w:rsidR="00000000" w:rsidRPr="006A518F" w:rsidP="006A518F">
      <w:pPr>
        <w:pStyle w:val="ListBullet"/>
      </w:pPr>
      <w:r w:rsidRPr="006A518F">
        <w:t>setting up, using and maintaining surface blasting equipm</w:t>
      </w:r>
      <w:r w:rsidRPr="006A518F">
        <w:t>ent safely and effectively, reporting any faults</w:t>
      </w:r>
    </w:p>
    <w:p w:rsidR="00000000" w:rsidRPr="006A518F" w:rsidP="006A518F">
      <w:pPr>
        <w:pStyle w:val="ListBullet"/>
      </w:pPr>
      <w:r w:rsidRPr="006A518F">
        <w:t xml:space="preserve">using the correct media for the blasting operation and preparing surfaces </w:t>
      </w:r>
    </w:p>
    <w:p w:rsidR="00000000" w:rsidRPr="006A518F" w:rsidP="006A518F">
      <w:pPr>
        <w:pStyle w:val="ListBullet"/>
      </w:pPr>
      <w:r w:rsidRPr="006A518F">
        <w:t>demonstrating emergency shutdown procedures</w:t>
      </w:r>
    </w:p>
    <w:p w:rsidR="00000000" w:rsidRPr="006A518F" w:rsidP="006A518F">
      <w:pPr>
        <w:pStyle w:val="ListBullet"/>
      </w:pPr>
      <w:r w:rsidRPr="006A518F">
        <w:t>disposing of abrasive media in accordance with regulatory and legislative requirements</w:t>
      </w:r>
    </w:p>
    <w:p w:rsidR="00000000" w:rsidRPr="006A518F" w:rsidP="006A518F">
      <w:pPr>
        <w:pStyle w:val="ListBullet"/>
      </w:pPr>
      <w:r w:rsidRPr="006A518F">
        <w:t>i</w:t>
      </w:r>
      <w:r w:rsidRPr="006A518F">
        <w:t>nspecting to ensure the prepared surface meets specifications and rectifying any non-conformance, as necessary.</w:t>
      </w:r>
    </w:p>
    <w:p w:rsidR="00000000" w:rsidRPr="006A518F" w:rsidP="006A518F">
      <w:pPr>
        <w:pStyle w:val="AllowPageBreak"/>
      </w:pPr>
    </w:p>
    <w:p w:rsidR="00000000" w:rsidRPr="006A518F" w:rsidP="006A518F">
      <w:pPr>
        <w:pStyle w:val="Heading1"/>
      </w:pPr>
      <w:bookmarkStart w:id="12" w:name="O_948119"/>
      <w:bookmarkEnd w:id="12"/>
      <w:r w:rsidRPr="006A518F">
        <w:t>Knowledge Evidence</w:t>
      </w:r>
    </w:p>
    <w:p w:rsidR="00000000" w:rsidRPr="006A518F" w:rsidP="00B21D05">
      <w:pPr>
        <w:pStyle w:val="BodyText"/>
      </w:pPr>
      <w:r w:rsidRPr="006A518F">
        <w:t>Evidence required to demonstrate the required knowledge for this unit must be relevant to and satisfy the requirements of the elements and performance criteria and include knowledge of:</w:t>
      </w:r>
    </w:p>
    <w:p w:rsidR="00000000" w:rsidRPr="006A518F" w:rsidP="006A518F">
      <w:pPr>
        <w:pStyle w:val="ListBullet"/>
      </w:pPr>
      <w:r w:rsidRPr="006A518F">
        <w:t>safe work practices and procedures and use of personal protective equ</w:t>
      </w:r>
      <w:r w:rsidRPr="006A518F">
        <w:t>ipment (PPE)</w:t>
      </w:r>
    </w:p>
    <w:p w:rsidR="00000000" w:rsidRPr="006A518F" w:rsidP="006A518F">
      <w:pPr>
        <w:pStyle w:val="ListBullet"/>
      </w:pPr>
      <w:r w:rsidRPr="006A518F">
        <w:t>reason for selecting the chosen sequence of operations</w:t>
      </w:r>
    </w:p>
    <w:p w:rsidR="00000000" w:rsidRPr="006A518F" w:rsidP="006A518F">
      <w:pPr>
        <w:pStyle w:val="ListBullet"/>
      </w:pPr>
      <w:r w:rsidRPr="006A518F">
        <w:t xml:space="preserve">blasting equipment and media required for various surface preparation methods </w:t>
      </w:r>
    </w:p>
    <w:p w:rsidR="00000000" w:rsidRPr="006A518F" w:rsidP="006A518F">
      <w:pPr>
        <w:pStyle w:val="ListBullet"/>
      </w:pPr>
      <w:r w:rsidRPr="006A518F">
        <w:t>importance of using an appropriate rust inhibitor</w:t>
      </w:r>
    </w:p>
    <w:p w:rsidR="00000000" w:rsidRPr="006A518F" w:rsidP="006A518F">
      <w:pPr>
        <w:pStyle w:val="ListBullet"/>
      </w:pPr>
      <w:r w:rsidRPr="006A518F">
        <w:t>process for undertaking pre-operational checks and procedur</w:t>
      </w:r>
      <w:r w:rsidRPr="006A518F">
        <w:t xml:space="preserve">es or using abrasive blasting equipment </w:t>
      </w:r>
    </w:p>
    <w:p w:rsidR="00000000" w:rsidRPr="006A518F" w:rsidP="006A518F">
      <w:pPr>
        <w:pStyle w:val="ListBullet"/>
      </w:pPr>
      <w:r w:rsidRPr="006A518F">
        <w:t>reasons for an emergency shutdown</w:t>
      </w:r>
    </w:p>
    <w:p w:rsidR="00000000" w:rsidRPr="006A518F" w:rsidP="006A518F">
      <w:pPr>
        <w:pStyle w:val="ListBullet"/>
      </w:pPr>
      <w:r w:rsidRPr="006A518F">
        <w:t>emergency shutdown procedures</w:t>
      </w:r>
    </w:p>
    <w:p w:rsidR="00000000" w:rsidRPr="006A518F" w:rsidP="006A518F">
      <w:pPr>
        <w:pStyle w:val="ListBullet"/>
      </w:pPr>
      <w:r w:rsidRPr="006A518F">
        <w:t xml:space="preserve">procedures for abrasive media disposal to meet environmental regulations </w:t>
      </w:r>
    </w:p>
    <w:p w:rsidR="00000000" w:rsidRPr="006A518F" w:rsidP="006A518F">
      <w:pPr>
        <w:pStyle w:val="ListBullet"/>
      </w:pPr>
      <w:r w:rsidRPr="006A518F">
        <w:t>procedures for maintaining and storing blasting equipment and recording/repor</w:t>
      </w:r>
      <w:r w:rsidRPr="006A518F">
        <w:t>ting procedures for any faulty equipment</w:t>
      </w:r>
    </w:p>
    <w:p w:rsidR="00000000" w:rsidRPr="006A518F" w:rsidP="006A518F">
      <w:pPr>
        <w:pStyle w:val="ListBullet"/>
      </w:pPr>
      <w:r w:rsidRPr="006A518F">
        <w:t>techniques for checking prepared surfaces and rectification techniques, as required.</w:t>
      </w:r>
    </w:p>
    <w:p w:rsidR="00000000" w:rsidRPr="006A518F" w:rsidP="006A518F">
      <w:pPr>
        <w:pStyle w:val="AllowPageBreak"/>
      </w:pPr>
    </w:p>
    <w:p w:rsidR="00000000" w:rsidRPr="006A518F" w:rsidP="006A518F">
      <w:pPr>
        <w:pStyle w:val="Heading1"/>
      </w:pPr>
      <w:bookmarkStart w:id="13" w:name="O_948118"/>
      <w:bookmarkEnd w:id="13"/>
      <w:r w:rsidRPr="006A518F">
        <w:t>Assessment Conditions</w:t>
      </w:r>
    </w:p>
    <w:p w:rsidR="00000000" w:rsidRPr="006A518F" w:rsidP="006A518F">
      <w:pPr>
        <w:pStyle w:val="ListBullet"/>
      </w:pPr>
      <w:r w:rsidRPr="006A518F">
        <w:t>Assessors must:</w:t>
      </w:r>
    </w:p>
    <w:p w:rsidR="00000000" w:rsidRPr="006A518F" w:rsidP="006A518F">
      <w:pPr>
        <w:pStyle w:val="ListBullet2"/>
      </w:pPr>
      <w:r w:rsidRPr="006A518F">
        <w:t>have vocational competency in preparing surfaces by abrasive blasting (ba</w:t>
      </w:r>
      <w:r w:rsidRPr="006A518F">
        <w:t>sic) at least to the level being assessed with relevant industry knowledge and experience</w:t>
      </w:r>
    </w:p>
    <w:p w:rsidR="00000000" w:rsidRPr="006A518F" w:rsidP="006A518F">
      <w:pPr>
        <w:pStyle w:val="ListBullet2"/>
      </w:pPr>
      <w:r w:rsidRPr="006A518F">
        <w:t xml:space="preserve">satisfy the assessor requirements in the </w:t>
      </w:r>
      <w:r w:rsidRPr="006A518F">
        <w:rPr>
          <w:rStyle w:val="Emphasis"/>
        </w:rPr>
        <w:t xml:space="preserve">Standards for Registered Training Organisations 2015 </w:t>
      </w:r>
      <w:r w:rsidRPr="006A518F">
        <w:t>or its replacement</w:t>
      </w:r>
      <w:r w:rsidRPr="006A518F">
        <w:rPr>
          <w:rStyle w:val="Emphasis"/>
        </w:rPr>
        <w:t xml:space="preserve"> </w:t>
      </w:r>
      <w:r w:rsidRPr="006A518F">
        <w:t xml:space="preserve">and comply with the </w:t>
      </w:r>
      <w:r w:rsidRPr="006A518F">
        <w:rPr>
          <w:rStyle w:val="Emphasis"/>
        </w:rPr>
        <w:t xml:space="preserve">National Vocational Education and Training Regulator Act 2011, </w:t>
      </w:r>
      <w:r w:rsidRPr="006A518F">
        <w:t>its replacement</w:t>
      </w:r>
      <w:r w:rsidRPr="006A518F">
        <w:rPr>
          <w:rStyle w:val="Emphasis"/>
        </w:rPr>
        <w:t xml:space="preserve"> </w:t>
      </w:r>
      <w:r w:rsidRPr="006A518F">
        <w:t xml:space="preserve">or equivalent legislation covering VET regulation in a non-referring state/territory as the </w:t>
      </w:r>
      <w:r w:rsidRPr="006A518F">
        <w:t>case requires</w:t>
      </w:r>
    </w:p>
    <w:p w:rsidR="00000000" w:rsidRPr="006A518F" w:rsidP="006A518F">
      <w:pPr>
        <w:pStyle w:val="ListBullet"/>
      </w:pPr>
      <w:r w:rsidRPr="006A518F">
        <w:t>Where possible assessment must occur in operational workplace situatio</w:t>
      </w:r>
      <w:r w:rsidRPr="006A518F">
        <w:t>ns. Where this is not possible or where personal safety or environmental damage are limiting factors, assessment must occur in a sufficiently rigorous simulated environment that reflects realistic operational workplace conditions. This must cover all aspec</w:t>
      </w:r>
      <w:r w:rsidRPr="006A518F">
        <w:t>ts of workplace performance, including environment, task skills, task management skills, contingency management skills and job role environment skills</w:t>
      </w:r>
    </w:p>
    <w:p w:rsidR="00000000" w:rsidRPr="006A518F" w:rsidP="006A518F">
      <w:pPr>
        <w:pStyle w:val="ListBullet"/>
      </w:pPr>
      <w:r w:rsidRPr="006A518F">
        <w:t>Conditions for assessment must include access to all tools, equipment, materials and documentation requir</w:t>
      </w:r>
      <w:r w:rsidRPr="006A518F">
        <w:t>ed, including relevant workplace procedures, product and manufacturing specifications</w:t>
      </w:r>
    </w:p>
    <w:p w:rsidR="00000000" w:rsidRPr="006A518F" w:rsidP="006A518F">
      <w:pPr>
        <w:pStyle w:val="ListBullet"/>
      </w:pPr>
      <w:r w:rsidRPr="006A518F">
        <w:t>Assessment processes and techniques must be appropriate to the language, literacy and numeracy requirements of the work being performed and the needs of the candidate.</w:t>
      </w:r>
    </w:p>
    <w:p w:rsidR="00000000" w:rsidRPr="006A518F" w:rsidP="006A518F">
      <w:pPr>
        <w:pStyle w:val="AllowPageBreak"/>
      </w:pPr>
    </w:p>
    <w:p w:rsidR="00000000" w:rsidRPr="006A518F" w:rsidP="006A518F">
      <w:pPr>
        <w:pStyle w:val="Heading1"/>
      </w:pPr>
      <w:bookmarkStart w:id="14" w:name="O_948116"/>
      <w:bookmarkEnd w:id="14"/>
      <w:r w:rsidRPr="006A518F">
        <w:t>Links</w:t>
      </w:r>
    </w:p>
    <w:p w:rsidR="00000000" w:rsidRPr="006A518F" w:rsidP="00B21D05">
      <w:pPr>
        <w:pStyle w:val="BodyText"/>
      </w:pPr>
      <w:r w:rsidRPr="006A51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4C08">
        <w:rPr>
          <w:rStyle w:val="Hyperlink"/>
        </w:rPr>
        <w:t>https://vetnet.gov.au/Pages/TrainingDocs.aspx?q=b7050d37-5fd0-4740-8f7d-3b7a49c10bb2</w:t>
      </w:r>
      <w:r>
        <w:fldChar w:fldCharType="end"/>
      </w:r>
    </w:p>
    <w:p w:rsidR="00000000" w:rsidRPr="006A518F" w:rsidP="006A518F"/>
    <w:sectPr w:rsidSect="006A51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rsidRPr="00B21D05" w:rsidP="00B21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05" w:rsidP="006A5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1D05" w:rsidP="006A51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1D05" w:rsidP="006A51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rsidP="006A518F">
    <w:pPr>
      <w:pStyle w:val="Footer"/>
      <w:framePr w:wrap="around"/>
    </w:pPr>
    <w:r>
      <w:fldChar w:fldCharType="begin"/>
    </w:r>
    <w:r>
      <w:instrText xml:space="preserve"> DOCPROPERTY  Subject  \* MERGEFORMAT </w:instrText>
    </w:r>
    <w:r>
      <w:fldChar w:fldCharType="separate"/>
    </w:r>
    <w:r w:rsidR="00B21D05">
      <w:t>Approved</w:t>
    </w:r>
    <w:r w:rsidR="00B21D05">
      <w:fldChar w:fldCharType="end"/>
    </w:r>
    <w:r>
      <w:tab/>
      <w:t xml:space="preserve">Page </w:t>
    </w:r>
    <w:r>
      <w:fldChar w:fldCharType="begin"/>
    </w:r>
    <w:r>
      <w:instrText xml:space="preserve"> PAGE  \* Arabic  \* MERGEFORMAT </w:instrText>
    </w:r>
    <w:r>
      <w:fldChar w:fldCharType="separate"/>
    </w:r>
    <w:r w:rsidR="00B21D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1D05">
      <w:rPr>
        <w:noProof/>
      </w:rPr>
      <w:t>5</w:t>
    </w:r>
    <w:r>
      <w:rPr>
        <w:noProof/>
      </w:rPr>
      <w:fldChar w:fldCharType="end"/>
    </w:r>
  </w:p>
  <w:p w:rsidR="006A518F" w:rsidP="006A518F">
    <w:pPr>
      <w:pStyle w:val="Footer"/>
      <w:framePr w:wrap="around"/>
    </w:pPr>
    <w:r>
      <w:t xml:space="preserve">© Commonwealth of Australia, </w:t>
    </w:r>
    <w:r>
      <w:fldChar w:fldCharType="begin"/>
    </w:r>
    <w:r>
      <w:instrText xml:space="preserve"> DATE  \@ "yyyy"  \* MERGEFORMAT </w:instrText>
    </w:r>
    <w:r>
      <w:fldChar w:fldCharType="separate"/>
    </w:r>
    <w:r w:rsidR="00B21D05">
      <w:rPr>
        <w:noProof/>
      </w:rPr>
      <w:t>2025</w:t>
    </w:r>
    <w:r>
      <w:fldChar w:fldCharType="end"/>
    </w:r>
    <w:r>
      <w:tab/>
    </w:r>
    <w:r>
      <w:fldChar w:fldCharType="begin"/>
    </w:r>
    <w:r>
      <w:instrText xml:space="preserve"> DOCPROPERTY  Author  \* MERGEFORMAT </w:instrText>
    </w:r>
    <w:r>
      <w:fldChar w:fldCharType="separate"/>
    </w:r>
    <w:r w:rsidR="00B21D05">
      <w:t>Manufacturing Industry Skills Alliance</w:t>
    </w:r>
    <w:r w:rsidR="00B21D05">
      <w:fldChar w:fldCharType="end"/>
    </w:r>
  </w:p>
  <w:p w:rsidR="006A518F" w:rsidP="006A5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18F" w:rsidRPr="00B21D05" w:rsidP="00B21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05" w:rsidRPr="002D2AF8" w:rsidP="006A518F">
    <w:pPr>
      <w:pStyle w:val="Header"/>
      <w:framePr w:wrap="around"/>
    </w:pPr>
    <w:r>
      <w:fldChar w:fldCharType="begin"/>
    </w:r>
    <w:r>
      <w:instrText xml:space="preserve"> TITLE   \* MERGEFORMAT </w:instrText>
    </w:r>
    <w:r>
      <w:fldChar w:fldCharType="separate"/>
    </w:r>
    <w:r>
      <w:t>MEM08012 Prepare surfaces by abrasive blasting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1D05" w:rsidP="006A51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8F" w:rsidRPr="002D2AF8" w:rsidP="006A518F">
    <w:pPr>
      <w:pStyle w:val="Header"/>
      <w:framePr w:wrap="around"/>
    </w:pPr>
    <w:r>
      <w:fldChar w:fldCharType="begin"/>
    </w:r>
    <w:r>
      <w:instrText xml:space="preserve"> TITLE   \* MERGEFORMAT </w:instrText>
    </w:r>
    <w:r>
      <w:fldChar w:fldCharType="separate"/>
    </w:r>
    <w:r w:rsidR="00B21D05">
      <w:t>MEM08012 Prepare surfaces by abrasive blasting (basic)</w:t>
    </w:r>
    <w:r w:rsidR="00B21D05">
      <w:fldChar w:fldCharType="end"/>
    </w:r>
    <w:r>
      <w:tab/>
      <w:t xml:space="preserve">Date this document was generated: </w:t>
    </w:r>
    <w:r>
      <w:fldChar w:fldCharType="begin"/>
    </w:r>
    <w:r>
      <w:instrText xml:space="preserve"> CREATEDATE  \@ "d MMMM yyyy"  \* MERGEFORMAT </w:instrText>
    </w:r>
    <w:r>
      <w:fldChar w:fldCharType="separate"/>
    </w:r>
    <w:r w:rsidR="00B21D05">
      <w:rPr>
        <w:noProof/>
      </w:rPr>
      <w:t>2 March 2025</w:t>
    </w:r>
    <w:r>
      <w:fldChar w:fldCharType="end"/>
    </w:r>
  </w:p>
  <w:p w:rsidR="006A518F" w:rsidP="006A5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85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982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27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18F"/>
    <w:pPr>
      <w:spacing w:before="360" w:after="60"/>
      <w:outlineLvl w:val="0"/>
    </w:pPr>
    <w:rPr>
      <w:sz w:val="32"/>
    </w:rPr>
  </w:style>
  <w:style w:type="paragraph" w:styleId="Heading2">
    <w:name w:val="heading 2"/>
    <w:basedOn w:val="HeadingBase"/>
    <w:next w:val="BodyText"/>
    <w:link w:val="Heading2Char"/>
    <w:qFormat/>
    <w:rsid w:val="006A518F"/>
    <w:pPr>
      <w:keepLines/>
      <w:spacing w:before="240" w:after="120"/>
      <w:outlineLvl w:val="1"/>
    </w:pPr>
    <w:rPr>
      <w:sz w:val="28"/>
      <w:szCs w:val="40"/>
    </w:rPr>
  </w:style>
  <w:style w:type="paragraph" w:styleId="Heading3">
    <w:name w:val="heading 3"/>
    <w:basedOn w:val="HeadingBase"/>
    <w:next w:val="BodyText"/>
    <w:link w:val="Heading3Char"/>
    <w:qFormat/>
    <w:rsid w:val="006A518F"/>
    <w:pPr>
      <w:spacing w:before="180" w:after="120"/>
      <w:outlineLvl w:val="2"/>
    </w:pPr>
    <w:rPr>
      <w:spacing w:val="-10"/>
      <w:kern w:val="32"/>
    </w:rPr>
  </w:style>
  <w:style w:type="paragraph" w:styleId="Heading4">
    <w:name w:val="heading 4"/>
    <w:basedOn w:val="HeadingBase"/>
    <w:next w:val="BodyText"/>
    <w:link w:val="Heading4Char"/>
    <w:qFormat/>
    <w:rsid w:val="006A518F"/>
    <w:pPr>
      <w:spacing w:before="160" w:after="120"/>
      <w:outlineLvl w:val="3"/>
    </w:pPr>
    <w:rPr>
      <w:sz w:val="22"/>
    </w:rPr>
  </w:style>
  <w:style w:type="paragraph" w:styleId="Heading5">
    <w:name w:val="heading 5"/>
    <w:basedOn w:val="HeadingBase"/>
    <w:next w:val="Normal"/>
    <w:link w:val="Heading5Char"/>
    <w:qFormat/>
    <w:rsid w:val="006A518F"/>
    <w:pPr>
      <w:spacing w:before="80"/>
      <w:outlineLvl w:val="4"/>
    </w:pPr>
    <w:rPr>
      <w:color w:val="918585"/>
      <w:sz w:val="20"/>
    </w:rPr>
  </w:style>
  <w:style w:type="paragraph" w:styleId="Heading6">
    <w:name w:val="heading 6"/>
    <w:basedOn w:val="HeadingBase"/>
    <w:next w:val="Normal"/>
    <w:link w:val="Heading6Char"/>
    <w:qFormat/>
    <w:rsid w:val="006A518F"/>
    <w:pPr>
      <w:spacing w:before="60"/>
      <w:outlineLvl w:val="5"/>
    </w:pPr>
    <w:rPr>
      <w:color w:val="918585"/>
      <w:sz w:val="20"/>
    </w:rPr>
  </w:style>
  <w:style w:type="paragraph" w:styleId="Heading7">
    <w:name w:val="heading 7"/>
    <w:basedOn w:val="Normal"/>
    <w:next w:val="Normal"/>
    <w:link w:val="Heading7Char"/>
    <w:qFormat/>
    <w:rsid w:val="006A518F"/>
    <w:pPr>
      <w:ind w:left="720"/>
      <w:outlineLvl w:val="6"/>
    </w:pPr>
    <w:rPr>
      <w:i/>
    </w:rPr>
  </w:style>
  <w:style w:type="paragraph" w:styleId="Heading8">
    <w:name w:val="heading 8"/>
    <w:basedOn w:val="Normal"/>
    <w:next w:val="Normal"/>
    <w:link w:val="Heading8Char"/>
    <w:qFormat/>
    <w:rsid w:val="006A518F"/>
    <w:pPr>
      <w:ind w:left="720"/>
      <w:outlineLvl w:val="7"/>
    </w:pPr>
    <w:rPr>
      <w:i/>
    </w:rPr>
  </w:style>
  <w:style w:type="paragraph" w:styleId="Heading9">
    <w:name w:val="heading 9"/>
    <w:basedOn w:val="Normal"/>
    <w:next w:val="Normal"/>
    <w:link w:val="Heading9Char"/>
    <w:qFormat/>
    <w:rsid w:val="006A518F"/>
    <w:pPr>
      <w:ind w:left="720"/>
      <w:outlineLvl w:val="8"/>
    </w:pPr>
    <w:rPr>
      <w:i/>
    </w:rPr>
  </w:style>
  <w:style w:type="character" w:default="1" w:styleId="DefaultParagraphFont">
    <w:name w:val="Default Paragraph Font"/>
    <w:uiPriority w:val="1"/>
    <w:unhideWhenUsed/>
    <w:rsid w:val="006A5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18F"/>
  </w:style>
  <w:style w:type="character" w:customStyle="1" w:styleId="Heading1Char">
    <w:name w:val="Heading 1 Char"/>
    <w:basedOn w:val="DefaultParagraphFont"/>
    <w:link w:val="Heading1"/>
    <w:rsid w:val="006A518F"/>
    <w:rPr>
      <w:rFonts w:ascii="Times New Roman" w:eastAsia="Times New Roman" w:hAnsi="Times New Roman" w:cs="Times New Roman"/>
      <w:b/>
      <w:sz w:val="32"/>
      <w:szCs w:val="20"/>
      <w:lang w:eastAsia="en-US"/>
    </w:rPr>
  </w:style>
  <w:style w:type="paragraph" w:styleId="BodyText">
    <w:name w:val="Body Text"/>
    <w:basedOn w:val="Normal"/>
    <w:link w:val="BodyTextChar"/>
    <w:rsid w:val="006A5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18F"/>
    <w:rPr>
      <w:rFonts w:ascii="Times New Roman" w:eastAsia="Times New Roman" w:hAnsi="Times New Roman" w:cs="Times New Roman"/>
      <w:sz w:val="24"/>
      <w:lang w:eastAsia="en-US"/>
    </w:rPr>
  </w:style>
  <w:style w:type="paragraph" w:styleId="ListBullet">
    <w:name w:val="List Bullet"/>
    <w:basedOn w:val="List"/>
    <w:rsid w:val="006A518F"/>
    <w:pPr>
      <w:numPr>
        <w:numId w:val="12"/>
      </w:numPr>
      <w:tabs>
        <w:tab w:val="clear" w:pos="340"/>
      </w:tabs>
      <w:spacing w:before="40" w:after="40"/>
    </w:pPr>
  </w:style>
  <w:style w:type="character" w:customStyle="1" w:styleId="SpecialBold">
    <w:name w:val="Special Bold"/>
    <w:basedOn w:val="DefaultParagraphFont"/>
    <w:rsid w:val="006A518F"/>
    <w:rPr>
      <w:b/>
      <w:spacing w:val="0"/>
    </w:rPr>
  </w:style>
  <w:style w:type="paragraph" w:styleId="ListBullet2">
    <w:name w:val="List Bullet 2"/>
    <w:basedOn w:val="List2"/>
    <w:rsid w:val="006A518F"/>
    <w:pPr>
      <w:numPr>
        <w:numId w:val="13"/>
      </w:numPr>
      <w:tabs>
        <w:tab w:val="clear" w:pos="680"/>
      </w:tabs>
    </w:pPr>
  </w:style>
  <w:style w:type="character" w:styleId="Emphasis">
    <w:name w:val="Emphasis"/>
    <w:basedOn w:val="DefaultParagraphFont"/>
    <w:qFormat/>
    <w:rsid w:val="006A518F"/>
    <w:rPr>
      <w:i/>
    </w:rPr>
  </w:style>
  <w:style w:type="paragraph" w:customStyle="1" w:styleId="SuperHeading">
    <w:name w:val="SuperHeading"/>
    <w:basedOn w:val="Normal"/>
    <w:rsid w:val="006A518F"/>
    <w:pPr>
      <w:spacing w:before="240" w:after="120"/>
      <w:outlineLvl w:val="0"/>
    </w:pPr>
    <w:rPr>
      <w:rFonts w:ascii="Times New Roman" w:hAnsi="Times New Roman"/>
      <w:b/>
      <w:sz w:val="32"/>
    </w:rPr>
  </w:style>
  <w:style w:type="paragraph" w:customStyle="1" w:styleId="AllowPageBreak">
    <w:name w:val="AllowPageBreak"/>
    <w:rsid w:val="006A5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18F"/>
    <w:rPr>
      <w:rFonts w:ascii="Courier New" w:eastAsia="Times New Roman" w:hAnsi="Courier New" w:cs="Times New Roman"/>
      <w:i/>
      <w:szCs w:val="20"/>
      <w:lang w:eastAsia="en-US"/>
    </w:rPr>
  </w:style>
  <w:style w:type="paragraph" w:customStyle="1" w:styleId="HeadingBase">
    <w:name w:val="Heading Base"/>
    <w:rsid w:val="006A5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18F"/>
    <w:pPr>
      <w:tabs>
        <w:tab w:val="right" w:leader="dot" w:pos="9072"/>
      </w:tabs>
      <w:ind w:left="567"/>
    </w:pPr>
    <w:rPr>
      <w:szCs w:val="22"/>
    </w:rPr>
  </w:style>
  <w:style w:type="paragraph" w:customStyle="1" w:styleId="TOCBase">
    <w:name w:val="TOC Base"/>
    <w:rsid w:val="006A5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18F"/>
    <w:pPr>
      <w:tabs>
        <w:tab w:val="right" w:leader="dot" w:pos="9072"/>
      </w:tabs>
      <w:spacing w:before="40" w:after="40"/>
      <w:ind w:left="284"/>
    </w:pPr>
    <w:rPr>
      <w:rFonts w:ascii="Times New Roman" w:hAnsi="Times New Roman"/>
    </w:rPr>
  </w:style>
  <w:style w:type="paragraph" w:styleId="TOC1">
    <w:name w:val="toc 1"/>
    <w:basedOn w:val="TOCBase"/>
    <w:next w:val="Normal"/>
    <w:rsid w:val="006A5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18F"/>
    <w:rPr>
      <w:rFonts w:ascii="Times New Roman" w:eastAsia="Times New Roman" w:hAnsi="Times New Roman" w:cs="Times New Roman"/>
      <w:sz w:val="16"/>
      <w:lang w:eastAsia="en-US"/>
    </w:rPr>
  </w:style>
  <w:style w:type="paragraph" w:styleId="Title">
    <w:name w:val="Title"/>
    <w:basedOn w:val="HeadingBase"/>
    <w:link w:val="TitleChar"/>
    <w:qFormat/>
    <w:rsid w:val="006A518F"/>
    <w:pPr>
      <w:spacing w:before="5040"/>
      <w:jc w:val="center"/>
    </w:pPr>
    <w:rPr>
      <w:sz w:val="48"/>
      <w:szCs w:val="72"/>
      <w:lang w:val="en-US"/>
    </w:rPr>
  </w:style>
  <w:style w:type="character" w:customStyle="1" w:styleId="TitleChar">
    <w:name w:val="Title Char"/>
    <w:basedOn w:val="DefaultParagraphFont"/>
    <w:link w:val="Title"/>
    <w:rsid w:val="006A5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18F"/>
    <w:pPr>
      <w:tabs>
        <w:tab w:val="left" w:pos="3600"/>
        <w:tab w:val="left" w:pos="3958"/>
      </w:tabs>
    </w:pPr>
  </w:style>
  <w:style w:type="paragraph" w:styleId="List">
    <w:name w:val="List"/>
    <w:basedOn w:val="BodyText"/>
    <w:next w:val="BodyText"/>
    <w:rsid w:val="006A518F"/>
    <w:pPr>
      <w:tabs>
        <w:tab w:val="left" w:pos="340"/>
      </w:tabs>
      <w:spacing w:before="60" w:after="60"/>
      <w:ind w:left="340" w:hanging="340"/>
    </w:pPr>
  </w:style>
  <w:style w:type="paragraph" w:customStyle="1" w:styleId="Note">
    <w:name w:val="Note"/>
    <w:basedOn w:val="BodyText"/>
    <w:rsid w:val="006A5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18F"/>
    <w:pPr>
      <w:framePr w:wrap="auto" w:hAnchor="text" w:y="6049"/>
    </w:pPr>
    <w:rPr>
      <w:color w:val="000000"/>
      <w:sz w:val="40"/>
    </w:rPr>
  </w:style>
  <w:style w:type="paragraph" w:customStyle="1" w:styleId="TOCTitle">
    <w:name w:val="TOCTitle"/>
    <w:basedOn w:val="Heading1"/>
    <w:rsid w:val="006A518F"/>
    <w:pPr>
      <w:spacing w:after="240"/>
      <w:jc w:val="center"/>
      <w:outlineLvl w:val="9"/>
    </w:pPr>
    <w:rPr>
      <w:caps/>
    </w:rPr>
  </w:style>
  <w:style w:type="paragraph" w:customStyle="1" w:styleId="Version">
    <w:name w:val="Version"/>
    <w:rsid w:val="006A5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18F"/>
    <w:pPr>
      <w:keepNext w:val="0"/>
      <w:tabs>
        <w:tab w:val="right" w:pos="4176"/>
      </w:tabs>
      <w:ind w:left="198" w:hanging="198"/>
    </w:pPr>
    <w:rPr>
      <w:rFonts w:ascii="Garamond" w:hAnsi="Garamond"/>
    </w:rPr>
  </w:style>
  <w:style w:type="paragraph" w:styleId="IndexHeading">
    <w:name w:val="index heading"/>
    <w:basedOn w:val="Normal"/>
    <w:next w:val="Index1"/>
    <w:semiHidden/>
    <w:rsid w:val="006A518F"/>
    <w:pPr>
      <w:spacing w:before="120" w:after="120"/>
    </w:pPr>
    <w:rPr>
      <w:rFonts w:ascii="Arial" w:hAnsi="Arial"/>
      <w:b/>
      <w:color w:val="918585"/>
      <w:sz w:val="24"/>
    </w:rPr>
  </w:style>
  <w:style w:type="paragraph" w:styleId="Header">
    <w:name w:val="header"/>
    <w:basedOn w:val="Normal"/>
    <w:link w:val="HeaderChar"/>
    <w:rsid w:val="006A5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18F"/>
    <w:rPr>
      <w:rFonts w:ascii="Times New Roman" w:eastAsia="Times New Roman" w:hAnsi="Times New Roman" w:cs="Times New Roman"/>
      <w:sz w:val="16"/>
      <w:szCs w:val="20"/>
      <w:lang w:val="en-GB" w:eastAsia="en-US"/>
    </w:rPr>
  </w:style>
  <w:style w:type="paragraph" w:customStyle="1" w:styleId="Chapter">
    <w:name w:val="Chapter"/>
    <w:basedOn w:val="Normal"/>
    <w:rsid w:val="006A518F"/>
    <w:pPr>
      <w:spacing w:before="240"/>
    </w:pPr>
    <w:rPr>
      <w:rFonts w:ascii="Times New Roman" w:hAnsi="Times New Roman"/>
      <w:smallCaps/>
      <w:spacing w:val="80"/>
      <w:sz w:val="28"/>
    </w:rPr>
  </w:style>
  <w:style w:type="paragraph" w:customStyle="1" w:styleId="InChapter">
    <w:name w:val="InChapter"/>
    <w:basedOn w:val="Heading3"/>
    <w:rsid w:val="006A518F"/>
    <w:pPr>
      <w:spacing w:after="240"/>
      <w:outlineLvl w:val="9"/>
    </w:pPr>
    <w:rPr>
      <w:noProof/>
    </w:rPr>
  </w:style>
  <w:style w:type="paragraph" w:styleId="Index2">
    <w:name w:val="index 2"/>
    <w:basedOn w:val="Normal"/>
    <w:next w:val="Normal"/>
    <w:semiHidden/>
    <w:rsid w:val="006A518F"/>
    <w:pPr>
      <w:tabs>
        <w:tab w:val="right" w:pos="4176"/>
      </w:tabs>
      <w:ind w:left="568" w:hanging="284"/>
    </w:pPr>
    <w:rPr>
      <w:rFonts w:ascii="Garamond" w:hAnsi="Garamond"/>
    </w:rPr>
  </w:style>
  <w:style w:type="paragraph" w:customStyle="1" w:styleId="Byline">
    <w:name w:val="Byline"/>
    <w:rsid w:val="006A5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18F"/>
    <w:pPr>
      <w:tabs>
        <w:tab w:val="clear" w:pos="3600"/>
        <w:tab w:val="clear" w:pos="3958"/>
      </w:tabs>
      <w:jc w:val="right"/>
    </w:pPr>
  </w:style>
  <w:style w:type="paragraph" w:styleId="Caption">
    <w:name w:val="caption"/>
    <w:basedOn w:val="BodyText"/>
    <w:next w:val="Normal"/>
    <w:qFormat/>
    <w:rsid w:val="006A518F"/>
    <w:pPr>
      <w:framePr w:w="2268" w:hSpace="181" w:vSpace="181" w:wrap="around" w:vAnchor="text" w:hAnchor="page" w:x="1135" w:y="285" w:anchorLock="1"/>
    </w:pPr>
    <w:rPr>
      <w:i/>
    </w:rPr>
  </w:style>
  <w:style w:type="paragraph" w:customStyle="1" w:styleId="MiniTOCTitle">
    <w:name w:val="MiniTOCTitle"/>
    <w:basedOn w:val="Heading4"/>
    <w:rsid w:val="006A518F"/>
    <w:pPr>
      <w:spacing w:before="240"/>
      <w:outlineLvl w:val="9"/>
    </w:pPr>
    <w:rPr>
      <w:noProof/>
      <w:sz w:val="24"/>
    </w:rPr>
  </w:style>
  <w:style w:type="paragraph" w:customStyle="1" w:styleId="MiniTOCItem">
    <w:name w:val="MiniTOCItem"/>
    <w:basedOn w:val="ListBullet"/>
    <w:rsid w:val="006A518F"/>
    <w:pPr>
      <w:numPr>
        <w:numId w:val="0"/>
      </w:numPr>
      <w:tabs>
        <w:tab w:val="right" w:leader="dot" w:pos="6521"/>
      </w:tabs>
      <w:spacing w:before="0" w:after="0"/>
    </w:pPr>
  </w:style>
  <w:style w:type="paragraph" w:customStyle="1" w:styleId="TOFTitle">
    <w:name w:val="TOFTitle"/>
    <w:basedOn w:val="TOCTitle"/>
    <w:rsid w:val="006A518F"/>
  </w:style>
  <w:style w:type="paragraph" w:styleId="TableofFigures">
    <w:name w:val="table of figures"/>
    <w:basedOn w:val="Normal"/>
    <w:next w:val="Normal"/>
    <w:semiHidden/>
    <w:rsid w:val="006A518F"/>
    <w:pPr>
      <w:tabs>
        <w:tab w:val="right" w:leader="dot" w:pos="9072"/>
      </w:tabs>
      <w:ind w:left="970" w:hanging="403"/>
    </w:pPr>
    <w:rPr>
      <w:rFonts w:ascii="Times New Roman" w:hAnsi="Times New Roman"/>
      <w:b/>
    </w:rPr>
  </w:style>
  <w:style w:type="paragraph" w:styleId="ListNumber">
    <w:name w:val="List Number"/>
    <w:basedOn w:val="List"/>
    <w:rsid w:val="006A518F"/>
    <w:pPr>
      <w:numPr>
        <w:numId w:val="15"/>
      </w:numPr>
      <w:tabs>
        <w:tab w:val="clear" w:pos="340"/>
      </w:tabs>
    </w:pPr>
  </w:style>
  <w:style w:type="character" w:customStyle="1" w:styleId="WingdingSymbols">
    <w:name w:val="Wingding Symbols"/>
    <w:rsid w:val="006A518F"/>
    <w:rPr>
      <w:rFonts w:ascii="Wingdings" w:hAnsi="Wingdings"/>
    </w:rPr>
  </w:style>
  <w:style w:type="paragraph" w:customStyle="1" w:styleId="TableHeading">
    <w:name w:val="Table Heading"/>
    <w:basedOn w:val="HeadingBase"/>
    <w:rsid w:val="006A518F"/>
    <w:pPr>
      <w:keepLines/>
      <w:pBdr>
        <w:bottom w:val="single" w:sz="6" w:space="1" w:color="918585"/>
      </w:pBdr>
      <w:spacing w:before="240"/>
    </w:pPr>
  </w:style>
  <w:style w:type="character" w:customStyle="1" w:styleId="HotSpot">
    <w:name w:val="HotSpot"/>
    <w:rsid w:val="006A518F"/>
    <w:rPr>
      <w:color w:val="0033CC"/>
      <w:u w:val="none"/>
    </w:rPr>
  </w:style>
  <w:style w:type="paragraph" w:customStyle="1" w:styleId="BodyTextRight">
    <w:name w:val="Body Text Right"/>
    <w:basedOn w:val="BodyText"/>
    <w:rsid w:val="006A518F"/>
    <w:pPr>
      <w:spacing w:before="0" w:after="0"/>
      <w:jc w:val="right"/>
    </w:pPr>
  </w:style>
  <w:style w:type="paragraph" w:styleId="Index3">
    <w:name w:val="index 3"/>
    <w:basedOn w:val="ListNumber2"/>
    <w:next w:val="Normal"/>
    <w:semiHidden/>
    <w:rsid w:val="006A518F"/>
    <w:pPr>
      <w:numPr>
        <w:numId w:val="0"/>
      </w:numPr>
      <w:tabs>
        <w:tab w:val="right" w:leader="dot" w:pos="4176"/>
      </w:tabs>
    </w:pPr>
  </w:style>
  <w:style w:type="paragraph" w:styleId="ListNumber2">
    <w:name w:val="List Number 2"/>
    <w:basedOn w:val="List2"/>
    <w:rsid w:val="006A518F"/>
    <w:pPr>
      <w:numPr>
        <w:numId w:val="10"/>
      </w:numPr>
      <w:tabs>
        <w:tab w:val="clear" w:pos="1060"/>
      </w:tabs>
    </w:pPr>
  </w:style>
  <w:style w:type="paragraph" w:customStyle="1" w:styleId="MarginNote">
    <w:name w:val="Margin Note"/>
    <w:basedOn w:val="BodyText"/>
    <w:rsid w:val="006A5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18F"/>
    <w:rPr>
      <w:sz w:val="32"/>
    </w:rPr>
  </w:style>
  <w:style w:type="paragraph" w:customStyle="1" w:styleId="HeadingProcedure">
    <w:name w:val="Heading Procedure"/>
    <w:basedOn w:val="HeadingBase"/>
    <w:next w:val="Normal"/>
    <w:rsid w:val="006A518F"/>
    <w:pPr>
      <w:tabs>
        <w:tab w:val="left" w:pos="0"/>
      </w:tabs>
      <w:spacing w:before="120" w:after="60"/>
    </w:pPr>
    <w:rPr>
      <w:i/>
      <w:color w:val="918585"/>
      <w:sz w:val="22"/>
    </w:rPr>
  </w:style>
  <w:style w:type="paragraph" w:customStyle="1" w:styleId="TableBodyText">
    <w:name w:val="Table Body Text"/>
    <w:basedOn w:val="BodyText"/>
    <w:rsid w:val="006A518F"/>
    <w:pPr>
      <w:spacing w:before="60" w:after="60"/>
    </w:pPr>
  </w:style>
  <w:style w:type="paragraph" w:styleId="ListContinue">
    <w:name w:val="List Continue"/>
    <w:basedOn w:val="List"/>
    <w:rsid w:val="006A518F"/>
    <w:pPr>
      <w:ind w:firstLine="0"/>
    </w:pPr>
  </w:style>
  <w:style w:type="paragraph" w:customStyle="1" w:styleId="ListNote">
    <w:name w:val="List Note"/>
    <w:basedOn w:val="List"/>
    <w:rsid w:val="006A518F"/>
    <w:pPr>
      <w:pBdr>
        <w:top w:val="single" w:sz="6" w:space="2" w:color="918585"/>
        <w:bottom w:val="single" w:sz="6" w:space="2" w:color="918585"/>
      </w:pBdr>
      <w:tabs>
        <w:tab w:val="left" w:pos="1021"/>
      </w:tabs>
      <w:ind w:firstLine="0"/>
    </w:pPr>
  </w:style>
  <w:style w:type="paragraph" w:customStyle="1" w:styleId="Warning">
    <w:name w:val="Warning"/>
    <w:basedOn w:val="BodyText"/>
    <w:rsid w:val="006A518F"/>
    <w:pPr>
      <w:shd w:val="clear" w:color="auto" w:fill="D9D9D9"/>
      <w:tabs>
        <w:tab w:val="left" w:pos="992"/>
      </w:tabs>
      <w:ind w:left="119" w:right="119"/>
    </w:pPr>
    <w:rPr>
      <w:sz w:val="20"/>
    </w:rPr>
  </w:style>
  <w:style w:type="paragraph" w:customStyle="1" w:styleId="MarginIcons">
    <w:name w:val="Margin Icons"/>
    <w:basedOn w:val="BodyText"/>
    <w:rsid w:val="006A5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18F"/>
    <w:rPr>
      <w:rFonts w:ascii="Courier New" w:hAnsi="Courier New"/>
    </w:rPr>
  </w:style>
  <w:style w:type="paragraph" w:customStyle="1" w:styleId="NoteBullet">
    <w:name w:val="Note Bullet"/>
    <w:basedOn w:val="Note"/>
    <w:rsid w:val="006A518F"/>
    <w:pPr>
      <w:tabs>
        <w:tab w:val="clear" w:pos="680"/>
      </w:tabs>
      <w:spacing w:before="60" w:after="60"/>
    </w:pPr>
  </w:style>
  <w:style w:type="paragraph" w:customStyle="1" w:styleId="SubHeading2">
    <w:name w:val="SubHeading2"/>
    <w:basedOn w:val="HeadingBase"/>
    <w:rsid w:val="006A518F"/>
    <w:pPr>
      <w:spacing w:before="240" w:after="60"/>
    </w:pPr>
    <w:rPr>
      <w:sz w:val="20"/>
    </w:rPr>
  </w:style>
  <w:style w:type="paragraph" w:customStyle="1" w:styleId="SubHeading1">
    <w:name w:val="SubHeading1"/>
    <w:basedOn w:val="HeadingBase"/>
    <w:rsid w:val="006A518F"/>
    <w:pPr>
      <w:spacing w:before="240" w:after="60"/>
    </w:pPr>
    <w:rPr>
      <w:color w:val="918585"/>
      <w:sz w:val="22"/>
    </w:rPr>
  </w:style>
  <w:style w:type="paragraph" w:customStyle="1" w:styleId="SideHeading">
    <w:name w:val="Side Heading"/>
    <w:basedOn w:val="HeadingBase"/>
    <w:rsid w:val="006A5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18F"/>
    <w:pPr>
      <w:tabs>
        <w:tab w:val="num" w:pos="360"/>
      </w:tabs>
    </w:pPr>
  </w:style>
  <w:style w:type="paragraph" w:styleId="PlainText">
    <w:name w:val="Plain Text"/>
    <w:basedOn w:val="Normal"/>
    <w:link w:val="PlainTextChar"/>
    <w:rsid w:val="006A518F"/>
    <w:rPr>
      <w:sz w:val="20"/>
    </w:rPr>
  </w:style>
  <w:style w:type="character" w:customStyle="1" w:styleId="PlainTextChar">
    <w:name w:val="Plain Text Char"/>
    <w:basedOn w:val="DefaultParagraphFont"/>
    <w:link w:val="PlainText"/>
    <w:rsid w:val="006A518F"/>
    <w:rPr>
      <w:rFonts w:ascii="Courier New" w:eastAsia="Times New Roman" w:hAnsi="Courier New" w:cs="Times New Roman"/>
      <w:sz w:val="20"/>
      <w:szCs w:val="20"/>
      <w:lang w:eastAsia="en-US"/>
    </w:rPr>
  </w:style>
  <w:style w:type="character" w:customStyle="1" w:styleId="MenuOption">
    <w:name w:val="Menu Option"/>
    <w:basedOn w:val="DefaultParagraphFont"/>
    <w:rsid w:val="006A518F"/>
    <w:rPr>
      <w:b/>
      <w:smallCaps/>
    </w:rPr>
  </w:style>
  <w:style w:type="paragraph" w:customStyle="1" w:styleId="TableListNumber">
    <w:name w:val="Table List Number"/>
    <w:basedOn w:val="ListNumber"/>
    <w:rsid w:val="006A518F"/>
    <w:pPr>
      <w:numPr>
        <w:numId w:val="0"/>
      </w:numPr>
    </w:pPr>
  </w:style>
  <w:style w:type="paragraph" w:styleId="TOC4">
    <w:name w:val="toc 4"/>
    <w:basedOn w:val="TOCBase"/>
    <w:next w:val="Normal"/>
    <w:semiHidden/>
    <w:rsid w:val="006A518F"/>
    <w:pPr>
      <w:tabs>
        <w:tab w:val="right" w:leader="dot" w:pos="9071"/>
      </w:tabs>
      <w:ind w:left="1701"/>
    </w:pPr>
  </w:style>
  <w:style w:type="paragraph" w:customStyle="1" w:styleId="ListAlpha">
    <w:name w:val="List Alpha"/>
    <w:basedOn w:val="List"/>
    <w:rsid w:val="006A518F"/>
    <w:pPr>
      <w:numPr>
        <w:numId w:val="9"/>
      </w:numPr>
    </w:pPr>
  </w:style>
  <w:style w:type="paragraph" w:customStyle="1" w:styleId="ListAlpha2">
    <w:name w:val="List Alpha 2"/>
    <w:basedOn w:val="List2"/>
    <w:rsid w:val="006A518F"/>
    <w:pPr>
      <w:numPr>
        <w:numId w:val="8"/>
      </w:numPr>
    </w:pPr>
  </w:style>
  <w:style w:type="paragraph" w:styleId="List2">
    <w:name w:val="List 2"/>
    <w:basedOn w:val="BodyText"/>
    <w:rsid w:val="006A518F"/>
    <w:pPr>
      <w:tabs>
        <w:tab w:val="left" w:pos="680"/>
      </w:tabs>
      <w:spacing w:before="60" w:after="60"/>
      <w:ind w:left="680" w:hanging="340"/>
    </w:pPr>
  </w:style>
  <w:style w:type="paragraph" w:styleId="List3">
    <w:name w:val="List 3"/>
    <w:basedOn w:val="BodyText"/>
    <w:rsid w:val="006A518F"/>
    <w:pPr>
      <w:tabs>
        <w:tab w:val="left" w:pos="1021"/>
      </w:tabs>
      <w:spacing w:before="60" w:after="60"/>
      <w:ind w:left="1020" w:hanging="340"/>
    </w:pPr>
  </w:style>
  <w:style w:type="paragraph" w:styleId="List4">
    <w:name w:val="List 4"/>
    <w:basedOn w:val="BodyText"/>
    <w:rsid w:val="006A518F"/>
    <w:pPr>
      <w:tabs>
        <w:tab w:val="left" w:pos="1361"/>
      </w:tabs>
      <w:spacing w:before="60" w:after="60"/>
      <w:ind w:left="1361" w:hanging="340"/>
    </w:pPr>
  </w:style>
  <w:style w:type="paragraph" w:styleId="List5">
    <w:name w:val="List 5"/>
    <w:basedOn w:val="BodyText"/>
    <w:rsid w:val="006A518F"/>
    <w:pPr>
      <w:tabs>
        <w:tab w:val="left" w:pos="1701"/>
      </w:tabs>
      <w:spacing w:before="60" w:after="60"/>
      <w:ind w:left="1701" w:hanging="340"/>
    </w:pPr>
  </w:style>
  <w:style w:type="paragraph" w:styleId="ListBullet3">
    <w:name w:val="List Bullet 3"/>
    <w:basedOn w:val="List3"/>
    <w:rsid w:val="006A518F"/>
    <w:pPr>
      <w:numPr>
        <w:numId w:val="14"/>
      </w:numPr>
      <w:tabs>
        <w:tab w:val="clear" w:pos="1021"/>
      </w:tabs>
      <w:ind w:left="1037" w:hanging="357"/>
    </w:pPr>
  </w:style>
  <w:style w:type="paragraph" w:styleId="ListBullet4">
    <w:name w:val="List Bullet 4"/>
    <w:basedOn w:val="List4"/>
    <w:rsid w:val="006A518F"/>
    <w:pPr>
      <w:numPr>
        <w:numId w:val="3"/>
      </w:numPr>
      <w:tabs>
        <w:tab w:val="clear" w:pos="1361"/>
      </w:tabs>
    </w:pPr>
  </w:style>
  <w:style w:type="paragraph" w:styleId="ListBullet5">
    <w:name w:val="List Bullet 5"/>
    <w:basedOn w:val="List5"/>
    <w:rsid w:val="006A518F"/>
    <w:pPr>
      <w:numPr>
        <w:numId w:val="4"/>
      </w:numPr>
    </w:pPr>
  </w:style>
  <w:style w:type="paragraph" w:styleId="ListContinue2">
    <w:name w:val="List Continue 2"/>
    <w:basedOn w:val="List2"/>
    <w:rsid w:val="006A518F"/>
    <w:pPr>
      <w:ind w:firstLine="0"/>
    </w:pPr>
  </w:style>
  <w:style w:type="paragraph" w:styleId="ListContinue3">
    <w:name w:val="List Continue 3"/>
    <w:basedOn w:val="List3"/>
    <w:rsid w:val="006A518F"/>
    <w:pPr>
      <w:ind w:left="1021" w:firstLine="0"/>
    </w:pPr>
  </w:style>
  <w:style w:type="paragraph" w:styleId="ListContinue4">
    <w:name w:val="List Continue 4"/>
    <w:basedOn w:val="List4"/>
    <w:rsid w:val="006A518F"/>
    <w:pPr>
      <w:ind w:firstLine="0"/>
    </w:pPr>
  </w:style>
  <w:style w:type="paragraph" w:styleId="ListContinue5">
    <w:name w:val="List Continue 5"/>
    <w:basedOn w:val="List5"/>
    <w:rsid w:val="006A518F"/>
    <w:pPr>
      <w:ind w:firstLine="0"/>
    </w:pPr>
  </w:style>
  <w:style w:type="paragraph" w:styleId="ListNumber3">
    <w:name w:val="List Number 3"/>
    <w:basedOn w:val="List3"/>
    <w:rsid w:val="006A518F"/>
    <w:pPr>
      <w:numPr>
        <w:numId w:val="5"/>
      </w:numPr>
    </w:pPr>
  </w:style>
  <w:style w:type="paragraph" w:styleId="ListNumber4">
    <w:name w:val="List Number 4"/>
    <w:basedOn w:val="List4"/>
    <w:rsid w:val="006A518F"/>
    <w:pPr>
      <w:numPr>
        <w:numId w:val="6"/>
      </w:numPr>
    </w:pPr>
  </w:style>
  <w:style w:type="paragraph" w:styleId="ListNumber5">
    <w:name w:val="List Number 5"/>
    <w:basedOn w:val="List5"/>
    <w:rsid w:val="006A518F"/>
    <w:pPr>
      <w:numPr>
        <w:numId w:val="7"/>
      </w:numPr>
    </w:pPr>
  </w:style>
  <w:style w:type="paragraph" w:styleId="BlockText">
    <w:name w:val="Block Text"/>
    <w:basedOn w:val="Normal"/>
    <w:rsid w:val="006A518F"/>
    <w:pPr>
      <w:spacing w:after="120"/>
      <w:ind w:left="1440" w:right="1440"/>
    </w:pPr>
  </w:style>
  <w:style w:type="character" w:customStyle="1" w:styleId="Subscript">
    <w:name w:val="Subscript"/>
    <w:basedOn w:val="DefaultParagraphFont"/>
    <w:rsid w:val="006A518F"/>
    <w:rPr>
      <w:sz w:val="16"/>
      <w:vertAlign w:val="subscript"/>
    </w:rPr>
  </w:style>
  <w:style w:type="character" w:customStyle="1" w:styleId="Superscript">
    <w:name w:val="Superscript"/>
    <w:basedOn w:val="DefaultParagraphFont"/>
    <w:rsid w:val="006A518F"/>
    <w:rPr>
      <w:sz w:val="16"/>
      <w:vertAlign w:val="superscript"/>
    </w:rPr>
  </w:style>
  <w:style w:type="character" w:customStyle="1" w:styleId="Symbols">
    <w:name w:val="Symbols"/>
    <w:basedOn w:val="DefaultParagraphFont"/>
    <w:rsid w:val="006A518F"/>
    <w:rPr>
      <w:rFonts w:ascii="Symbol" w:hAnsi="Symbol"/>
    </w:rPr>
  </w:style>
  <w:style w:type="character" w:customStyle="1" w:styleId="MenuOptions">
    <w:name w:val="Menu Options"/>
    <w:basedOn w:val="DefaultParagraphFont"/>
    <w:rsid w:val="006A518F"/>
    <w:rPr>
      <w:rFonts w:ascii="Arial Narrow" w:hAnsi="Arial Narrow"/>
      <w:smallCaps/>
    </w:rPr>
  </w:style>
  <w:style w:type="character" w:customStyle="1" w:styleId="Buttons">
    <w:name w:val="Buttons"/>
    <w:basedOn w:val="DefaultParagraphFont"/>
    <w:rsid w:val="006A518F"/>
    <w:rPr>
      <w:b/>
    </w:rPr>
  </w:style>
  <w:style w:type="character" w:customStyle="1" w:styleId="Underlined">
    <w:name w:val="Underlined"/>
    <w:basedOn w:val="DefaultParagraphFont"/>
    <w:rsid w:val="006A518F"/>
    <w:rPr>
      <w:u w:val="single"/>
    </w:rPr>
  </w:style>
  <w:style w:type="paragraph" w:customStyle="1" w:styleId="TableBodyTextRight">
    <w:name w:val="Table Body Text Right"/>
    <w:basedOn w:val="TableBodyText"/>
    <w:rsid w:val="006A518F"/>
    <w:pPr>
      <w:widowControl w:val="0"/>
      <w:autoSpaceDE w:val="0"/>
      <w:autoSpaceDN w:val="0"/>
      <w:adjustRightInd w:val="0"/>
      <w:jc w:val="right"/>
    </w:pPr>
    <w:rPr>
      <w:rFonts w:cs="Arial"/>
      <w:szCs w:val="18"/>
    </w:rPr>
  </w:style>
  <w:style w:type="paragraph" w:customStyle="1" w:styleId="CopyrightText">
    <w:name w:val="Copyright Text"/>
    <w:basedOn w:val="BodyText"/>
    <w:rsid w:val="006A518F"/>
    <w:rPr>
      <w:sz w:val="18"/>
    </w:rPr>
  </w:style>
  <w:style w:type="paragraph" w:customStyle="1" w:styleId="BodySmallRight">
    <w:name w:val="Body Small Right"/>
    <w:basedOn w:val="BodyTextRight"/>
    <w:rsid w:val="006A518F"/>
    <w:rPr>
      <w:sz w:val="18"/>
      <w:szCs w:val="18"/>
    </w:rPr>
  </w:style>
  <w:style w:type="paragraph" w:customStyle="1" w:styleId="MarginEdition">
    <w:name w:val="Margin Edition"/>
    <w:basedOn w:val="MarginNote"/>
    <w:rsid w:val="006A518F"/>
    <w:pPr>
      <w:spacing w:before="0" w:after="0"/>
    </w:pPr>
    <w:rPr>
      <w:rFonts w:ascii="Times New Roman" w:hAnsi="Times New Roman"/>
      <w:color w:val="999999"/>
    </w:rPr>
  </w:style>
  <w:style w:type="paragraph" w:customStyle="1" w:styleId="Spacer">
    <w:name w:val="Spacer"/>
    <w:basedOn w:val="Normal"/>
    <w:rsid w:val="006A518F"/>
    <w:rPr>
      <w:sz w:val="2"/>
      <w:szCs w:val="2"/>
    </w:rPr>
  </w:style>
  <w:style w:type="character" w:customStyle="1" w:styleId="Small">
    <w:name w:val="Small"/>
    <w:basedOn w:val="DefaultParagraphFont"/>
    <w:rsid w:val="006A518F"/>
    <w:rPr>
      <w:sz w:val="16"/>
    </w:rPr>
  </w:style>
  <w:style w:type="paragraph" w:customStyle="1" w:styleId="WideTable">
    <w:name w:val="Wide Table"/>
    <w:basedOn w:val="Normal"/>
    <w:rsid w:val="006A518F"/>
    <w:pPr>
      <w:ind w:left="-1418"/>
    </w:pPr>
    <w:rPr>
      <w:sz w:val="2"/>
      <w:szCs w:val="2"/>
    </w:rPr>
  </w:style>
  <w:style w:type="character" w:styleId="PageNumber">
    <w:name w:val="page number"/>
    <w:basedOn w:val="DefaultParagraphFont"/>
    <w:rsid w:val="006A518F"/>
  </w:style>
  <w:style w:type="paragraph" w:styleId="Quote">
    <w:name w:val="Quote"/>
    <w:basedOn w:val="Heading1"/>
    <w:link w:val="QuoteChar"/>
    <w:qFormat/>
    <w:rsid w:val="006A518F"/>
    <w:rPr>
      <w:b w:val="0"/>
      <w:sz w:val="72"/>
      <w:szCs w:val="72"/>
      <w:lang w:val="en-NZ"/>
    </w:rPr>
  </w:style>
  <w:style w:type="character" w:customStyle="1" w:styleId="QuoteChar">
    <w:name w:val="Quote Char"/>
    <w:basedOn w:val="DefaultParagraphFont"/>
    <w:link w:val="Quote"/>
    <w:rsid w:val="006A5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18F"/>
    <w:pPr>
      <w:pageBreakBefore/>
    </w:pPr>
  </w:style>
  <w:style w:type="paragraph" w:customStyle="1" w:styleId="Border">
    <w:name w:val="Border"/>
    <w:basedOn w:val="Normal"/>
    <w:qFormat/>
    <w:rsid w:val="006A5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18F"/>
    <w:rPr>
      <w:b/>
      <w:bCs/>
      <w:i/>
      <w:iCs/>
      <w:color w:val="auto"/>
    </w:rPr>
  </w:style>
  <w:style w:type="paragraph" w:styleId="IntenseQuote">
    <w:name w:val="Intense Quote"/>
    <w:basedOn w:val="Normal"/>
    <w:next w:val="Normal"/>
    <w:link w:val="IntenseQuoteChar"/>
    <w:uiPriority w:val="30"/>
    <w:qFormat/>
    <w:rsid w:val="006A5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18F"/>
    <w:rPr>
      <w:smallCaps/>
      <w:color w:val="auto"/>
      <w:u w:val="single"/>
    </w:rPr>
  </w:style>
  <w:style w:type="character" w:styleId="IntenseReference">
    <w:name w:val="Intense Reference"/>
    <w:basedOn w:val="DefaultParagraphFont"/>
    <w:uiPriority w:val="32"/>
    <w:qFormat/>
    <w:rsid w:val="006A518F"/>
    <w:rPr>
      <w:b/>
      <w:bCs/>
      <w:smallCaps/>
      <w:color w:val="auto"/>
      <w:spacing w:val="5"/>
      <w:u w:val="single"/>
    </w:rPr>
  </w:style>
  <w:style w:type="paragraph" w:customStyle="1" w:styleId="2ColumnHeading">
    <w:name w:val="2Column Heading"/>
    <w:basedOn w:val="BodyText"/>
    <w:qFormat/>
    <w:rsid w:val="006A518F"/>
    <w:pPr>
      <w:spacing w:after="60"/>
      <w:ind w:left="-2268"/>
    </w:pPr>
    <w:rPr>
      <w:b/>
    </w:rPr>
  </w:style>
  <w:style w:type="paragraph" w:customStyle="1" w:styleId="Heading1TOC">
    <w:name w:val="Heading1 TOC"/>
    <w:basedOn w:val="Normal"/>
    <w:qFormat/>
    <w:rsid w:val="006A518F"/>
    <w:pPr>
      <w:spacing w:before="240" w:after="120"/>
    </w:pPr>
    <w:rPr>
      <w:rFonts w:ascii="Times New Roman" w:hAnsi="Times New Roman"/>
      <w:b/>
      <w:sz w:val="32"/>
    </w:rPr>
  </w:style>
  <w:style w:type="paragraph" w:customStyle="1" w:styleId="Heading2TOC">
    <w:name w:val="Heading2 TOC"/>
    <w:basedOn w:val="Normal"/>
    <w:qFormat/>
    <w:rsid w:val="006A518F"/>
    <w:pPr>
      <w:spacing w:before="240" w:after="60"/>
    </w:pPr>
    <w:rPr>
      <w:rFonts w:ascii="Times New Roman" w:hAnsi="Times New Roman"/>
      <w:b/>
      <w:sz w:val="28"/>
    </w:rPr>
  </w:style>
  <w:style w:type="character" w:customStyle="1" w:styleId="Underline">
    <w:name w:val="Underline"/>
    <w:basedOn w:val="DefaultParagraphFont"/>
    <w:qFormat/>
    <w:rsid w:val="006A518F"/>
    <w:rPr>
      <w:u w:val="single"/>
    </w:rPr>
  </w:style>
  <w:style w:type="character" w:customStyle="1" w:styleId="BoldandItalics">
    <w:name w:val="Bold and Italics"/>
    <w:qFormat/>
    <w:rsid w:val="006A518F"/>
    <w:rPr>
      <w:b/>
      <w:i/>
      <w:u w:val="none"/>
    </w:rPr>
  </w:style>
  <w:style w:type="paragraph" w:styleId="BalloonText">
    <w:name w:val="Balloon Text"/>
    <w:basedOn w:val="Normal"/>
    <w:link w:val="BalloonTextChar"/>
    <w:rsid w:val="006A518F"/>
    <w:rPr>
      <w:rFonts w:ascii="Tahoma" w:hAnsi="Tahoma" w:cs="Tahoma"/>
      <w:sz w:val="16"/>
      <w:szCs w:val="16"/>
    </w:rPr>
  </w:style>
  <w:style w:type="character" w:customStyle="1" w:styleId="BalloonTextChar">
    <w:name w:val="Balloon Text Char"/>
    <w:basedOn w:val="DefaultParagraphFont"/>
    <w:link w:val="BalloonText"/>
    <w:rsid w:val="006A5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18F"/>
    <w:rPr>
      <w:b/>
      <w:color w:val="660033"/>
      <w:spacing w:val="0"/>
    </w:rPr>
  </w:style>
  <w:style w:type="paragraph" w:customStyle="1" w:styleId="Nameditemlist">
    <w:name w:val="Named item list"/>
    <w:basedOn w:val="BodyText"/>
    <w:qFormat/>
    <w:rsid w:val="006A518F"/>
    <w:pPr>
      <w:tabs>
        <w:tab w:val="left" w:pos="2835"/>
      </w:tabs>
      <w:ind w:left="2835" w:hanging="2835"/>
    </w:pPr>
  </w:style>
  <w:style w:type="paragraph" w:customStyle="1" w:styleId="BodyTextnopadding">
    <w:name w:val="Body Text no padding"/>
    <w:basedOn w:val="BodyText"/>
    <w:qFormat/>
    <w:rsid w:val="006A518F"/>
    <w:pPr>
      <w:spacing w:before="0" w:after="0"/>
    </w:pPr>
  </w:style>
  <w:style w:type="paragraph" w:customStyle="1" w:styleId="BodyTextBold">
    <w:name w:val="Body Text Bold"/>
    <w:basedOn w:val="BodyText"/>
    <w:qFormat/>
    <w:rsid w:val="006A518F"/>
    <w:rPr>
      <w:b/>
    </w:rPr>
  </w:style>
  <w:style w:type="character" w:styleId="Hyperlink">
    <w:name w:val="Hyperlink"/>
    <w:basedOn w:val="DefaultParagraphFont"/>
    <w:uiPriority w:val="99"/>
    <w:unhideWhenUsed/>
    <w:rsid w:val="00B21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7356</Characters>
  <Application>Microsoft Office Word</Application>
  <DocSecurity>0</DocSecurity>
  <Lines>282</Lines>
  <Paragraphs>166</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MEM08012 Prepare surfaces by abrasive blasting (basic)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