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7151" w:rsidP="00D571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MEM08011 Prepare surfaces using solvents and/or mechanical means</w:t>
      </w:r>
      <w:r>
        <w:fldChar w:fldCharType="end"/>
      </w:r>
    </w:p>
    <w:p w:rsidR="00D57151" w:rsidP="00D57151">
      <w:pPr>
        <w:pStyle w:val="Version"/>
        <w:sectPr w:rsidSect="006C68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6862" w:rsidP="006C6862">
      <w:pPr>
        <w:pStyle w:val="SuperHeading"/>
      </w:pPr>
      <w:r w:rsidRPr="006C6862">
        <w:t>Assessment Requirements for MEM08011 Prepare surfaces using solvents and/or mechanical means</w:t>
      </w:r>
    </w:p>
    <w:p w:rsidR="00000000" w:rsidRPr="006C6862" w:rsidP="006C6862">
      <w:pPr>
        <w:pStyle w:val="Heading1"/>
      </w:pPr>
      <w:bookmarkStart w:id="1" w:name="O_948098"/>
      <w:bookmarkEnd w:id="1"/>
      <w:r w:rsidRPr="006C6862">
        <w:t>Modification History</w:t>
      </w:r>
    </w:p>
    <w:p w:rsidR="00000000" w:rsidRPr="006C6862" w:rsidP="00D57151">
      <w:pPr>
        <w:pStyle w:val="BodyText"/>
      </w:pPr>
      <w:r w:rsidRPr="006C6862">
        <w:t>Release 1. Supersedes and is equivalent to MEM08011B Prepare surfaces using solvents and/or mechanical means</w:t>
      </w:r>
    </w:p>
    <w:p w:rsidR="00000000" w:rsidRPr="006C6862" w:rsidP="006C6862">
      <w:pPr>
        <w:pStyle w:val="Heading1"/>
      </w:pPr>
      <w:bookmarkStart w:id="2" w:name="O_948101"/>
      <w:bookmarkEnd w:id="2"/>
      <w:r w:rsidRPr="006C6862">
        <w:t>Performance Evidence</w:t>
      </w:r>
    </w:p>
    <w:p w:rsidR="00000000" w:rsidRPr="006C6862" w:rsidP="00D57151">
      <w:pPr>
        <w:pStyle w:val="BodyText"/>
      </w:pPr>
      <w:r w:rsidRPr="006C6862">
        <w:t>Evidence required to demonstrate competence in this unit must be relevant to and satisfy the requirements of the elements and performance criteria on at least two (2) occasions and include:</w:t>
      </w:r>
    </w:p>
    <w:p w:rsidR="00000000" w:rsidRPr="006C6862" w:rsidP="006C6862">
      <w:pPr>
        <w:pStyle w:val="ListBullet"/>
      </w:pPr>
      <w:r w:rsidRPr="006C6862">
        <w:t>following work instructions, standar</w:t>
      </w:r>
      <w:r w:rsidRPr="006C6862">
        <w:t xml:space="preserve">d operating procedures (SOPs) and safe work practices </w:t>
      </w:r>
    </w:p>
    <w:p w:rsidR="00000000" w:rsidRPr="006C6862" w:rsidP="006C6862">
      <w:pPr>
        <w:pStyle w:val="ListBullet"/>
      </w:pPr>
      <w:r w:rsidRPr="006C6862">
        <w:t>determining the type of surface preparation required for a range of surfaces</w:t>
      </w:r>
    </w:p>
    <w:p w:rsidR="00000000" w:rsidRPr="006C6862" w:rsidP="006C6862">
      <w:pPr>
        <w:pStyle w:val="ListBullet"/>
      </w:pPr>
      <w:r w:rsidRPr="006C6862">
        <w:t>selecting and setting up surface preparation equipment and consumables for the job</w:t>
      </w:r>
    </w:p>
    <w:p w:rsidR="00000000" w:rsidRPr="006C6862" w:rsidP="006C6862">
      <w:pPr>
        <w:pStyle w:val="ListBullet"/>
      </w:pPr>
      <w:r w:rsidRPr="006C6862">
        <w:t>undertaking mechanical preparation or app</w:t>
      </w:r>
      <w:r w:rsidRPr="006C6862">
        <w:t xml:space="preserve">lication of solvents, as required </w:t>
      </w:r>
    </w:p>
    <w:p w:rsidR="00000000" w:rsidRPr="006C6862" w:rsidP="006C6862">
      <w:pPr>
        <w:pStyle w:val="ListBullet"/>
      </w:pPr>
      <w:r w:rsidRPr="006C6862">
        <w:t>inspecting the finished surface to ensure it meets specifications</w:t>
      </w:r>
    </w:p>
    <w:p w:rsidR="00000000" w:rsidRPr="006C6862" w:rsidP="006C6862">
      <w:pPr>
        <w:pStyle w:val="ListBullet"/>
      </w:pPr>
      <w:r w:rsidRPr="006C6862">
        <w:t>rectifying faults or defects, as required.</w:t>
      </w:r>
    </w:p>
    <w:p w:rsidR="00000000" w:rsidRPr="006C6862" w:rsidP="006C6862">
      <w:pPr>
        <w:pStyle w:val="AllowPageBreak"/>
      </w:pPr>
    </w:p>
    <w:p w:rsidR="00000000" w:rsidRPr="006C6862" w:rsidP="006C6862">
      <w:pPr>
        <w:pStyle w:val="Heading1"/>
      </w:pPr>
      <w:bookmarkStart w:id="3" w:name="O_948100"/>
      <w:bookmarkEnd w:id="3"/>
      <w:r w:rsidRPr="006C6862">
        <w:t>Knowledge Evidence</w:t>
      </w:r>
    </w:p>
    <w:p w:rsidR="00000000" w:rsidRPr="006C6862" w:rsidP="00D57151">
      <w:pPr>
        <w:pStyle w:val="BodyText"/>
      </w:pPr>
      <w:r w:rsidRPr="006C6862">
        <w:t>Evidence required to demonstrate the required knowledge for this unit must b</w:t>
      </w:r>
      <w:r w:rsidRPr="006C6862">
        <w:t>e relevant to and satisfy the requirements of the elements and performance criteria and include knowledge of:</w:t>
      </w:r>
    </w:p>
    <w:p w:rsidR="00000000" w:rsidRPr="006C6862" w:rsidP="006C6862">
      <w:pPr>
        <w:pStyle w:val="ListBullet"/>
      </w:pPr>
      <w:r w:rsidRPr="006C6862">
        <w:t>safe work practices and procedures and use of personal protective equipment (PPE)</w:t>
      </w:r>
    </w:p>
    <w:p w:rsidR="00000000" w:rsidRPr="006C6862" w:rsidP="006C6862">
      <w:pPr>
        <w:pStyle w:val="ListBullet"/>
      </w:pPr>
      <w:r w:rsidRPr="006C6862">
        <w:t>common surface contaminates, conditions</w:t>
      </w:r>
    </w:p>
    <w:p w:rsidR="00000000" w:rsidRPr="006C6862" w:rsidP="006C6862">
      <w:pPr>
        <w:pStyle w:val="ListBullet"/>
      </w:pPr>
      <w:r w:rsidRPr="006C6862">
        <w:t>features of and reasons</w:t>
      </w:r>
      <w:r w:rsidRPr="006C6862">
        <w:t xml:space="preserve"> for selecting solvents</w:t>
      </w:r>
    </w:p>
    <w:p w:rsidR="00000000" w:rsidRPr="006C6862" w:rsidP="006C6862">
      <w:pPr>
        <w:pStyle w:val="ListBullet"/>
      </w:pPr>
      <w:r w:rsidRPr="006C6862">
        <w:t>characteristics and uses of mechanical equipment required for surface preparation and procedures for setting up equipment</w:t>
      </w:r>
    </w:p>
    <w:p w:rsidR="00000000" w:rsidRPr="006C6862" w:rsidP="006C6862">
      <w:pPr>
        <w:pStyle w:val="ListBullet"/>
      </w:pPr>
      <w:r w:rsidRPr="006C6862">
        <w:t>specifications applying to surfaces to be prepared</w:t>
      </w:r>
    </w:p>
    <w:p w:rsidR="00000000" w:rsidRPr="006C6862" w:rsidP="006C6862">
      <w:pPr>
        <w:pStyle w:val="ListBullet"/>
      </w:pPr>
      <w:r w:rsidRPr="006C6862">
        <w:t xml:space="preserve">methods for neutralising solvents </w:t>
      </w:r>
    </w:p>
    <w:p w:rsidR="00000000" w:rsidRPr="006C6862" w:rsidP="006C6862">
      <w:pPr>
        <w:pStyle w:val="ListBullet"/>
      </w:pPr>
      <w:r w:rsidRPr="006C6862">
        <w:t>tools, equipment, abrasi</w:t>
      </w:r>
      <w:r w:rsidRPr="006C6862">
        <w:t xml:space="preserve">ves and other materials used in surface preparation </w:t>
      </w:r>
    </w:p>
    <w:p w:rsidR="00000000" w:rsidRPr="006C6862" w:rsidP="006C6862">
      <w:pPr>
        <w:pStyle w:val="ListBullet"/>
      </w:pPr>
      <w:r w:rsidRPr="006C6862">
        <w:t>procedures for maintaining/storing mechanical equipment and for recording/reporting faulty equipment</w:t>
      </w:r>
    </w:p>
    <w:p w:rsidR="00000000" w:rsidRPr="006C6862" w:rsidP="006C6862">
      <w:pPr>
        <w:pStyle w:val="ListBullet"/>
      </w:pPr>
      <w:r w:rsidRPr="006C6862">
        <w:t>procedures for checking prepared surfaces and rectification techniques where necessary to meet specifications.</w:t>
      </w:r>
    </w:p>
    <w:p w:rsidR="00000000" w:rsidRPr="006C6862" w:rsidP="006C6862">
      <w:pPr>
        <w:pStyle w:val="AllowPageBreak"/>
      </w:pPr>
    </w:p>
    <w:p w:rsidR="00000000" w:rsidRPr="006C6862" w:rsidP="006C6862">
      <w:pPr>
        <w:pStyle w:val="Heading1"/>
      </w:pPr>
      <w:bookmarkStart w:id="4" w:name="O_948099"/>
      <w:bookmarkEnd w:id="4"/>
      <w:r w:rsidRPr="006C6862">
        <w:t>Assessment Conditions</w:t>
      </w:r>
    </w:p>
    <w:p w:rsidR="00000000" w:rsidRPr="006C6862" w:rsidP="006C6862">
      <w:pPr>
        <w:pStyle w:val="ListBullet"/>
      </w:pPr>
      <w:r w:rsidRPr="006C6862">
        <w:t>Assessors must:</w:t>
      </w:r>
    </w:p>
    <w:p w:rsidR="00000000" w:rsidRPr="006C6862" w:rsidP="006C6862">
      <w:pPr>
        <w:pStyle w:val="ListBullet2"/>
      </w:pPr>
      <w:r w:rsidRPr="006C6862">
        <w:t xml:space="preserve">have vocational competency in preparing surfaces using solvents and/or mechanical means </w:t>
      </w:r>
      <w:r w:rsidRPr="006C6862">
        <w:t>at least to the level being assessed with relevant industry knowledge and experience</w:t>
      </w:r>
    </w:p>
    <w:p w:rsidR="00000000" w:rsidRPr="006C6862" w:rsidP="006C6862">
      <w:pPr>
        <w:pStyle w:val="ListBullet2"/>
      </w:pPr>
      <w:r w:rsidRPr="006C6862">
        <w:t xml:space="preserve">satisfy the assessor requirements in the </w:t>
      </w:r>
      <w:r w:rsidRPr="006C6862">
        <w:rPr>
          <w:rStyle w:val="Emphasis"/>
        </w:rPr>
        <w:t xml:space="preserve">Standards for Registered Training Organisations 2015 </w:t>
      </w:r>
      <w:r w:rsidRPr="006C6862">
        <w:t>or its replacement</w:t>
      </w:r>
      <w:r w:rsidRPr="006C6862">
        <w:rPr>
          <w:rStyle w:val="Emphasis"/>
        </w:rPr>
        <w:t xml:space="preserve"> </w:t>
      </w:r>
      <w:r w:rsidRPr="006C6862">
        <w:t xml:space="preserve">and comply with the </w:t>
      </w:r>
      <w:r w:rsidRPr="006C6862">
        <w:rPr>
          <w:rStyle w:val="Emphasis"/>
        </w:rPr>
        <w:t>National Vocational Education and Trai</w:t>
      </w:r>
      <w:r w:rsidRPr="006C6862">
        <w:rPr>
          <w:rStyle w:val="Emphasis"/>
        </w:rPr>
        <w:t xml:space="preserve">ning Regulator Act 2011, </w:t>
      </w:r>
      <w:r w:rsidRPr="006C6862">
        <w:t>its replacement</w:t>
      </w:r>
      <w:r w:rsidRPr="006C6862">
        <w:rPr>
          <w:rStyle w:val="Emphasis"/>
        </w:rPr>
        <w:t xml:space="preserve"> </w:t>
      </w:r>
      <w:r w:rsidRPr="006C6862">
        <w:t>or equivalent legislation covering VET regulation in a non-referring state/territory as the case requires</w:t>
      </w:r>
    </w:p>
    <w:p w:rsidR="00000000" w:rsidRPr="006C6862" w:rsidP="006C6862">
      <w:pPr>
        <w:pStyle w:val="ListBullet"/>
      </w:pPr>
      <w:r w:rsidRPr="006C6862">
        <w:t>Where possible assessment must occur in operational workplace situations. Where this is not possible or wher</w:t>
      </w:r>
      <w:r w:rsidRPr="006C6862">
        <w:t>e personal safety or environmental damage are limiting factors, assessment must occur in a sufficiently rigorous simulated environment that reflects realistic operational workplace conditions. This must cover all aspects of workplace performance, including</w:t>
      </w:r>
      <w:r w:rsidRPr="006C6862">
        <w:t xml:space="preserve"> environment, task skills, task management skills, contingency management skills and job role environment skills</w:t>
      </w:r>
    </w:p>
    <w:p w:rsidR="00000000" w:rsidRPr="006C6862" w:rsidP="006C6862">
      <w:pPr>
        <w:pStyle w:val="ListBullet"/>
      </w:pPr>
      <w:r w:rsidRPr="006C6862">
        <w:t>Conditions for assessment must include access to all tools, equipment, materials and documentation required, including relevant workplace proce</w:t>
      </w:r>
      <w:r w:rsidRPr="006C6862">
        <w:t>dures, product and manufacturing specifications</w:t>
      </w:r>
    </w:p>
    <w:p w:rsidR="00000000" w:rsidRPr="006C6862" w:rsidP="006C6862">
      <w:pPr>
        <w:pStyle w:val="ListBullet"/>
      </w:pPr>
      <w:r w:rsidRPr="006C6862">
        <w:t>Assessment processes and techniques must be appropriate to the language, literacy and numeracy requirements of the work being performed and the needs of the candidate.</w:t>
      </w:r>
    </w:p>
    <w:p w:rsidR="00000000" w:rsidRPr="006C6862" w:rsidP="006C6862">
      <w:pPr>
        <w:pStyle w:val="AllowPageBreak"/>
      </w:pPr>
    </w:p>
    <w:p w:rsidR="00000000" w:rsidRPr="006C6862" w:rsidP="006C6862">
      <w:pPr>
        <w:pStyle w:val="Heading1"/>
      </w:pPr>
      <w:bookmarkStart w:id="5" w:name="O_948097"/>
      <w:bookmarkEnd w:id="5"/>
      <w:r w:rsidRPr="006C6862">
        <w:t>Links</w:t>
      </w:r>
    </w:p>
    <w:p w:rsidR="00000000" w:rsidRPr="006C6862" w:rsidP="00D57151">
      <w:pPr>
        <w:pStyle w:val="BodyText"/>
      </w:pPr>
      <w:r w:rsidRPr="006C6862">
        <w:t xml:space="preserve">Companion Volume </w:t>
      </w:r>
      <w:r w:rsidRPr="006C6862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4006F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6C6862" w:rsidP="006C6862"/>
    <w:sectPr w:rsidSect="006C68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62" w:rsidRPr="00D57151" w:rsidP="00D571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51" w:rsidP="006C68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7151" w:rsidP="006C68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57151" w:rsidP="006C68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6862" w:rsidRPr="00D57151" w:rsidP="00D571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8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151" w:rsidRPr="002D2AF8" w:rsidP="006C68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MEM08011 Prepare surfaces using solvents and/or mechanical means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57151" w:rsidP="006C68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88B5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4EFA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68DF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8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68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68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68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68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68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68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68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68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68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68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6862"/>
  </w:style>
  <w:style w:type="character" w:customStyle="1" w:styleId="Heading1Char">
    <w:name w:val="Heading 1 Char"/>
    <w:basedOn w:val="DefaultParagraphFont"/>
    <w:link w:val="Heading1"/>
    <w:rsid w:val="006C68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68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68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686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68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6862"/>
    <w:rPr>
      <w:i/>
    </w:rPr>
  </w:style>
  <w:style w:type="paragraph" w:customStyle="1" w:styleId="SuperHeading">
    <w:name w:val="SuperHeading"/>
    <w:basedOn w:val="Normal"/>
    <w:rsid w:val="006C68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68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68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68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68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6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68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6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68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68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68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68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68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68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68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68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68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68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68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68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68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68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6862"/>
    <w:rPr>
      <w:b/>
      <w:spacing w:val="0"/>
    </w:rPr>
  </w:style>
  <w:style w:type="paragraph" w:customStyle="1" w:styleId="SuperTitle">
    <w:name w:val="SuperTitle"/>
    <w:basedOn w:val="Title"/>
    <w:rsid w:val="006C68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68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68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68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68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68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68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68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68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68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68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68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68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68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68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6862"/>
  </w:style>
  <w:style w:type="paragraph" w:styleId="TableofFigures">
    <w:name w:val="table of figures"/>
    <w:basedOn w:val="Normal"/>
    <w:next w:val="Normal"/>
    <w:semiHidden/>
    <w:rsid w:val="006C68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68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6862"/>
    <w:rPr>
      <w:rFonts w:ascii="Wingdings" w:hAnsi="Wingdings"/>
    </w:rPr>
  </w:style>
  <w:style w:type="paragraph" w:customStyle="1" w:styleId="TableHeading">
    <w:name w:val="Table Heading"/>
    <w:basedOn w:val="HeadingBase"/>
    <w:rsid w:val="006C68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6862"/>
    <w:rPr>
      <w:color w:val="0033CC"/>
      <w:u w:val="none"/>
    </w:rPr>
  </w:style>
  <w:style w:type="paragraph" w:customStyle="1" w:styleId="BodyTextRight">
    <w:name w:val="Body Text Right"/>
    <w:basedOn w:val="BodyText"/>
    <w:rsid w:val="006C68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68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68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68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68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68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6862"/>
    <w:rPr>
      <w:sz w:val="32"/>
    </w:rPr>
  </w:style>
  <w:style w:type="paragraph" w:customStyle="1" w:styleId="HeadingProcedure">
    <w:name w:val="Heading Procedure"/>
    <w:basedOn w:val="HeadingBase"/>
    <w:next w:val="Normal"/>
    <w:rsid w:val="006C68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6862"/>
    <w:pPr>
      <w:spacing w:before="60" w:after="60"/>
    </w:pPr>
  </w:style>
  <w:style w:type="paragraph" w:styleId="ListContinue">
    <w:name w:val="List Continue"/>
    <w:basedOn w:val="List"/>
    <w:rsid w:val="006C6862"/>
    <w:pPr>
      <w:ind w:firstLine="0"/>
    </w:pPr>
  </w:style>
  <w:style w:type="paragraph" w:customStyle="1" w:styleId="ListNote">
    <w:name w:val="List Note"/>
    <w:basedOn w:val="List"/>
    <w:rsid w:val="006C68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68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68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6862"/>
    <w:rPr>
      <w:rFonts w:ascii="Courier New" w:hAnsi="Courier New"/>
    </w:rPr>
  </w:style>
  <w:style w:type="paragraph" w:customStyle="1" w:styleId="NoteBullet">
    <w:name w:val="Note Bullet"/>
    <w:basedOn w:val="Note"/>
    <w:rsid w:val="006C68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68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68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68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68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68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68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6862"/>
    <w:rPr>
      <w:b/>
      <w:smallCaps/>
    </w:rPr>
  </w:style>
  <w:style w:type="paragraph" w:customStyle="1" w:styleId="TableListNumber">
    <w:name w:val="Table List Number"/>
    <w:basedOn w:val="ListNumber"/>
    <w:rsid w:val="006C68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68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6862"/>
    <w:pPr>
      <w:numPr>
        <w:numId w:val="9"/>
      </w:numPr>
    </w:pPr>
  </w:style>
  <w:style w:type="paragraph" w:customStyle="1" w:styleId="ListAlpha2">
    <w:name w:val="List Alpha 2"/>
    <w:basedOn w:val="List2"/>
    <w:rsid w:val="006C6862"/>
    <w:pPr>
      <w:numPr>
        <w:numId w:val="8"/>
      </w:numPr>
    </w:pPr>
  </w:style>
  <w:style w:type="paragraph" w:styleId="List2">
    <w:name w:val="List 2"/>
    <w:basedOn w:val="BodyText"/>
    <w:rsid w:val="006C68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68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68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68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68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68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6862"/>
    <w:pPr>
      <w:numPr>
        <w:numId w:val="4"/>
      </w:numPr>
    </w:pPr>
  </w:style>
  <w:style w:type="paragraph" w:styleId="ListContinue2">
    <w:name w:val="List Continue 2"/>
    <w:basedOn w:val="List2"/>
    <w:rsid w:val="006C6862"/>
    <w:pPr>
      <w:ind w:firstLine="0"/>
    </w:pPr>
  </w:style>
  <w:style w:type="paragraph" w:styleId="ListContinue3">
    <w:name w:val="List Continue 3"/>
    <w:basedOn w:val="List3"/>
    <w:rsid w:val="006C6862"/>
    <w:pPr>
      <w:ind w:left="1021" w:firstLine="0"/>
    </w:pPr>
  </w:style>
  <w:style w:type="paragraph" w:styleId="ListContinue4">
    <w:name w:val="List Continue 4"/>
    <w:basedOn w:val="List4"/>
    <w:rsid w:val="006C6862"/>
    <w:pPr>
      <w:ind w:firstLine="0"/>
    </w:pPr>
  </w:style>
  <w:style w:type="paragraph" w:styleId="ListContinue5">
    <w:name w:val="List Continue 5"/>
    <w:basedOn w:val="List5"/>
    <w:rsid w:val="006C6862"/>
    <w:pPr>
      <w:ind w:firstLine="0"/>
    </w:pPr>
  </w:style>
  <w:style w:type="paragraph" w:styleId="ListNumber3">
    <w:name w:val="List Number 3"/>
    <w:basedOn w:val="List3"/>
    <w:rsid w:val="006C6862"/>
    <w:pPr>
      <w:numPr>
        <w:numId w:val="5"/>
      </w:numPr>
    </w:pPr>
  </w:style>
  <w:style w:type="paragraph" w:styleId="ListNumber4">
    <w:name w:val="List Number 4"/>
    <w:basedOn w:val="List4"/>
    <w:rsid w:val="006C6862"/>
    <w:pPr>
      <w:numPr>
        <w:numId w:val="6"/>
      </w:numPr>
    </w:pPr>
  </w:style>
  <w:style w:type="paragraph" w:styleId="ListNumber5">
    <w:name w:val="List Number 5"/>
    <w:basedOn w:val="List5"/>
    <w:rsid w:val="006C6862"/>
    <w:pPr>
      <w:numPr>
        <w:numId w:val="7"/>
      </w:numPr>
    </w:pPr>
  </w:style>
  <w:style w:type="paragraph" w:styleId="BlockText">
    <w:name w:val="Block Text"/>
    <w:basedOn w:val="Normal"/>
    <w:rsid w:val="006C68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68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6862"/>
    <w:rPr>
      <w:sz w:val="16"/>
      <w:vertAlign w:val="superscript"/>
    </w:rPr>
  </w:style>
  <w:style w:type="character" w:customStyle="1" w:styleId="Symbols">
    <w:name w:val="Symbols"/>
    <w:basedOn w:val="DefaultParagraphFont"/>
    <w:rsid w:val="006C6862"/>
    <w:rPr>
      <w:rFonts w:ascii="Symbol" w:hAnsi="Symbol"/>
    </w:rPr>
  </w:style>
  <w:style w:type="character" w:customStyle="1" w:styleId="MenuOptions">
    <w:name w:val="Menu Options"/>
    <w:basedOn w:val="DefaultParagraphFont"/>
    <w:rsid w:val="006C68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6862"/>
    <w:rPr>
      <w:b/>
    </w:rPr>
  </w:style>
  <w:style w:type="character" w:customStyle="1" w:styleId="Underlined">
    <w:name w:val="Underlined"/>
    <w:basedOn w:val="DefaultParagraphFont"/>
    <w:rsid w:val="006C6862"/>
    <w:rPr>
      <w:u w:val="single"/>
    </w:rPr>
  </w:style>
  <w:style w:type="paragraph" w:customStyle="1" w:styleId="TableBodyTextRight">
    <w:name w:val="Table Body Text Right"/>
    <w:basedOn w:val="TableBodyText"/>
    <w:rsid w:val="006C68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6862"/>
    <w:rPr>
      <w:sz w:val="18"/>
    </w:rPr>
  </w:style>
  <w:style w:type="paragraph" w:customStyle="1" w:styleId="BodySmallRight">
    <w:name w:val="Body Small Right"/>
    <w:basedOn w:val="BodyTextRight"/>
    <w:rsid w:val="006C6862"/>
    <w:rPr>
      <w:sz w:val="18"/>
      <w:szCs w:val="18"/>
    </w:rPr>
  </w:style>
  <w:style w:type="paragraph" w:customStyle="1" w:styleId="MarginEdition">
    <w:name w:val="Margin Edition"/>
    <w:basedOn w:val="MarginNote"/>
    <w:rsid w:val="006C68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6862"/>
    <w:rPr>
      <w:sz w:val="2"/>
      <w:szCs w:val="2"/>
    </w:rPr>
  </w:style>
  <w:style w:type="character" w:customStyle="1" w:styleId="Small">
    <w:name w:val="Small"/>
    <w:basedOn w:val="DefaultParagraphFont"/>
    <w:rsid w:val="006C6862"/>
    <w:rPr>
      <w:sz w:val="16"/>
    </w:rPr>
  </w:style>
  <w:style w:type="paragraph" w:customStyle="1" w:styleId="WideTable">
    <w:name w:val="Wide Table"/>
    <w:basedOn w:val="Normal"/>
    <w:rsid w:val="006C68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6862"/>
  </w:style>
  <w:style w:type="paragraph" w:styleId="Quote">
    <w:name w:val="Quote"/>
    <w:basedOn w:val="Heading1"/>
    <w:link w:val="QuoteChar"/>
    <w:qFormat/>
    <w:rsid w:val="006C68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68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6862"/>
    <w:pPr>
      <w:pageBreakBefore/>
    </w:pPr>
  </w:style>
  <w:style w:type="paragraph" w:customStyle="1" w:styleId="Border">
    <w:name w:val="Border"/>
    <w:basedOn w:val="Normal"/>
    <w:qFormat/>
    <w:rsid w:val="006C68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68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8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8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68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68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68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68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68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6862"/>
    <w:rPr>
      <w:u w:val="single"/>
    </w:rPr>
  </w:style>
  <w:style w:type="character" w:customStyle="1" w:styleId="BoldandItalics">
    <w:name w:val="Bold and Italics"/>
    <w:qFormat/>
    <w:rsid w:val="006C6862"/>
    <w:rPr>
      <w:b/>
      <w:i/>
      <w:u w:val="none"/>
    </w:rPr>
  </w:style>
  <w:style w:type="paragraph" w:styleId="BalloonText">
    <w:name w:val="Balloon Text"/>
    <w:basedOn w:val="Normal"/>
    <w:link w:val="BalloonTextChar"/>
    <w:rsid w:val="006C68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68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68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68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68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68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6862"/>
    <w:pPr>
      <w:spacing w:before="0" w:after="0"/>
    </w:pPr>
  </w:style>
  <w:style w:type="paragraph" w:customStyle="1" w:styleId="BodyTextBold">
    <w:name w:val="Body Text Bold"/>
    <w:basedOn w:val="BodyText"/>
    <w:qFormat/>
    <w:rsid w:val="006C6862"/>
    <w:rPr>
      <w:b/>
    </w:rPr>
  </w:style>
  <w:style w:type="character" w:styleId="Hyperlink">
    <w:name w:val="Hyperlink"/>
    <w:basedOn w:val="DefaultParagraphFont"/>
    <w:uiPriority w:val="99"/>
    <w:unhideWhenUsed/>
    <w:rsid w:val="00D571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3080</Characters>
  <Application>Microsoft Office Word</Application>
  <DocSecurity>0</DocSecurity>
  <Lines>66</Lines>
  <Paragraphs>39</Paragraphs>
  <ScaleCrop>false</ScaleCrop>
  <Company>Author-it Software Corporation Ltd.</Company>
  <LinksUpToDate>false</LinksUpToDate>
  <CharactersWithSpaces>3497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MEM08011 Prepare surfaces using solvents and/or mechanical means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2023-02-03T06:51:00Z</dcterms:created>
  <dcterms:modified xsi:type="dcterms:W3CDTF">2023-02-03T06:51:00Z</dcterms:modified>
</cp:coreProperties>
</file>