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4C3D" w:rsidP="00874C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MEM08010 Manually finish/polish materials</w:t>
      </w:r>
      <w:r>
        <w:fldChar w:fldCharType="end"/>
      </w:r>
    </w:p>
    <w:p w:rsidR="00874C3D" w:rsidP="00874C3D">
      <w:pPr>
        <w:pStyle w:val="Version"/>
        <w:sectPr w:rsidSect="00C31D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1DDF" w:rsidP="00C31DDF">
      <w:pPr>
        <w:pStyle w:val="SuperHeading"/>
      </w:pPr>
      <w:r w:rsidRPr="00C31DDF">
        <w:t>MEM08010 Manually finish/polish materials</w:t>
      </w:r>
    </w:p>
    <w:p w:rsidR="00000000" w:rsidRPr="00C31DDF" w:rsidP="00C31DDF">
      <w:pPr>
        <w:pStyle w:val="Heading1"/>
      </w:pPr>
      <w:bookmarkStart w:id="1" w:name="O_948083"/>
      <w:bookmarkEnd w:id="1"/>
      <w:r w:rsidRPr="00C31DDF">
        <w:t>Modification History</w:t>
      </w:r>
    </w:p>
    <w:p w:rsidR="00000000" w:rsidRPr="00C31DDF" w:rsidP="00874C3D">
      <w:pPr>
        <w:pStyle w:val="BodyText"/>
      </w:pPr>
      <w:r w:rsidRPr="00C31DDF">
        <w:t>Release 1. Supersedes and is equivalent to MEM08010B Manually finish/polish materials</w:t>
      </w:r>
    </w:p>
    <w:p w:rsidR="00000000" w:rsidRPr="00C31DDF" w:rsidP="00C31DDF">
      <w:pPr>
        <w:pStyle w:val="Heading1"/>
      </w:pPr>
      <w:bookmarkStart w:id="2" w:name="O_948091"/>
      <w:bookmarkEnd w:id="2"/>
      <w:r w:rsidRPr="00C31DDF">
        <w:t>Application</w:t>
      </w:r>
    </w:p>
    <w:p w:rsidR="00000000" w:rsidRPr="00C31DDF" w:rsidP="00874C3D">
      <w:pPr>
        <w:pStyle w:val="BodyText"/>
      </w:pPr>
      <w:r w:rsidRPr="00C31DDF">
        <w:t>This unit of competency defines the skills and knowledge required to finish and polish materials using appropriate media</w:t>
      </w:r>
      <w:r w:rsidRPr="00C31DDF">
        <w:t xml:space="preserve"> and equipment. </w:t>
      </w:r>
    </w:p>
    <w:p w:rsidR="00000000" w:rsidRPr="00C31DDF" w:rsidP="00874C3D">
      <w:pPr>
        <w:pStyle w:val="BodyText"/>
      </w:pPr>
      <w:r w:rsidRPr="00C31DDF">
        <w:t>Where the interpretation of technical drawings is required unit MEM09002 Interpret technical drawing should also be selected.</w:t>
      </w:r>
    </w:p>
    <w:p w:rsidR="00000000" w:rsidRPr="00C31DDF" w:rsidP="00874C3D">
      <w:pPr>
        <w:pStyle w:val="BodyText"/>
      </w:pPr>
      <w:r w:rsidRPr="00C31DDF">
        <w:t>Where the selection and use of engineering measurement is required unit MEM12023 Perform engineering measuremen</w:t>
      </w:r>
      <w:r w:rsidRPr="00C31DDF">
        <w:t>ts should also be selected.</w:t>
      </w:r>
    </w:p>
    <w:p w:rsidR="00000000" w:rsidRPr="00C31DDF" w:rsidP="00874C3D">
      <w:pPr>
        <w:pStyle w:val="BodyText"/>
      </w:pPr>
      <w:r w:rsidRPr="00C31DDF">
        <w:t>Where the selection and use of power tools/hand held operations is required unit MEM18002 Use power tools/hand held operations should also be selected.</w:t>
      </w:r>
    </w:p>
    <w:p w:rsidR="00000000" w:rsidRPr="00C31DDF" w:rsidP="00874C3D">
      <w:pPr>
        <w:pStyle w:val="BodyText"/>
      </w:pPr>
      <w:r w:rsidRPr="00C31DDF">
        <w:t>This unit is not intended to apply to touch-up finishing related to mainte</w:t>
      </w:r>
      <w:r w:rsidRPr="00C31DDF">
        <w:t>nance or assembly activities.</w:t>
      </w:r>
    </w:p>
    <w:p w:rsidR="00000000" w:rsidRPr="00C31DDF" w:rsidP="00874C3D">
      <w:pPr>
        <w:pStyle w:val="BodyText"/>
      </w:pPr>
      <w:r w:rsidRPr="00C31DDF">
        <w:t>No licensing, legislative or certification requirements apply to this unit at the time of publication.</w:t>
      </w:r>
    </w:p>
    <w:p w:rsidR="00000000" w:rsidRPr="00C31DDF" w:rsidP="00C31DDF">
      <w:pPr>
        <w:pStyle w:val="BodyText"/>
      </w:pPr>
      <w:r w:rsidRPr="00C31DDF">
        <w:rPr>
          <w:rStyle w:val="SpecialBold"/>
        </w:rPr>
        <w:t>Band:</w:t>
      </w:r>
      <w:r w:rsidRPr="00C31DDF">
        <w:rPr>
          <w:rStyle w:val="SpecialBold"/>
        </w:rPr>
        <w:tab/>
        <w:t>A</w:t>
      </w:r>
    </w:p>
    <w:p w:rsidR="00000000" w:rsidRPr="00C31DDF" w:rsidP="00C31DDF">
      <w:pPr>
        <w:pStyle w:val="BodyText"/>
      </w:pPr>
      <w:r w:rsidRPr="00C31DDF">
        <w:rPr>
          <w:rStyle w:val="SpecialBold"/>
        </w:rPr>
        <w:t>Unit Weight:</w:t>
      </w:r>
      <w:r w:rsidRPr="00C31DDF">
        <w:rPr>
          <w:rStyle w:val="SpecialBold"/>
        </w:rPr>
        <w:tab/>
        <w:t>6</w:t>
      </w:r>
    </w:p>
    <w:p w:rsidR="00000000" w:rsidRPr="00C31DDF" w:rsidP="00C31DDF">
      <w:pPr>
        <w:pStyle w:val="AllowPageBreak"/>
      </w:pPr>
    </w:p>
    <w:p w:rsidR="00000000" w:rsidRPr="00C31DDF" w:rsidP="00C31DDF">
      <w:pPr>
        <w:pStyle w:val="Heading1"/>
      </w:pPr>
      <w:bookmarkStart w:id="3" w:name="O_948090"/>
      <w:bookmarkEnd w:id="3"/>
      <w:r w:rsidRPr="00C31DDF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1"/>
        <w:gridCol w:w="6858"/>
      </w:tblGrid>
      <w:tr w:rsidTr="00C31D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DDF">
            <w:pPr>
              <w:pStyle w:val="BodyText"/>
              <w:rPr>
                <w:lang w:val="en-NZ"/>
              </w:rPr>
            </w:pPr>
            <w:r w:rsidRPr="00C31DDF">
              <w:t>MEM11011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DDF">
            <w:pPr>
              <w:pStyle w:val="BodyText"/>
              <w:rPr>
                <w:lang w:val="en-NZ"/>
              </w:rPr>
            </w:pPr>
            <w:r w:rsidRPr="00C31DDF">
              <w:t>Undertake manual handling</w:t>
            </w:r>
          </w:p>
        </w:tc>
      </w:tr>
      <w:tr w:rsidTr="00C31D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DDF">
            <w:pPr>
              <w:pStyle w:val="BodyText"/>
              <w:rPr>
                <w:lang w:val="en-NZ"/>
              </w:rPr>
            </w:pPr>
            <w:r w:rsidRPr="00C31DDF">
              <w:t>MEM13015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DDF">
            <w:pPr>
              <w:pStyle w:val="BodyText"/>
              <w:rPr>
                <w:lang w:val="en-NZ"/>
              </w:rPr>
            </w:pPr>
            <w:r w:rsidRPr="00C31DDF">
              <w:t>Work safely and effectively in manufacturing and engineering</w:t>
            </w:r>
          </w:p>
        </w:tc>
      </w:tr>
      <w:tr w:rsidTr="00C31D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DDF">
            <w:pPr>
              <w:pStyle w:val="BodyText"/>
              <w:rPr>
                <w:lang w:val="en-NZ"/>
              </w:rPr>
            </w:pPr>
            <w:r w:rsidRPr="00C31DDF">
              <w:t>MEM16006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DDF">
            <w:pPr>
              <w:pStyle w:val="BodyText"/>
              <w:rPr>
                <w:lang w:val="en-NZ"/>
              </w:rPr>
            </w:pPr>
            <w:r w:rsidRPr="00C31DDF">
              <w:t>Organise and communicate information</w:t>
            </w:r>
          </w:p>
        </w:tc>
      </w:tr>
      <w:tr w:rsidTr="00C31D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DDF">
            <w:pPr>
              <w:pStyle w:val="BodyText"/>
              <w:rPr>
                <w:lang w:val="en-NZ"/>
              </w:rPr>
            </w:pPr>
            <w:r w:rsidRPr="00C31DDF">
              <w:t>MEM18001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DDF" w:rsidP="00C31DDF">
            <w:pPr>
              <w:pStyle w:val="BodyText"/>
            </w:pPr>
            <w:r w:rsidRPr="00C31DDF">
              <w:t>Use hand tools</w:t>
            </w:r>
          </w:p>
        </w:tc>
      </w:tr>
    </w:tbl>
    <w:p w:rsidR="00000000" w:rsidRPr="00C31DDF" w:rsidP="00C31DDF">
      <w:pPr>
        <w:pStyle w:val="BodyText"/>
      </w:pPr>
    </w:p>
    <w:p w:rsidR="00000000" w:rsidRPr="00C31DDF" w:rsidP="00C31DDF">
      <w:pPr>
        <w:pStyle w:val="AllowPageBreak"/>
      </w:pPr>
    </w:p>
    <w:p w:rsidR="00000000" w:rsidRPr="00C31DDF" w:rsidP="00C31DDF">
      <w:pPr>
        <w:pStyle w:val="Heading1"/>
      </w:pPr>
      <w:bookmarkStart w:id="4" w:name="O_948089"/>
      <w:bookmarkEnd w:id="4"/>
      <w:r w:rsidRPr="00C31DDF">
        <w:t>Competency Field</w:t>
      </w:r>
    </w:p>
    <w:p w:rsidR="00000000" w:rsidRPr="00C31DDF" w:rsidP="00874C3D">
      <w:pPr>
        <w:pStyle w:val="BodyText"/>
      </w:pPr>
      <w:r w:rsidRPr="00C31DDF">
        <w:t>Surface finishing</w:t>
      </w:r>
    </w:p>
    <w:p w:rsidR="00000000" w:rsidRPr="00C31DDF" w:rsidP="00C31DDF">
      <w:pPr>
        <w:pStyle w:val="Heading1"/>
      </w:pPr>
      <w:bookmarkStart w:id="5" w:name="O_948087"/>
      <w:bookmarkEnd w:id="5"/>
      <w:r w:rsidRPr="00C31DD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C31D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DDF">
            <w:pPr>
              <w:pStyle w:val="BodyText"/>
              <w:rPr>
                <w:lang w:val="en-NZ"/>
              </w:rPr>
            </w:pPr>
            <w:r w:rsidRPr="00C31DDF">
              <w:t xml:space="preserve">Elements describe </w:t>
            </w:r>
            <w:r w:rsidRPr="00C31DDF">
              <w:t>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DDF">
            <w:pPr>
              <w:pStyle w:val="BodyText"/>
              <w:rPr>
                <w:lang w:val="en-NZ"/>
              </w:rPr>
            </w:pPr>
            <w:r w:rsidRPr="00C31DDF">
              <w:t>Performance criteria describe the performance needed to demonstrate achievement of the element.</w:t>
            </w:r>
          </w:p>
        </w:tc>
      </w:tr>
      <w:tr w:rsidTr="00C31D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DDF" w:rsidP="00C31DDF">
            <w:pPr>
              <w:pStyle w:val="BodyText"/>
            </w:pPr>
            <w:r w:rsidRPr="00C31DDF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DDF">
            <w:pPr>
              <w:pStyle w:val="BodyText"/>
              <w:rPr>
                <w:lang w:val="en-NZ"/>
              </w:rPr>
            </w:pPr>
            <w:r w:rsidRPr="00C31DDF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DDF">
            <w:pPr>
              <w:pStyle w:val="BodyText"/>
              <w:rPr>
                <w:lang w:val="en-NZ"/>
              </w:rPr>
            </w:pPr>
            <w:r w:rsidRPr="00C31DDF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DDF">
            <w:pPr>
              <w:pStyle w:val="BodyText"/>
              <w:rPr>
                <w:lang w:val="en-NZ"/>
              </w:rPr>
            </w:pPr>
            <w:r w:rsidRPr="00C31DDF">
              <w:t>Follow standard operating procedures (SOPs)</w:t>
            </w:r>
          </w:p>
        </w:tc>
      </w:tr>
      <w:tr w:rsidTr="00C31D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DDF">
            <w:pPr>
              <w:pStyle w:val="BodyText"/>
              <w:rPr>
                <w:lang w:val="en-NZ"/>
              </w:rPr>
            </w:pPr>
            <w:r w:rsidRPr="00C31DDF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DDF">
            <w:pPr>
              <w:pStyle w:val="BodyText"/>
              <w:rPr>
                <w:lang w:val="en-NZ"/>
              </w:rPr>
            </w:pPr>
            <w:r w:rsidRPr="00C31DDF">
              <w:t>Comply with work health and safety (WHS) requirements at all times</w:t>
            </w:r>
          </w:p>
        </w:tc>
      </w:tr>
      <w:tr w:rsidTr="00C31D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DDF">
            <w:pPr>
              <w:pStyle w:val="BodyText"/>
              <w:rPr>
                <w:lang w:val="en-NZ"/>
              </w:rPr>
            </w:pPr>
            <w:r w:rsidRPr="00C31DDF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DDF">
            <w:pPr>
              <w:pStyle w:val="BodyText"/>
              <w:rPr>
                <w:lang w:val="en-NZ"/>
              </w:rPr>
            </w:pPr>
            <w:r w:rsidRPr="00C31DDF">
              <w:t>Use appropriate personal protective equipment (PPE) in accordance with SOPs</w:t>
            </w:r>
          </w:p>
        </w:tc>
      </w:tr>
      <w:tr w:rsidTr="00C31D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DDF">
            <w:pPr>
              <w:pStyle w:val="BodyText"/>
              <w:rPr>
                <w:lang w:val="en-NZ"/>
              </w:rPr>
            </w:pPr>
            <w:r w:rsidRPr="00C31DDF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DDF">
            <w:pPr>
              <w:pStyle w:val="BodyText"/>
              <w:rPr>
                <w:lang w:val="en-NZ"/>
              </w:rPr>
            </w:pPr>
            <w:r w:rsidRPr="00C31DDF">
              <w:t>Identify job requirements from specifications, job sheets or work instructions</w:t>
            </w:r>
          </w:p>
        </w:tc>
      </w:tr>
      <w:tr w:rsidTr="00C31D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DDF">
            <w:pPr>
              <w:pStyle w:val="BodyText"/>
              <w:rPr>
                <w:lang w:val="en-NZ"/>
              </w:rPr>
            </w:pPr>
          </w:p>
        </w:tc>
      </w:tr>
      <w:tr w:rsidTr="00C31D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DDF" w:rsidP="00C31DDF">
            <w:pPr>
              <w:pStyle w:val="BodyText"/>
            </w:pPr>
            <w:r w:rsidRPr="00C31DDF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DDF">
            <w:pPr>
              <w:pStyle w:val="BodyText"/>
              <w:rPr>
                <w:lang w:val="en-NZ"/>
              </w:rPr>
            </w:pPr>
            <w:r w:rsidRPr="00C31DDF">
              <w:rPr>
                <w:rStyle w:val="SpecialBold"/>
              </w:rPr>
              <w:t>Identify job materials and surface condition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DDF">
            <w:pPr>
              <w:pStyle w:val="BodyText"/>
              <w:rPr>
                <w:lang w:val="en-NZ"/>
              </w:rPr>
            </w:pPr>
            <w:r w:rsidRPr="00C31DDF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DDF">
            <w:pPr>
              <w:pStyle w:val="BodyText"/>
              <w:rPr>
                <w:lang w:val="en-NZ"/>
              </w:rPr>
            </w:pPr>
            <w:r w:rsidRPr="00C31DDF">
              <w:t>Identify common metals, alloys and non-metals for finishing</w:t>
            </w:r>
          </w:p>
        </w:tc>
      </w:tr>
      <w:tr w:rsidTr="00C31D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DDF">
            <w:pPr>
              <w:pStyle w:val="BodyText"/>
              <w:rPr>
                <w:lang w:val="en-NZ"/>
              </w:rPr>
            </w:pPr>
            <w:r w:rsidRPr="00C31DDF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DDF">
            <w:pPr>
              <w:pStyle w:val="BodyText"/>
              <w:rPr>
                <w:lang w:val="en-NZ"/>
              </w:rPr>
            </w:pPr>
            <w:r w:rsidRPr="00C31DDF">
              <w:t>Identify common surface imperfections</w:t>
            </w:r>
          </w:p>
        </w:tc>
      </w:tr>
      <w:tr w:rsidTr="00C31D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DDF">
            <w:pPr>
              <w:pStyle w:val="BodyText"/>
              <w:rPr>
                <w:lang w:val="en-NZ"/>
              </w:rPr>
            </w:pPr>
          </w:p>
        </w:tc>
      </w:tr>
      <w:tr w:rsidTr="00C31D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DDF" w:rsidP="00C31DDF">
            <w:pPr>
              <w:pStyle w:val="BodyText"/>
            </w:pPr>
            <w:r w:rsidRPr="00C31DDF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DDF">
            <w:pPr>
              <w:pStyle w:val="BodyText"/>
              <w:rPr>
                <w:lang w:val="en-NZ"/>
              </w:rPr>
            </w:pPr>
            <w:r w:rsidRPr="00C31DDF">
              <w:rPr>
                <w:rStyle w:val="SpecialBold"/>
              </w:rPr>
              <w:t>Select appropriate finishing/polishing procedure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DDF">
            <w:pPr>
              <w:pStyle w:val="BodyText"/>
              <w:rPr>
                <w:lang w:val="en-NZ"/>
              </w:rPr>
            </w:pPr>
            <w:r w:rsidRPr="00C31DDF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DDF">
            <w:pPr>
              <w:pStyle w:val="BodyText"/>
              <w:rPr>
                <w:lang w:val="en-NZ"/>
              </w:rPr>
            </w:pPr>
            <w:r w:rsidRPr="00C31DDF">
              <w:t>Determine surface finish specifications and select appropriate finishing or polishing method/technique for the work requirements</w:t>
            </w:r>
          </w:p>
        </w:tc>
      </w:tr>
      <w:tr w:rsidTr="00C31D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DDF">
            <w:pPr>
              <w:pStyle w:val="BodyText"/>
              <w:rPr>
                <w:lang w:val="en-NZ"/>
              </w:rPr>
            </w:pPr>
            <w:r w:rsidRPr="00C31DDF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DDF">
            <w:pPr>
              <w:pStyle w:val="BodyText"/>
              <w:rPr>
                <w:lang w:val="en-NZ"/>
              </w:rPr>
            </w:pPr>
            <w:r w:rsidRPr="00C31DDF">
              <w:t>Select appropriate finishing or polishing equipment for the work material and work requirements</w:t>
            </w:r>
          </w:p>
        </w:tc>
      </w:tr>
      <w:tr w:rsidTr="00C31D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DDF">
            <w:pPr>
              <w:pStyle w:val="BodyText"/>
              <w:rPr>
                <w:lang w:val="en-NZ"/>
              </w:rPr>
            </w:pPr>
            <w:r w:rsidRPr="00C31DDF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DDF">
            <w:pPr>
              <w:pStyle w:val="BodyText"/>
              <w:rPr>
                <w:lang w:val="en-NZ"/>
              </w:rPr>
            </w:pPr>
            <w:r w:rsidRPr="00C31DDF">
              <w:t>Select appropriate media for work requirements</w:t>
            </w:r>
          </w:p>
        </w:tc>
      </w:tr>
      <w:tr w:rsidTr="00C31D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DDF">
            <w:pPr>
              <w:pStyle w:val="BodyText"/>
              <w:rPr>
                <w:lang w:val="en-NZ"/>
              </w:rPr>
            </w:pPr>
          </w:p>
        </w:tc>
      </w:tr>
      <w:tr w:rsidTr="00C31D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DDF" w:rsidP="00C31DDF">
            <w:pPr>
              <w:pStyle w:val="BodyText"/>
            </w:pPr>
            <w:r w:rsidRPr="00C31DDF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DDF">
            <w:pPr>
              <w:pStyle w:val="BodyText"/>
              <w:rPr>
                <w:lang w:val="en-NZ"/>
              </w:rPr>
            </w:pPr>
            <w:r w:rsidRPr="00C31DDF">
              <w:rPr>
                <w:rStyle w:val="SpecialBold"/>
              </w:rPr>
              <w:t>Install and set up grinding and polishing devices according to standard operating procedures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DDF">
            <w:pPr>
              <w:pStyle w:val="BodyText"/>
              <w:rPr>
                <w:lang w:val="en-NZ"/>
              </w:rPr>
            </w:pPr>
            <w:r w:rsidRPr="00C31DDF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DDF">
            <w:pPr>
              <w:pStyle w:val="BodyText"/>
              <w:rPr>
                <w:lang w:val="en-NZ"/>
              </w:rPr>
            </w:pPr>
            <w:r w:rsidRPr="00C31DDF">
              <w:t>Fit endless belt linishers</w:t>
            </w:r>
          </w:p>
        </w:tc>
      </w:tr>
      <w:tr w:rsidTr="00C31D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DDF">
            <w:pPr>
              <w:pStyle w:val="BodyText"/>
              <w:rPr>
                <w:lang w:val="en-NZ"/>
              </w:rPr>
            </w:pPr>
            <w:r w:rsidRPr="00C31DDF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DDF">
            <w:pPr>
              <w:pStyle w:val="BodyText"/>
              <w:rPr>
                <w:lang w:val="en-NZ"/>
              </w:rPr>
            </w:pPr>
            <w:r w:rsidRPr="00C31DDF">
              <w:t>Fit and dress grinding wheels and mops</w:t>
            </w:r>
          </w:p>
        </w:tc>
      </w:tr>
      <w:tr w:rsidTr="00C31D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DDF">
            <w:pPr>
              <w:pStyle w:val="BodyText"/>
              <w:rPr>
                <w:lang w:val="en-NZ"/>
              </w:rPr>
            </w:pPr>
            <w:r w:rsidRPr="00C31DDF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DDF">
            <w:pPr>
              <w:pStyle w:val="BodyText"/>
              <w:rPr>
                <w:lang w:val="en-NZ"/>
              </w:rPr>
            </w:pPr>
            <w:r w:rsidRPr="00C31DDF">
              <w:t>Install and set up polishing mops</w:t>
            </w:r>
          </w:p>
        </w:tc>
      </w:tr>
      <w:tr w:rsidTr="00C31D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DDF">
            <w:pPr>
              <w:pStyle w:val="BodyText"/>
              <w:rPr>
                <w:lang w:val="en-NZ"/>
              </w:rPr>
            </w:pPr>
          </w:p>
        </w:tc>
      </w:tr>
      <w:tr w:rsidTr="00C31D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DDF" w:rsidP="00C31DDF">
            <w:pPr>
              <w:pStyle w:val="BodyText"/>
            </w:pPr>
            <w:r w:rsidRPr="00C31DDF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DDF">
            <w:pPr>
              <w:pStyle w:val="BodyText"/>
              <w:rPr>
                <w:lang w:val="en-NZ"/>
              </w:rPr>
            </w:pPr>
            <w:r w:rsidRPr="00C31DDF">
              <w:rPr>
                <w:rStyle w:val="SpecialBold"/>
              </w:rPr>
              <w:t>Grind, finish, brush and/or polish job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DDF">
            <w:pPr>
              <w:pStyle w:val="BodyText"/>
              <w:rPr>
                <w:lang w:val="en-NZ"/>
              </w:rPr>
            </w:pPr>
            <w:r w:rsidRPr="00C31DDF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DDF">
            <w:pPr>
              <w:pStyle w:val="BodyText"/>
              <w:rPr>
                <w:lang w:val="en-NZ"/>
              </w:rPr>
            </w:pPr>
            <w:r w:rsidRPr="00C31DDF">
              <w:t>Identify hazards and implement risk control measures and procedures</w:t>
            </w:r>
          </w:p>
        </w:tc>
      </w:tr>
      <w:tr w:rsidTr="00C31D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DDF">
            <w:pPr>
              <w:pStyle w:val="BodyText"/>
              <w:rPr>
                <w:lang w:val="en-NZ"/>
              </w:rPr>
            </w:pPr>
            <w:r w:rsidRPr="00C31DDF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DDF" w:rsidP="00C31DDF">
            <w:pPr>
              <w:pStyle w:val="BodyText"/>
            </w:pPr>
            <w:r w:rsidRPr="00C31DDF">
              <w:t>Finish job surface to specification according to SOPs</w:t>
            </w:r>
          </w:p>
        </w:tc>
      </w:tr>
    </w:tbl>
    <w:p w:rsidR="00000000" w:rsidRPr="00C31DDF" w:rsidP="00C31DDF">
      <w:pPr>
        <w:pStyle w:val="BodyText"/>
      </w:pPr>
    </w:p>
    <w:p w:rsidR="00000000" w:rsidRPr="00C31DDF" w:rsidP="00C31DDF">
      <w:pPr>
        <w:pStyle w:val="AllowPageBreak"/>
      </w:pPr>
    </w:p>
    <w:p w:rsidR="00000000" w:rsidRPr="00C31DDF" w:rsidP="00C31DDF">
      <w:pPr>
        <w:pStyle w:val="Heading1"/>
      </w:pPr>
      <w:bookmarkStart w:id="6" w:name="O_948086"/>
      <w:bookmarkEnd w:id="6"/>
      <w:r w:rsidRPr="00C31DDF">
        <w:t>Foundation Skills</w:t>
      </w:r>
    </w:p>
    <w:p w:rsidR="00000000" w:rsidRPr="00C31DDF" w:rsidP="00874C3D">
      <w:pPr>
        <w:pStyle w:val="BodyText"/>
      </w:pPr>
      <w:r w:rsidRPr="00C31DDF">
        <w:t xml:space="preserve">This section describes those required skills (reading, writing, oral communication and numeracy) that are essential to workplace performance in this unit of competency.  </w:t>
      </w:r>
    </w:p>
    <w:p w:rsidR="00000000" w:rsidRPr="00C31DDF" w:rsidP="00874C3D">
      <w:pPr>
        <w:pStyle w:val="BodyText"/>
      </w:pPr>
      <w:r w:rsidRPr="00C31DDF">
        <w:t xml:space="preserve">Foundation skills essential to performance are explicit in the performance criteria </w:t>
      </w:r>
      <w:r w:rsidRPr="00C31DDF">
        <w:t>of this unit of competency.</w:t>
      </w:r>
    </w:p>
    <w:p w:rsidR="00000000" w:rsidRPr="00C31DDF" w:rsidP="00C31DDF">
      <w:pPr>
        <w:pStyle w:val="Heading1"/>
      </w:pPr>
      <w:bookmarkStart w:id="7" w:name="O_948085"/>
      <w:bookmarkEnd w:id="7"/>
      <w:r w:rsidRPr="00C31DDF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8"/>
        <w:gridCol w:w="6418"/>
      </w:tblGrid>
      <w:tr w:rsidTr="00C31DD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DDF">
            <w:pPr>
              <w:pStyle w:val="BodyText"/>
              <w:rPr>
                <w:lang w:val="en-NZ"/>
              </w:rPr>
            </w:pPr>
            <w:r w:rsidRPr="00C31DDF">
              <w:t>This field allows for different work environments and conditions that may affect performance. Essential operating conditions that may be present (depending on the work situation, accessibilit</w:t>
            </w:r>
            <w:r w:rsidRPr="00C31DDF">
              <w:t>y of the item, and local industry and regional contexts) are included.</w:t>
            </w:r>
          </w:p>
        </w:tc>
      </w:tr>
      <w:tr w:rsidTr="00C31DD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DDF">
            <w:pPr>
              <w:pStyle w:val="BodyText"/>
              <w:rPr>
                <w:lang w:val="en-NZ"/>
              </w:rPr>
            </w:pPr>
            <w:r w:rsidRPr="00C31DDF">
              <w:rPr>
                <w:rStyle w:val="SpecialBold"/>
              </w:rPr>
              <w:t>Applications include one (1) or more of the following:</w:t>
            </w:r>
          </w:p>
        </w:tc>
        <w:tc>
          <w:tcPr>
            <w:tcW w:w="6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DDF" w:rsidP="00C31DDF">
            <w:pPr>
              <w:pStyle w:val="ListBullet"/>
            </w:pPr>
            <w:r w:rsidRPr="00C31DDF">
              <w:t>pre-decorative and post decorative plating</w:t>
            </w:r>
          </w:p>
          <w:p w:rsidR="00000000" w:rsidRPr="00C31DDF" w:rsidP="00C31DDF">
            <w:pPr>
              <w:pStyle w:val="ListBullet"/>
            </w:pPr>
            <w:r w:rsidRPr="00C31DDF">
              <w:t>jewellery production</w:t>
            </w:r>
          </w:p>
          <w:p w:rsidR="00000000" w:rsidRPr="00C31DDF" w:rsidP="00C31DDF">
            <w:pPr>
              <w:pStyle w:val="ListBullet"/>
            </w:pPr>
            <w:r w:rsidRPr="00C31DDF">
              <w:t xml:space="preserve">component manufacture and machining </w:t>
            </w:r>
          </w:p>
          <w:p w:rsidR="00000000" w:rsidRPr="00C31DDF" w:rsidP="00C31DDF">
            <w:pPr>
              <w:pStyle w:val="ListBullet"/>
            </w:pPr>
            <w:r w:rsidRPr="00C31DDF">
              <w:t>marine vessel construction</w:t>
            </w:r>
          </w:p>
          <w:p w:rsidR="00000000" w:rsidP="00C31DDF">
            <w:pPr>
              <w:pStyle w:val="BodyText"/>
              <w:rPr>
                <w:lang w:val="en-NZ"/>
              </w:rPr>
            </w:pPr>
          </w:p>
        </w:tc>
      </w:tr>
      <w:tr w:rsidTr="00C31DD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DDF">
            <w:pPr>
              <w:pStyle w:val="BodyText"/>
              <w:rPr>
                <w:lang w:val="en-NZ"/>
              </w:rPr>
            </w:pPr>
            <w:r w:rsidRPr="00C31DDF">
              <w:rPr>
                <w:rStyle w:val="SpecialBold"/>
              </w:rPr>
              <w:t>Material includes one (1) or more of the following:</w:t>
            </w:r>
          </w:p>
        </w:tc>
        <w:tc>
          <w:tcPr>
            <w:tcW w:w="6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DDF" w:rsidP="00C31DDF">
            <w:pPr>
              <w:pStyle w:val="ListBullet"/>
            </w:pPr>
            <w:r w:rsidRPr="00C31DDF">
              <w:t>cast iron</w:t>
            </w:r>
          </w:p>
          <w:p w:rsidR="00000000" w:rsidRPr="00C31DDF" w:rsidP="00C31DDF">
            <w:pPr>
              <w:pStyle w:val="ListBullet"/>
            </w:pPr>
            <w:r w:rsidRPr="00C31DDF">
              <w:t>steel</w:t>
            </w:r>
          </w:p>
          <w:p w:rsidR="00000000" w:rsidRPr="00C31DDF" w:rsidP="00C31DDF">
            <w:pPr>
              <w:pStyle w:val="ListBullet"/>
            </w:pPr>
            <w:r w:rsidRPr="00C31DDF">
              <w:t>zinc and its alloys</w:t>
            </w:r>
          </w:p>
          <w:p w:rsidR="00000000" w:rsidRPr="00C31DDF" w:rsidP="00C31DDF">
            <w:pPr>
              <w:pStyle w:val="ListBullet"/>
            </w:pPr>
            <w:r w:rsidRPr="00C31DDF">
              <w:t>copper</w:t>
            </w:r>
          </w:p>
          <w:p w:rsidR="00000000" w:rsidRPr="00C31DDF" w:rsidP="00C31DDF">
            <w:pPr>
              <w:pStyle w:val="ListBullet"/>
            </w:pPr>
            <w:r w:rsidRPr="00C31DDF">
              <w:t>aluminium and its alloys</w:t>
            </w:r>
          </w:p>
          <w:p w:rsidR="00000000" w:rsidRPr="00C31DDF" w:rsidP="00C31DDF">
            <w:pPr>
              <w:pStyle w:val="ListBullet"/>
            </w:pPr>
            <w:r w:rsidRPr="00C31DDF">
              <w:t>bronzes</w:t>
            </w:r>
          </w:p>
          <w:p w:rsidR="00000000" w:rsidRPr="00C31DDF" w:rsidP="00C31DDF">
            <w:pPr>
              <w:pStyle w:val="ListBullet"/>
            </w:pPr>
            <w:r w:rsidRPr="00C31DDF">
              <w:t>sterling silver</w:t>
            </w:r>
          </w:p>
          <w:p w:rsidR="00000000" w:rsidRPr="00C31DDF" w:rsidP="00C31DDF">
            <w:pPr>
              <w:pStyle w:val="ListBullet"/>
            </w:pPr>
            <w:r w:rsidRPr="00C31DDF">
              <w:t xml:space="preserve">gold </w:t>
            </w:r>
          </w:p>
          <w:p w:rsidR="00000000" w:rsidRPr="00C31DDF" w:rsidP="00C31DDF">
            <w:pPr>
              <w:pStyle w:val="ListBullet"/>
            </w:pPr>
            <w:r w:rsidRPr="00C31DDF">
              <w:t>plastics</w:t>
            </w:r>
          </w:p>
          <w:p w:rsidR="00000000" w:rsidP="00C31DDF">
            <w:pPr>
              <w:pStyle w:val="BodyText"/>
              <w:rPr>
                <w:lang w:val="en-NZ"/>
              </w:rPr>
            </w:pPr>
          </w:p>
        </w:tc>
      </w:tr>
      <w:tr w:rsidTr="00C31DD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DDF">
            <w:pPr>
              <w:pStyle w:val="BodyText"/>
              <w:rPr>
                <w:lang w:val="en-NZ"/>
              </w:rPr>
            </w:pPr>
            <w:r w:rsidRPr="00C31DDF">
              <w:rPr>
                <w:rStyle w:val="SpecialBold"/>
              </w:rPr>
              <w:t>Common surface imperfections include one (1) or more of the following:</w:t>
            </w:r>
          </w:p>
        </w:tc>
        <w:tc>
          <w:tcPr>
            <w:tcW w:w="6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DDF" w:rsidP="00C31DDF">
            <w:pPr>
              <w:pStyle w:val="ListBullet"/>
            </w:pPr>
            <w:r w:rsidRPr="00C31DDF">
              <w:t>pitted surface</w:t>
            </w:r>
          </w:p>
          <w:p w:rsidR="00000000" w:rsidRPr="00C31DDF" w:rsidP="00C31DDF">
            <w:pPr>
              <w:pStyle w:val="ListBullet"/>
            </w:pPr>
            <w:r w:rsidRPr="00C31DDF">
              <w:t>machining lines</w:t>
            </w:r>
          </w:p>
          <w:p w:rsidR="00000000" w:rsidRPr="00C31DDF" w:rsidP="00C31DDF">
            <w:pPr>
              <w:pStyle w:val="ListBullet"/>
            </w:pPr>
            <w:r w:rsidRPr="00C31DDF">
              <w:t>scale</w:t>
            </w:r>
          </w:p>
          <w:p w:rsidR="00000000" w:rsidRPr="00C31DDF" w:rsidP="00C31DDF">
            <w:pPr>
              <w:pStyle w:val="ListBullet"/>
            </w:pPr>
            <w:r w:rsidRPr="00C31DDF">
              <w:t>rust</w:t>
            </w:r>
          </w:p>
          <w:p w:rsidR="00000000" w:rsidP="00C31DDF">
            <w:pPr>
              <w:pStyle w:val="BodyText"/>
              <w:rPr>
                <w:lang w:val="en-NZ"/>
              </w:rPr>
            </w:pPr>
          </w:p>
        </w:tc>
      </w:tr>
      <w:tr w:rsidTr="00C31DD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DDF">
            <w:pPr>
              <w:pStyle w:val="BodyText"/>
              <w:rPr>
                <w:lang w:val="en-NZ"/>
              </w:rPr>
            </w:pPr>
            <w:r w:rsidRPr="00C31DDF">
              <w:rPr>
                <w:rStyle w:val="SpecialBold"/>
              </w:rPr>
              <w:t>Finish includes one (1) or more of the following:</w:t>
            </w:r>
          </w:p>
        </w:tc>
        <w:tc>
          <w:tcPr>
            <w:tcW w:w="6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DDF" w:rsidP="00C31DDF">
            <w:pPr>
              <w:pStyle w:val="ListBullet"/>
            </w:pPr>
            <w:r w:rsidRPr="00C31DDF">
              <w:t>brightness</w:t>
            </w:r>
          </w:p>
          <w:p w:rsidR="00000000" w:rsidRPr="00C31DDF" w:rsidP="00C31DDF">
            <w:pPr>
              <w:pStyle w:val="ListBullet"/>
            </w:pPr>
            <w:r w:rsidRPr="00C31DDF">
              <w:t>texture</w:t>
            </w:r>
          </w:p>
          <w:p w:rsidR="00000000" w:rsidRPr="00C31DDF" w:rsidP="00C31DDF">
            <w:pPr>
              <w:pStyle w:val="ListBullet"/>
            </w:pPr>
            <w:r w:rsidRPr="00C31DDF">
              <w:t>roughness comparison</w:t>
            </w:r>
          </w:p>
          <w:p w:rsidR="00000000" w:rsidP="00C31DDF">
            <w:pPr>
              <w:pStyle w:val="BodyText"/>
              <w:rPr>
                <w:lang w:val="en-NZ"/>
              </w:rPr>
            </w:pPr>
          </w:p>
        </w:tc>
      </w:tr>
      <w:tr w:rsidTr="00C31DD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DDF">
            <w:pPr>
              <w:pStyle w:val="BodyText"/>
              <w:rPr>
                <w:lang w:val="en-NZ"/>
              </w:rPr>
            </w:pPr>
            <w:r w:rsidRPr="00C31DDF">
              <w:rPr>
                <w:rStyle w:val="SpecialBold"/>
              </w:rPr>
              <w:t>Finishing</w:t>
            </w:r>
            <w:r w:rsidRPr="00C31DDF">
              <w:t>/</w:t>
            </w:r>
            <w:r w:rsidRPr="00C31DDF">
              <w:rPr>
                <w:rStyle w:val="SpecialBold"/>
              </w:rPr>
              <w:t>polishing equipment includes one (1) or more of the following:</w:t>
            </w:r>
          </w:p>
        </w:tc>
        <w:tc>
          <w:tcPr>
            <w:tcW w:w="6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DDF" w:rsidP="00C31DDF">
            <w:pPr>
              <w:pStyle w:val="ListBullet"/>
            </w:pPr>
            <w:r w:rsidRPr="00C31DDF">
              <w:t>endless belt grinders</w:t>
            </w:r>
          </w:p>
          <w:p w:rsidR="00000000" w:rsidRPr="00C31DDF" w:rsidP="00C31DDF">
            <w:pPr>
              <w:pStyle w:val="ListBullet"/>
            </w:pPr>
            <w:r w:rsidRPr="00C31DDF">
              <w:t>table linishers</w:t>
            </w:r>
          </w:p>
          <w:p w:rsidR="00000000" w:rsidRPr="00C31DDF" w:rsidP="00C31DDF">
            <w:pPr>
              <w:pStyle w:val="ListBullet"/>
            </w:pPr>
            <w:r w:rsidRPr="00C31DDF">
              <w:t>pedestal grinders and polishers</w:t>
            </w:r>
          </w:p>
          <w:p w:rsidR="00000000" w:rsidRPr="00C31DDF" w:rsidP="00C31DDF">
            <w:pPr>
              <w:pStyle w:val="ListBullet"/>
            </w:pPr>
            <w:r w:rsidRPr="00C31DDF">
              <w:t>felt wheels</w:t>
            </w:r>
          </w:p>
          <w:p w:rsidR="00000000" w:rsidRPr="00C31DDF" w:rsidP="00C31DDF">
            <w:pPr>
              <w:pStyle w:val="ListBullet"/>
            </w:pPr>
            <w:r w:rsidRPr="00C31DDF">
              <w:t>fabric mops and brushes with underhand and overhand techniques</w:t>
            </w:r>
          </w:p>
          <w:p w:rsidR="00000000" w:rsidRPr="00C31DDF" w:rsidP="00C31DDF">
            <w:pPr>
              <w:pStyle w:val="ListBullet"/>
            </w:pPr>
            <w:r w:rsidRPr="00C31DDF">
              <w:t>flexible drive appliances</w:t>
            </w:r>
          </w:p>
          <w:p w:rsidR="00000000" w:rsidRPr="00C31DDF" w:rsidP="00C31DDF">
            <w:pPr>
              <w:pStyle w:val="ListBullet"/>
            </w:pPr>
            <w:r w:rsidRPr="00C31DDF">
              <w:t>buffing compounds</w:t>
            </w:r>
          </w:p>
          <w:p w:rsidR="00000000" w:rsidRPr="00C31DDF" w:rsidP="00C31DDF">
            <w:pPr>
              <w:pStyle w:val="ListBullet"/>
            </w:pPr>
            <w:r w:rsidRPr="00C31DDF">
              <w:t xml:space="preserve">cutting compounds </w:t>
            </w:r>
          </w:p>
          <w:p w:rsidR="00000000" w:rsidRPr="00C31DDF" w:rsidP="00C31DDF">
            <w:pPr>
              <w:pStyle w:val="ListBullet"/>
            </w:pPr>
            <w:r w:rsidRPr="00C31DDF">
              <w:t>abrasive belts</w:t>
            </w:r>
          </w:p>
          <w:p w:rsidR="00000000" w:rsidP="00C31DDF">
            <w:pPr>
              <w:pStyle w:val="BodyText"/>
              <w:rPr>
                <w:lang w:val="en-NZ"/>
              </w:rPr>
            </w:pPr>
          </w:p>
        </w:tc>
      </w:tr>
      <w:tr w:rsidTr="00C31DD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DDF">
            <w:pPr>
              <w:pStyle w:val="BodyText"/>
              <w:rPr>
                <w:lang w:val="en-NZ"/>
              </w:rPr>
            </w:pPr>
            <w:r w:rsidRPr="00C31DDF">
              <w:rPr>
                <w:rStyle w:val="SpecialBold"/>
              </w:rPr>
              <w:t>Finishing</w:t>
            </w:r>
            <w:r w:rsidRPr="00C31DDF">
              <w:t>/</w:t>
            </w:r>
            <w:r w:rsidRPr="00C31DDF">
              <w:rPr>
                <w:rStyle w:val="SpecialBold"/>
              </w:rPr>
              <w:t>polishing media includes the following:</w:t>
            </w:r>
          </w:p>
        </w:tc>
        <w:tc>
          <w:tcPr>
            <w:tcW w:w="6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DDF" w:rsidP="00C31DDF">
            <w:pPr>
              <w:pStyle w:val="ListBullet"/>
            </w:pPr>
            <w:r w:rsidRPr="00C31DDF">
              <w:t>solid and liquid c</w:t>
            </w:r>
            <w:r w:rsidRPr="00C31DDF">
              <w:t>ompositions containing alumina, silicon carbide, diamond dust, tripoli, calcium oxide and iron oxides</w:t>
            </w:r>
          </w:p>
          <w:p w:rsidR="00000000" w:rsidP="00C31DDF">
            <w:pPr>
              <w:pStyle w:val="BodyText"/>
              <w:rPr>
                <w:lang w:val="en-NZ"/>
              </w:rPr>
            </w:pPr>
          </w:p>
        </w:tc>
      </w:tr>
      <w:tr w:rsidTr="00C31DD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DDF">
            <w:pPr>
              <w:pStyle w:val="BodyText"/>
              <w:rPr>
                <w:lang w:val="en-NZ"/>
              </w:rPr>
            </w:pPr>
            <w:r w:rsidRPr="00C31DDF">
              <w:rPr>
                <w:rStyle w:val="SpecialBold"/>
              </w:rPr>
              <w:t>Hazards include one (1) or more of the following:</w:t>
            </w:r>
          </w:p>
        </w:tc>
        <w:tc>
          <w:tcPr>
            <w:tcW w:w="6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DDF" w:rsidP="00C31DDF">
            <w:pPr>
              <w:pStyle w:val="ListBullet"/>
            </w:pPr>
            <w:r w:rsidRPr="00C31DDF">
              <w:t>airborne dust inhalation</w:t>
            </w:r>
          </w:p>
          <w:p w:rsidR="00000000" w:rsidRPr="00C31DDF" w:rsidP="00C31DDF">
            <w:pPr>
              <w:pStyle w:val="ListBullet"/>
            </w:pPr>
            <w:r w:rsidRPr="00C31DDF">
              <w:t>unsecured components</w:t>
            </w:r>
          </w:p>
        </w:tc>
      </w:tr>
    </w:tbl>
    <w:p w:rsidR="00000000" w:rsidRPr="00C31DDF" w:rsidP="00C31DDF">
      <w:pPr>
        <w:pStyle w:val="BodyText"/>
      </w:pPr>
    </w:p>
    <w:p w:rsidR="00000000" w:rsidRPr="00C31DDF" w:rsidP="00C31DDF">
      <w:pPr>
        <w:pStyle w:val="AllowPageBreak"/>
      </w:pPr>
    </w:p>
    <w:p w:rsidR="00000000" w:rsidRPr="00C31DDF" w:rsidP="00C31DDF">
      <w:pPr>
        <w:pStyle w:val="Heading1"/>
      </w:pPr>
      <w:bookmarkStart w:id="8" w:name="O_948084"/>
      <w:bookmarkEnd w:id="8"/>
      <w:r w:rsidRPr="00C31DDF">
        <w:t>Unit Mapping Information</w:t>
      </w:r>
    </w:p>
    <w:p w:rsidR="00000000" w:rsidRPr="00C31DDF" w:rsidP="00874C3D">
      <w:pPr>
        <w:pStyle w:val="BodyText"/>
      </w:pPr>
      <w:r w:rsidRPr="00C31DDF">
        <w:t>Release 1. Supersedes and is equivalent to MEM08010B Manually finish/polish materials</w:t>
      </w:r>
    </w:p>
    <w:p w:rsidR="00000000" w:rsidRPr="00C31DDF" w:rsidP="00C31DDF">
      <w:pPr>
        <w:pStyle w:val="Heading1"/>
      </w:pPr>
      <w:bookmarkStart w:id="9" w:name="O_948077"/>
      <w:bookmarkEnd w:id="9"/>
      <w:r w:rsidRPr="00C31DDF">
        <w:t>Links</w:t>
      </w:r>
    </w:p>
    <w:p w:rsidR="00000000" w:rsidRPr="00C31DDF" w:rsidP="00874C3D">
      <w:pPr>
        <w:pStyle w:val="BodyText"/>
      </w:pPr>
      <w:r w:rsidRPr="00C31D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7415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31DDF" w:rsidP="00C31DDF"/>
    <w:sectPr w:rsidSect="00C31D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D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DDF" w:rsidRPr="00874C3D" w:rsidP="00874C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D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C3D" w:rsidP="00C31D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4C3D" w:rsidP="00C31D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74C3D" w:rsidP="00C31D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D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C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1DDF" w:rsidRPr="00874C3D" w:rsidP="00874C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D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C3D" w:rsidRPr="002D2AF8" w:rsidP="00C31D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MEM08010 Manually finish/polish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874C3D" w:rsidP="00C31D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0A032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4268D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1D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1D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1D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1D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1D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1D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1D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1D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1D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1D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1D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1DDF"/>
  </w:style>
  <w:style w:type="character" w:customStyle="1" w:styleId="Heading1Char">
    <w:name w:val="Heading 1 Char"/>
    <w:basedOn w:val="DefaultParagraphFont"/>
    <w:link w:val="Heading1"/>
    <w:rsid w:val="00C31D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1D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1D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1DD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1DDF"/>
    <w:rPr>
      <w:b/>
      <w:spacing w:val="0"/>
    </w:rPr>
  </w:style>
  <w:style w:type="paragraph" w:customStyle="1" w:styleId="SuperHeading">
    <w:name w:val="SuperHeading"/>
    <w:basedOn w:val="Normal"/>
    <w:rsid w:val="00C31D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1D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1D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1D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1D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1D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1D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1D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1D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1D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1D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1D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1D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1D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1D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1D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1D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1D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1D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1D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1D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1D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1D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1D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1D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1DD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1D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1D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1D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1D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1D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1D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1D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1D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1D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1DDF"/>
    <w:rPr>
      <w:i/>
    </w:rPr>
  </w:style>
  <w:style w:type="paragraph" w:styleId="Caption">
    <w:name w:val="caption"/>
    <w:basedOn w:val="BodyText"/>
    <w:next w:val="Normal"/>
    <w:qFormat/>
    <w:rsid w:val="00C31D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1D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1D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1DDF"/>
  </w:style>
  <w:style w:type="paragraph" w:styleId="TableofFigures">
    <w:name w:val="table of figures"/>
    <w:basedOn w:val="Normal"/>
    <w:next w:val="Normal"/>
    <w:semiHidden/>
    <w:rsid w:val="00C31D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1DD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31DDF"/>
    <w:rPr>
      <w:rFonts w:ascii="Wingdings" w:hAnsi="Wingdings"/>
    </w:rPr>
  </w:style>
  <w:style w:type="paragraph" w:customStyle="1" w:styleId="TableHeading">
    <w:name w:val="Table Heading"/>
    <w:basedOn w:val="HeadingBase"/>
    <w:rsid w:val="00C31D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1DDF"/>
    <w:rPr>
      <w:color w:val="0033CC"/>
      <w:u w:val="none"/>
    </w:rPr>
  </w:style>
  <w:style w:type="paragraph" w:customStyle="1" w:styleId="BodyTextRight">
    <w:name w:val="Body Text Right"/>
    <w:basedOn w:val="BodyText"/>
    <w:rsid w:val="00C31D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1D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1DD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1D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1D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1D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1DDF"/>
    <w:rPr>
      <w:sz w:val="32"/>
    </w:rPr>
  </w:style>
  <w:style w:type="paragraph" w:customStyle="1" w:styleId="HeadingProcedure">
    <w:name w:val="Heading Procedure"/>
    <w:basedOn w:val="HeadingBase"/>
    <w:next w:val="Normal"/>
    <w:rsid w:val="00C31D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1DDF"/>
    <w:pPr>
      <w:spacing w:before="60" w:after="60"/>
    </w:pPr>
  </w:style>
  <w:style w:type="paragraph" w:styleId="ListContinue">
    <w:name w:val="List Continue"/>
    <w:basedOn w:val="List"/>
    <w:rsid w:val="00C31DDF"/>
    <w:pPr>
      <w:ind w:firstLine="0"/>
    </w:pPr>
  </w:style>
  <w:style w:type="paragraph" w:customStyle="1" w:styleId="ListNote">
    <w:name w:val="List Note"/>
    <w:basedOn w:val="List"/>
    <w:rsid w:val="00C31D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1D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1D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1DDF"/>
    <w:rPr>
      <w:rFonts w:ascii="Courier New" w:hAnsi="Courier New"/>
    </w:rPr>
  </w:style>
  <w:style w:type="paragraph" w:customStyle="1" w:styleId="NoteBullet">
    <w:name w:val="Note Bullet"/>
    <w:basedOn w:val="Note"/>
    <w:rsid w:val="00C31D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1D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1D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1D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1DD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31D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1D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1DDF"/>
    <w:rPr>
      <w:b/>
      <w:smallCaps/>
    </w:rPr>
  </w:style>
  <w:style w:type="paragraph" w:customStyle="1" w:styleId="TableListNumber">
    <w:name w:val="Table List Number"/>
    <w:basedOn w:val="ListNumber"/>
    <w:rsid w:val="00C31D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1D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1DDF"/>
    <w:pPr>
      <w:numPr>
        <w:numId w:val="8"/>
      </w:numPr>
    </w:pPr>
  </w:style>
  <w:style w:type="paragraph" w:customStyle="1" w:styleId="ListAlpha2">
    <w:name w:val="List Alpha 2"/>
    <w:basedOn w:val="List2"/>
    <w:rsid w:val="00C31DDF"/>
    <w:pPr>
      <w:numPr>
        <w:numId w:val="7"/>
      </w:numPr>
    </w:pPr>
  </w:style>
  <w:style w:type="paragraph" w:styleId="List2">
    <w:name w:val="List 2"/>
    <w:basedOn w:val="BodyText"/>
    <w:rsid w:val="00C31D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1D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1D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1D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1DD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1DD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31DDF"/>
    <w:pPr>
      <w:numPr>
        <w:numId w:val="3"/>
      </w:numPr>
    </w:pPr>
  </w:style>
  <w:style w:type="paragraph" w:styleId="ListContinue2">
    <w:name w:val="List Continue 2"/>
    <w:basedOn w:val="List2"/>
    <w:rsid w:val="00C31DDF"/>
    <w:pPr>
      <w:ind w:firstLine="0"/>
    </w:pPr>
  </w:style>
  <w:style w:type="paragraph" w:styleId="ListContinue3">
    <w:name w:val="List Continue 3"/>
    <w:basedOn w:val="List3"/>
    <w:rsid w:val="00C31DDF"/>
    <w:pPr>
      <w:ind w:left="1021" w:firstLine="0"/>
    </w:pPr>
  </w:style>
  <w:style w:type="paragraph" w:styleId="ListContinue4">
    <w:name w:val="List Continue 4"/>
    <w:basedOn w:val="List4"/>
    <w:rsid w:val="00C31DDF"/>
    <w:pPr>
      <w:ind w:firstLine="0"/>
    </w:pPr>
  </w:style>
  <w:style w:type="paragraph" w:styleId="ListContinue5">
    <w:name w:val="List Continue 5"/>
    <w:basedOn w:val="List5"/>
    <w:rsid w:val="00C31DDF"/>
    <w:pPr>
      <w:ind w:firstLine="0"/>
    </w:pPr>
  </w:style>
  <w:style w:type="paragraph" w:styleId="ListNumber3">
    <w:name w:val="List Number 3"/>
    <w:basedOn w:val="List3"/>
    <w:rsid w:val="00C31DDF"/>
    <w:pPr>
      <w:numPr>
        <w:numId w:val="4"/>
      </w:numPr>
    </w:pPr>
  </w:style>
  <w:style w:type="paragraph" w:styleId="ListNumber4">
    <w:name w:val="List Number 4"/>
    <w:basedOn w:val="List4"/>
    <w:rsid w:val="00C31DDF"/>
    <w:pPr>
      <w:numPr>
        <w:numId w:val="5"/>
      </w:numPr>
    </w:pPr>
  </w:style>
  <w:style w:type="paragraph" w:styleId="ListNumber5">
    <w:name w:val="List Number 5"/>
    <w:basedOn w:val="List5"/>
    <w:rsid w:val="00C31DDF"/>
    <w:pPr>
      <w:numPr>
        <w:numId w:val="6"/>
      </w:numPr>
    </w:pPr>
  </w:style>
  <w:style w:type="paragraph" w:styleId="BlockText">
    <w:name w:val="Block Text"/>
    <w:basedOn w:val="Normal"/>
    <w:rsid w:val="00C31D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1D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1DDF"/>
    <w:rPr>
      <w:sz w:val="16"/>
      <w:vertAlign w:val="superscript"/>
    </w:rPr>
  </w:style>
  <w:style w:type="character" w:customStyle="1" w:styleId="Symbols">
    <w:name w:val="Symbols"/>
    <w:basedOn w:val="DefaultParagraphFont"/>
    <w:rsid w:val="00C31DDF"/>
    <w:rPr>
      <w:rFonts w:ascii="Symbol" w:hAnsi="Symbol"/>
    </w:rPr>
  </w:style>
  <w:style w:type="character" w:customStyle="1" w:styleId="MenuOptions">
    <w:name w:val="Menu Options"/>
    <w:basedOn w:val="DefaultParagraphFont"/>
    <w:rsid w:val="00C31D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1DDF"/>
    <w:rPr>
      <w:b/>
    </w:rPr>
  </w:style>
  <w:style w:type="character" w:customStyle="1" w:styleId="Underlined">
    <w:name w:val="Underlined"/>
    <w:basedOn w:val="DefaultParagraphFont"/>
    <w:rsid w:val="00C31DDF"/>
    <w:rPr>
      <w:u w:val="single"/>
    </w:rPr>
  </w:style>
  <w:style w:type="paragraph" w:customStyle="1" w:styleId="TableBodyTextRight">
    <w:name w:val="Table Body Text Right"/>
    <w:basedOn w:val="TableBodyText"/>
    <w:rsid w:val="00C31D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1DDF"/>
    <w:rPr>
      <w:sz w:val="18"/>
    </w:rPr>
  </w:style>
  <w:style w:type="paragraph" w:customStyle="1" w:styleId="BodySmallRight">
    <w:name w:val="Body Small Right"/>
    <w:basedOn w:val="BodyTextRight"/>
    <w:rsid w:val="00C31DDF"/>
    <w:rPr>
      <w:sz w:val="18"/>
      <w:szCs w:val="18"/>
    </w:rPr>
  </w:style>
  <w:style w:type="paragraph" w:customStyle="1" w:styleId="MarginEdition">
    <w:name w:val="Margin Edition"/>
    <w:basedOn w:val="MarginNote"/>
    <w:rsid w:val="00C31D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1DDF"/>
    <w:rPr>
      <w:sz w:val="2"/>
      <w:szCs w:val="2"/>
    </w:rPr>
  </w:style>
  <w:style w:type="character" w:customStyle="1" w:styleId="Small">
    <w:name w:val="Small"/>
    <w:basedOn w:val="DefaultParagraphFont"/>
    <w:rsid w:val="00C31DDF"/>
    <w:rPr>
      <w:sz w:val="16"/>
    </w:rPr>
  </w:style>
  <w:style w:type="paragraph" w:customStyle="1" w:styleId="WideTable">
    <w:name w:val="Wide Table"/>
    <w:basedOn w:val="Normal"/>
    <w:rsid w:val="00C31D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1DDF"/>
  </w:style>
  <w:style w:type="paragraph" w:styleId="Quote">
    <w:name w:val="Quote"/>
    <w:basedOn w:val="Heading1"/>
    <w:link w:val="QuoteChar"/>
    <w:qFormat/>
    <w:rsid w:val="00C31D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1D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1DDF"/>
    <w:pPr>
      <w:pageBreakBefore/>
    </w:pPr>
  </w:style>
  <w:style w:type="paragraph" w:customStyle="1" w:styleId="Border">
    <w:name w:val="Border"/>
    <w:basedOn w:val="Normal"/>
    <w:qFormat/>
    <w:rsid w:val="00C31D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1D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1D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1D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1D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1D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1D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1D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1D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1DDF"/>
    <w:rPr>
      <w:u w:val="single"/>
    </w:rPr>
  </w:style>
  <w:style w:type="character" w:customStyle="1" w:styleId="BoldandItalics">
    <w:name w:val="Bold and Italics"/>
    <w:qFormat/>
    <w:rsid w:val="00C31DDF"/>
    <w:rPr>
      <w:b/>
      <w:i/>
      <w:u w:val="none"/>
    </w:rPr>
  </w:style>
  <w:style w:type="paragraph" w:styleId="BalloonText">
    <w:name w:val="Balloon Text"/>
    <w:basedOn w:val="Normal"/>
    <w:link w:val="BalloonTextChar"/>
    <w:rsid w:val="00C31D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1D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1D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1D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1D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1D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1DDF"/>
    <w:pPr>
      <w:spacing w:before="0" w:after="0"/>
    </w:pPr>
  </w:style>
  <w:style w:type="paragraph" w:customStyle="1" w:styleId="BodyTextBold">
    <w:name w:val="Body Text Bold"/>
    <w:basedOn w:val="BodyText"/>
    <w:qFormat/>
    <w:rsid w:val="00C31DDF"/>
    <w:rPr>
      <w:b/>
    </w:rPr>
  </w:style>
  <w:style w:type="character" w:styleId="Hyperlink">
    <w:name w:val="Hyperlink"/>
    <w:basedOn w:val="DefaultParagraphFont"/>
    <w:uiPriority w:val="99"/>
    <w:unhideWhenUsed/>
    <w:rsid w:val="00874C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643</Words>
  <Characters>4123</Characters>
  <Application>Microsoft Office Word</Application>
  <DocSecurity>0</DocSecurity>
  <Lines>229</Lines>
  <Paragraphs>136</Paragraphs>
  <ScaleCrop>false</ScaleCrop>
  <Company>Author-it Software Corporation Ltd.</Company>
  <LinksUpToDate>false</LinksUpToDate>
  <CharactersWithSpaces>4630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MEM08010 Manually finish/polish materials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2023-02-03T06:42:00Z</dcterms:created>
  <dcterms:modified xsi:type="dcterms:W3CDTF">2023-02-03T06:42:00Z</dcterms:modified>
</cp:coreProperties>
</file>