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1F83" w:rsidP="00BC1F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MEM08010 Manually finish/polish materials</w:t>
      </w:r>
      <w:r>
        <w:fldChar w:fldCharType="end"/>
      </w:r>
    </w:p>
    <w:p w:rsidR="00BC1F83" w:rsidP="00BC1F83">
      <w:pPr>
        <w:pStyle w:val="Version"/>
        <w:sectPr w:rsidSect="00D913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135C" w:rsidP="00D9135C">
      <w:pPr>
        <w:pStyle w:val="SuperHeading"/>
      </w:pPr>
      <w:r w:rsidRPr="00D9135C">
        <w:t>Assessment Requirements for MEM08010 Manually finish/polish materials</w:t>
      </w:r>
    </w:p>
    <w:p w:rsidR="00000000" w:rsidRPr="00D9135C" w:rsidP="00D9135C">
      <w:pPr>
        <w:pStyle w:val="Heading1"/>
      </w:pPr>
      <w:bookmarkStart w:id="1" w:name="O_948079"/>
      <w:bookmarkEnd w:id="1"/>
      <w:r w:rsidRPr="00D9135C">
        <w:t>Modification History</w:t>
      </w:r>
    </w:p>
    <w:p w:rsidR="00000000" w:rsidRPr="00D9135C" w:rsidP="00BC1F83">
      <w:pPr>
        <w:pStyle w:val="BodyText"/>
      </w:pPr>
      <w:r w:rsidRPr="00D9135C">
        <w:t>Release 1. Supersedes and is equivalent to MEM08010B Manually finish/polish materials</w:t>
      </w:r>
    </w:p>
    <w:p w:rsidR="00000000" w:rsidRPr="00D9135C" w:rsidP="00D9135C">
      <w:pPr>
        <w:pStyle w:val="Heading1"/>
      </w:pPr>
      <w:bookmarkStart w:id="2" w:name="O_948082"/>
      <w:bookmarkEnd w:id="2"/>
      <w:r w:rsidRPr="00D9135C">
        <w:t>Performance Evidence</w:t>
      </w:r>
    </w:p>
    <w:p w:rsidR="00000000" w:rsidRPr="00D9135C" w:rsidP="00BC1F83">
      <w:pPr>
        <w:pStyle w:val="BodyText"/>
      </w:pPr>
      <w:r w:rsidRPr="00D9135C">
        <w:t>Evidence required to demonstrate competence in this unit must be relevant to and satisfy the requirements of the elements and performance criteria on at least two (2) occasions and include:</w:t>
      </w:r>
    </w:p>
    <w:p w:rsidR="00000000" w:rsidRPr="00D9135C" w:rsidP="00D9135C">
      <w:pPr>
        <w:pStyle w:val="ListBullet"/>
      </w:pPr>
      <w:r w:rsidRPr="00D9135C">
        <w:t>following work instructions, standard operating procedures (SOPs)</w:t>
      </w:r>
      <w:r w:rsidRPr="00D9135C">
        <w:t xml:space="preserve"> and safe work practices </w:t>
      </w:r>
    </w:p>
    <w:p w:rsidR="00000000" w:rsidRPr="00D9135C" w:rsidP="00D9135C">
      <w:pPr>
        <w:pStyle w:val="ListBullet"/>
      </w:pPr>
      <w:r w:rsidRPr="00D9135C">
        <w:t>selecting appropriate finishing process, media and equipment to manually finish metal and plastic materials</w:t>
      </w:r>
    </w:p>
    <w:p w:rsidR="00000000" w:rsidRPr="00D9135C" w:rsidP="00D9135C">
      <w:pPr>
        <w:pStyle w:val="ListBullet"/>
      </w:pPr>
      <w:r w:rsidRPr="00D9135C">
        <w:t>installing and setting up grinding and polishing devices and equipment</w:t>
      </w:r>
    </w:p>
    <w:p w:rsidR="00000000" w:rsidRPr="00D9135C" w:rsidP="00D9135C">
      <w:pPr>
        <w:pStyle w:val="ListBullet"/>
      </w:pPr>
      <w:r w:rsidRPr="00D9135C">
        <w:t>assessing the surface condition of materials to det</w:t>
      </w:r>
      <w:r w:rsidRPr="00D9135C">
        <w:t>ermine the necessary finishing treatment</w:t>
      </w:r>
    </w:p>
    <w:p w:rsidR="00000000" w:rsidRPr="00D9135C" w:rsidP="00D9135C">
      <w:pPr>
        <w:pStyle w:val="ListBullet"/>
      </w:pPr>
      <w:r w:rsidRPr="00D9135C">
        <w:t>safely applying techniques, including grinding, brushing and/or polishing to meet specifications.</w:t>
      </w:r>
    </w:p>
    <w:p w:rsidR="00000000" w:rsidRPr="00D9135C" w:rsidP="00D9135C">
      <w:pPr>
        <w:pStyle w:val="AllowPageBreak"/>
      </w:pPr>
    </w:p>
    <w:p w:rsidR="00000000" w:rsidRPr="00D9135C" w:rsidP="00D9135C">
      <w:pPr>
        <w:pStyle w:val="Heading1"/>
      </w:pPr>
      <w:bookmarkStart w:id="3" w:name="O_948081"/>
      <w:bookmarkEnd w:id="3"/>
      <w:r w:rsidRPr="00D9135C">
        <w:t>Knowledge Evidence</w:t>
      </w:r>
    </w:p>
    <w:p w:rsidR="00000000" w:rsidRPr="00D9135C" w:rsidP="00BC1F83">
      <w:pPr>
        <w:pStyle w:val="BodyText"/>
      </w:pPr>
      <w:r w:rsidRPr="00D9135C">
        <w:t>Evidence required to demonstrate the required knowledge for this unit must be rel</w:t>
      </w:r>
      <w:r w:rsidRPr="00D9135C">
        <w:t>evant to and satisfy the requirements of the elements and performance criteria and include knowledge of:</w:t>
      </w:r>
    </w:p>
    <w:p w:rsidR="00000000" w:rsidRPr="00D9135C" w:rsidP="00D9135C">
      <w:pPr>
        <w:pStyle w:val="ListBullet"/>
      </w:pPr>
      <w:r w:rsidRPr="00D9135C">
        <w:t>safe work practices and procedures and use of personal protective equipment (PPE)</w:t>
      </w:r>
    </w:p>
    <w:p w:rsidR="00000000" w:rsidRPr="00D9135C" w:rsidP="00D9135C">
      <w:pPr>
        <w:pStyle w:val="ListBullet"/>
      </w:pPr>
      <w:r w:rsidRPr="00D9135C">
        <w:t xml:space="preserve">surface finishing specifications </w:t>
      </w:r>
    </w:p>
    <w:p w:rsidR="00000000" w:rsidRPr="00D9135C" w:rsidP="00D9135C">
      <w:pPr>
        <w:pStyle w:val="ListBullet"/>
      </w:pPr>
      <w:r w:rsidRPr="00D9135C">
        <w:t>procedures, tools and techniques f</w:t>
      </w:r>
      <w:r w:rsidRPr="00D9135C">
        <w:t>or fitting and adjusting endless belts on linishing machines</w:t>
      </w:r>
    </w:p>
    <w:p w:rsidR="00000000" w:rsidRPr="00D9135C" w:rsidP="00D9135C">
      <w:pPr>
        <w:pStyle w:val="ListBullet"/>
      </w:pPr>
      <w:r w:rsidRPr="00D9135C">
        <w:t>procedures, tools and techniques required to fit and dress grinding wheels and mops</w:t>
      </w:r>
    </w:p>
    <w:p w:rsidR="00000000" w:rsidRPr="00D9135C" w:rsidP="00D9135C">
      <w:pPr>
        <w:pStyle w:val="ListBullet"/>
      </w:pPr>
      <w:r w:rsidRPr="00D9135C">
        <w:t>procedures tools and techniques for installing and setting up polishing mops</w:t>
      </w:r>
    </w:p>
    <w:p w:rsidR="00000000" w:rsidRPr="00D9135C" w:rsidP="00D9135C">
      <w:pPr>
        <w:pStyle w:val="ListBullet"/>
      </w:pPr>
      <w:r w:rsidRPr="00D9135C">
        <w:t xml:space="preserve">characteristics of common metals, </w:t>
      </w:r>
      <w:r w:rsidRPr="00D9135C">
        <w:t>alloys and plastics relevant to finishing work</w:t>
      </w:r>
    </w:p>
    <w:p w:rsidR="00000000" w:rsidRPr="00D9135C" w:rsidP="00D9135C">
      <w:pPr>
        <w:pStyle w:val="ListBullet"/>
      </w:pPr>
      <w:r w:rsidRPr="00D9135C">
        <w:t>finishing and polishing methods/techniques and the appropriate polishing media to be used in finishing/polishing for different types of materials</w:t>
      </w:r>
    </w:p>
    <w:p w:rsidR="00000000" w:rsidRPr="00D9135C" w:rsidP="00D9135C">
      <w:pPr>
        <w:pStyle w:val="ListBullet"/>
      </w:pPr>
      <w:r w:rsidRPr="00D9135C">
        <w:t xml:space="preserve">effect of different types and grades of polishing media on the </w:t>
      </w:r>
      <w:r w:rsidRPr="00D9135C">
        <w:t>surface finish</w:t>
      </w:r>
    </w:p>
    <w:p w:rsidR="00000000" w:rsidRPr="00D9135C" w:rsidP="00D9135C">
      <w:pPr>
        <w:pStyle w:val="ListBullet"/>
      </w:pPr>
      <w:r w:rsidRPr="00D9135C">
        <w:t>reasons for selecting a specific method/technique</w:t>
      </w:r>
    </w:p>
    <w:p w:rsidR="00000000" w:rsidRPr="00D9135C" w:rsidP="00D9135C">
      <w:pPr>
        <w:pStyle w:val="ListBullet"/>
      </w:pPr>
      <w:r w:rsidRPr="00D9135C">
        <w:t>common surface imperfections/defects and how they can be removed/repaired by manual finishing/polishing procedures</w:t>
      </w:r>
    </w:p>
    <w:p w:rsidR="00000000" w:rsidRPr="00D9135C" w:rsidP="00D9135C">
      <w:pPr>
        <w:pStyle w:val="ListBullet"/>
      </w:pPr>
      <w:r w:rsidRPr="00D9135C">
        <w:t>procedures for handling components with surface imperfections/defects tha</w:t>
      </w:r>
      <w:r w:rsidRPr="00D9135C">
        <w:t>t cannot be removed/repaired</w:t>
      </w:r>
    </w:p>
    <w:p w:rsidR="00000000" w:rsidRPr="00D9135C" w:rsidP="00D9135C">
      <w:pPr>
        <w:pStyle w:val="ListBullet"/>
      </w:pPr>
      <w:r w:rsidRPr="00D9135C">
        <w:t>methods and techniques to check for conformance to finishing specifications.</w:t>
      </w:r>
    </w:p>
    <w:p w:rsidR="00000000" w:rsidRPr="00D9135C" w:rsidP="00D9135C">
      <w:pPr>
        <w:pStyle w:val="AllowPageBreak"/>
      </w:pPr>
    </w:p>
    <w:p w:rsidR="00000000" w:rsidRPr="00D9135C" w:rsidP="00D9135C">
      <w:pPr>
        <w:pStyle w:val="Heading1"/>
      </w:pPr>
      <w:bookmarkStart w:id="4" w:name="O_948080"/>
      <w:bookmarkEnd w:id="4"/>
      <w:r w:rsidRPr="00D9135C">
        <w:t>Assessment Conditions</w:t>
      </w:r>
    </w:p>
    <w:p w:rsidR="00000000" w:rsidRPr="00D9135C" w:rsidP="00D9135C">
      <w:pPr>
        <w:pStyle w:val="ListBullet"/>
      </w:pPr>
      <w:r w:rsidRPr="00D9135C">
        <w:t>Assessors must:</w:t>
      </w:r>
    </w:p>
    <w:p w:rsidR="00000000" w:rsidRPr="00D9135C" w:rsidP="00D9135C">
      <w:pPr>
        <w:pStyle w:val="ListBullet2"/>
      </w:pPr>
      <w:r w:rsidRPr="00D9135C">
        <w:t>have vocational competency in manually finishing and polishing materials at least to the leve</w:t>
      </w:r>
      <w:r w:rsidRPr="00D9135C">
        <w:t>l being assessed with relevant industry knowledge and experience</w:t>
      </w:r>
    </w:p>
    <w:p w:rsidR="00000000" w:rsidRPr="00D9135C" w:rsidP="00D9135C">
      <w:pPr>
        <w:pStyle w:val="ListBullet2"/>
      </w:pPr>
      <w:r w:rsidRPr="00D9135C">
        <w:t xml:space="preserve">satisfy the assessor requirements in the </w:t>
      </w:r>
      <w:r w:rsidRPr="00D9135C">
        <w:rPr>
          <w:rStyle w:val="Emphasis"/>
        </w:rPr>
        <w:t xml:space="preserve">Standards for Registered Training Organisations 2015 </w:t>
      </w:r>
      <w:r w:rsidRPr="00D9135C">
        <w:t>or its replacement</w:t>
      </w:r>
      <w:r w:rsidRPr="00D9135C">
        <w:rPr>
          <w:rStyle w:val="Emphasis"/>
        </w:rPr>
        <w:t xml:space="preserve"> </w:t>
      </w:r>
      <w:r w:rsidRPr="00D9135C">
        <w:t xml:space="preserve">and comply with the </w:t>
      </w:r>
      <w:r w:rsidRPr="00D9135C">
        <w:rPr>
          <w:rStyle w:val="Emphasis"/>
        </w:rPr>
        <w:t>National Vocational Education and Training Regulator Act 2</w:t>
      </w:r>
      <w:r w:rsidRPr="00D9135C">
        <w:rPr>
          <w:rStyle w:val="Emphasis"/>
        </w:rPr>
        <w:t xml:space="preserve">011, </w:t>
      </w:r>
      <w:r w:rsidRPr="00D9135C">
        <w:t>its replacement</w:t>
      </w:r>
      <w:r w:rsidRPr="00D9135C">
        <w:rPr>
          <w:rStyle w:val="Emphasis"/>
        </w:rPr>
        <w:t xml:space="preserve"> </w:t>
      </w:r>
      <w:r w:rsidRPr="00D9135C">
        <w:t>or equivalent legislation covering VET regulation in a non-referring state/territory as the case requires</w:t>
      </w:r>
    </w:p>
    <w:p w:rsidR="00000000" w:rsidRPr="00D9135C" w:rsidP="00D9135C">
      <w:pPr>
        <w:pStyle w:val="ListBullet"/>
      </w:pPr>
      <w:r w:rsidRPr="00D9135C">
        <w:t>Where possible assessment must occur in operational workplace situations. Where this is not possible or where personal safety or</w:t>
      </w:r>
      <w:r w:rsidRPr="00D9135C">
        <w:t xml:space="preserve"> environmental damage are limiting factors, assessment must occur in a sufficiently rigorous simulated environment that reflects realistic operational workplace conditions. This must cover all aspects of workplace performance, including environment, task s</w:t>
      </w:r>
      <w:r w:rsidRPr="00D9135C">
        <w:t>kills, task management skills, contingency management skills and job role environment skills</w:t>
      </w:r>
    </w:p>
    <w:p w:rsidR="00000000" w:rsidRPr="00D9135C" w:rsidP="00D9135C">
      <w:pPr>
        <w:pStyle w:val="ListBullet"/>
      </w:pPr>
      <w:r w:rsidRPr="00D9135C">
        <w:t>Conditions for assessment must include access to all tools, equipment, materials and documentation required, including relevant workplace procedures, product and m</w:t>
      </w:r>
      <w:r w:rsidRPr="00D9135C">
        <w:t>anufacturing specifications</w:t>
      </w:r>
    </w:p>
    <w:p w:rsidR="00000000" w:rsidRPr="00D9135C" w:rsidP="00D9135C">
      <w:pPr>
        <w:pStyle w:val="ListBullet"/>
      </w:pPr>
      <w:r w:rsidRPr="00D9135C">
        <w:t>Assessment processes and techniques must be appropriate to the language, literacy and numeracy requirements of the work being performed and the needs of the candidate.</w:t>
      </w:r>
    </w:p>
    <w:p w:rsidR="00000000" w:rsidRPr="00D9135C" w:rsidP="00D9135C">
      <w:pPr>
        <w:pStyle w:val="AllowPageBreak"/>
      </w:pPr>
    </w:p>
    <w:p w:rsidR="00000000" w:rsidRPr="00D9135C" w:rsidP="00D9135C">
      <w:pPr>
        <w:pStyle w:val="Heading1"/>
      </w:pPr>
      <w:bookmarkStart w:id="5" w:name="O_948078"/>
      <w:bookmarkEnd w:id="5"/>
      <w:r w:rsidRPr="00D9135C">
        <w:t>Links</w:t>
      </w:r>
    </w:p>
    <w:p w:rsidR="00000000" w:rsidRPr="00D9135C" w:rsidP="00BC1F83">
      <w:pPr>
        <w:pStyle w:val="BodyText"/>
      </w:pPr>
      <w:r w:rsidRPr="00D913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F779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9135C" w:rsidP="00D9135C"/>
    <w:sectPr w:rsidSect="00D913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3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35C" w:rsidRPr="00BC1F83" w:rsidP="00BC1F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3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F83" w:rsidP="00D913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C1F83" w:rsidP="00D913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C1F83" w:rsidP="00D913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3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F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135C" w:rsidRPr="00BC1F83" w:rsidP="00BC1F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3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F83" w:rsidRPr="002D2AF8" w:rsidP="00D913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MEM08010 Manually finish/polish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C1F83" w:rsidP="00D913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5AB8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66DC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5C60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3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13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13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13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13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13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13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13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13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13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13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135C"/>
  </w:style>
  <w:style w:type="character" w:customStyle="1" w:styleId="Heading1Char">
    <w:name w:val="Heading 1 Char"/>
    <w:basedOn w:val="DefaultParagraphFont"/>
    <w:link w:val="Heading1"/>
    <w:rsid w:val="00D913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13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13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135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9135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9135C"/>
    <w:rPr>
      <w:i/>
    </w:rPr>
  </w:style>
  <w:style w:type="paragraph" w:customStyle="1" w:styleId="SuperHeading">
    <w:name w:val="SuperHeading"/>
    <w:basedOn w:val="Normal"/>
    <w:rsid w:val="00D913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13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13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13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13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13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13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13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13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13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13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13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13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13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13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13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13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13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13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13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13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13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135C"/>
    <w:rPr>
      <w:b/>
      <w:spacing w:val="0"/>
    </w:rPr>
  </w:style>
  <w:style w:type="paragraph" w:customStyle="1" w:styleId="SuperTitle">
    <w:name w:val="SuperTitle"/>
    <w:basedOn w:val="Title"/>
    <w:rsid w:val="00D913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13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13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13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13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13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13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13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13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13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13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13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13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13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13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135C"/>
  </w:style>
  <w:style w:type="paragraph" w:styleId="TableofFigures">
    <w:name w:val="table of figures"/>
    <w:basedOn w:val="Normal"/>
    <w:next w:val="Normal"/>
    <w:semiHidden/>
    <w:rsid w:val="00D913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135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135C"/>
    <w:rPr>
      <w:rFonts w:ascii="Wingdings" w:hAnsi="Wingdings"/>
    </w:rPr>
  </w:style>
  <w:style w:type="paragraph" w:customStyle="1" w:styleId="TableHeading">
    <w:name w:val="Table Heading"/>
    <w:basedOn w:val="HeadingBase"/>
    <w:rsid w:val="00D913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135C"/>
    <w:rPr>
      <w:color w:val="0033CC"/>
      <w:u w:val="none"/>
    </w:rPr>
  </w:style>
  <w:style w:type="paragraph" w:customStyle="1" w:styleId="BodyTextRight">
    <w:name w:val="Body Text Right"/>
    <w:basedOn w:val="BodyText"/>
    <w:rsid w:val="00D913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13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13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13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13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13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135C"/>
    <w:rPr>
      <w:sz w:val="32"/>
    </w:rPr>
  </w:style>
  <w:style w:type="paragraph" w:customStyle="1" w:styleId="HeadingProcedure">
    <w:name w:val="Heading Procedure"/>
    <w:basedOn w:val="HeadingBase"/>
    <w:next w:val="Normal"/>
    <w:rsid w:val="00D913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135C"/>
    <w:pPr>
      <w:spacing w:before="60" w:after="60"/>
    </w:pPr>
  </w:style>
  <w:style w:type="paragraph" w:styleId="ListContinue">
    <w:name w:val="List Continue"/>
    <w:basedOn w:val="List"/>
    <w:rsid w:val="00D9135C"/>
    <w:pPr>
      <w:ind w:firstLine="0"/>
    </w:pPr>
  </w:style>
  <w:style w:type="paragraph" w:customStyle="1" w:styleId="ListNote">
    <w:name w:val="List Note"/>
    <w:basedOn w:val="List"/>
    <w:rsid w:val="00D913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13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13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135C"/>
    <w:rPr>
      <w:rFonts w:ascii="Courier New" w:hAnsi="Courier New"/>
    </w:rPr>
  </w:style>
  <w:style w:type="paragraph" w:customStyle="1" w:styleId="NoteBullet">
    <w:name w:val="Note Bullet"/>
    <w:basedOn w:val="Note"/>
    <w:rsid w:val="00D913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13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13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13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13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13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13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135C"/>
    <w:rPr>
      <w:b/>
      <w:smallCaps/>
    </w:rPr>
  </w:style>
  <w:style w:type="paragraph" w:customStyle="1" w:styleId="TableListNumber">
    <w:name w:val="Table List Number"/>
    <w:basedOn w:val="ListNumber"/>
    <w:rsid w:val="00D913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13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135C"/>
    <w:pPr>
      <w:numPr>
        <w:numId w:val="9"/>
      </w:numPr>
    </w:pPr>
  </w:style>
  <w:style w:type="paragraph" w:customStyle="1" w:styleId="ListAlpha2">
    <w:name w:val="List Alpha 2"/>
    <w:basedOn w:val="List2"/>
    <w:rsid w:val="00D9135C"/>
    <w:pPr>
      <w:numPr>
        <w:numId w:val="8"/>
      </w:numPr>
    </w:pPr>
  </w:style>
  <w:style w:type="paragraph" w:styleId="List2">
    <w:name w:val="List 2"/>
    <w:basedOn w:val="BodyText"/>
    <w:rsid w:val="00D913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13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13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13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13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13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135C"/>
    <w:pPr>
      <w:numPr>
        <w:numId w:val="4"/>
      </w:numPr>
    </w:pPr>
  </w:style>
  <w:style w:type="paragraph" w:styleId="ListContinue2">
    <w:name w:val="List Continue 2"/>
    <w:basedOn w:val="List2"/>
    <w:rsid w:val="00D9135C"/>
    <w:pPr>
      <w:ind w:firstLine="0"/>
    </w:pPr>
  </w:style>
  <w:style w:type="paragraph" w:styleId="ListContinue3">
    <w:name w:val="List Continue 3"/>
    <w:basedOn w:val="List3"/>
    <w:rsid w:val="00D9135C"/>
    <w:pPr>
      <w:ind w:left="1021" w:firstLine="0"/>
    </w:pPr>
  </w:style>
  <w:style w:type="paragraph" w:styleId="ListContinue4">
    <w:name w:val="List Continue 4"/>
    <w:basedOn w:val="List4"/>
    <w:rsid w:val="00D9135C"/>
    <w:pPr>
      <w:ind w:firstLine="0"/>
    </w:pPr>
  </w:style>
  <w:style w:type="paragraph" w:styleId="ListContinue5">
    <w:name w:val="List Continue 5"/>
    <w:basedOn w:val="List5"/>
    <w:rsid w:val="00D9135C"/>
    <w:pPr>
      <w:ind w:firstLine="0"/>
    </w:pPr>
  </w:style>
  <w:style w:type="paragraph" w:styleId="ListNumber3">
    <w:name w:val="List Number 3"/>
    <w:basedOn w:val="List3"/>
    <w:rsid w:val="00D9135C"/>
    <w:pPr>
      <w:numPr>
        <w:numId w:val="5"/>
      </w:numPr>
    </w:pPr>
  </w:style>
  <w:style w:type="paragraph" w:styleId="ListNumber4">
    <w:name w:val="List Number 4"/>
    <w:basedOn w:val="List4"/>
    <w:rsid w:val="00D9135C"/>
    <w:pPr>
      <w:numPr>
        <w:numId w:val="6"/>
      </w:numPr>
    </w:pPr>
  </w:style>
  <w:style w:type="paragraph" w:styleId="ListNumber5">
    <w:name w:val="List Number 5"/>
    <w:basedOn w:val="List5"/>
    <w:rsid w:val="00D9135C"/>
    <w:pPr>
      <w:numPr>
        <w:numId w:val="7"/>
      </w:numPr>
    </w:pPr>
  </w:style>
  <w:style w:type="paragraph" w:styleId="BlockText">
    <w:name w:val="Block Text"/>
    <w:basedOn w:val="Normal"/>
    <w:rsid w:val="00D913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13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135C"/>
    <w:rPr>
      <w:sz w:val="16"/>
      <w:vertAlign w:val="superscript"/>
    </w:rPr>
  </w:style>
  <w:style w:type="character" w:customStyle="1" w:styleId="Symbols">
    <w:name w:val="Symbols"/>
    <w:basedOn w:val="DefaultParagraphFont"/>
    <w:rsid w:val="00D9135C"/>
    <w:rPr>
      <w:rFonts w:ascii="Symbol" w:hAnsi="Symbol"/>
    </w:rPr>
  </w:style>
  <w:style w:type="character" w:customStyle="1" w:styleId="MenuOptions">
    <w:name w:val="Menu Options"/>
    <w:basedOn w:val="DefaultParagraphFont"/>
    <w:rsid w:val="00D913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135C"/>
    <w:rPr>
      <w:b/>
    </w:rPr>
  </w:style>
  <w:style w:type="character" w:customStyle="1" w:styleId="Underlined">
    <w:name w:val="Underlined"/>
    <w:basedOn w:val="DefaultParagraphFont"/>
    <w:rsid w:val="00D9135C"/>
    <w:rPr>
      <w:u w:val="single"/>
    </w:rPr>
  </w:style>
  <w:style w:type="paragraph" w:customStyle="1" w:styleId="TableBodyTextRight">
    <w:name w:val="Table Body Text Right"/>
    <w:basedOn w:val="TableBodyText"/>
    <w:rsid w:val="00D913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135C"/>
    <w:rPr>
      <w:sz w:val="18"/>
    </w:rPr>
  </w:style>
  <w:style w:type="paragraph" w:customStyle="1" w:styleId="BodySmallRight">
    <w:name w:val="Body Small Right"/>
    <w:basedOn w:val="BodyTextRight"/>
    <w:rsid w:val="00D9135C"/>
    <w:rPr>
      <w:sz w:val="18"/>
      <w:szCs w:val="18"/>
    </w:rPr>
  </w:style>
  <w:style w:type="paragraph" w:customStyle="1" w:styleId="MarginEdition">
    <w:name w:val="Margin Edition"/>
    <w:basedOn w:val="MarginNote"/>
    <w:rsid w:val="00D913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135C"/>
    <w:rPr>
      <w:sz w:val="2"/>
      <w:szCs w:val="2"/>
    </w:rPr>
  </w:style>
  <w:style w:type="character" w:customStyle="1" w:styleId="Small">
    <w:name w:val="Small"/>
    <w:basedOn w:val="DefaultParagraphFont"/>
    <w:rsid w:val="00D9135C"/>
    <w:rPr>
      <w:sz w:val="16"/>
    </w:rPr>
  </w:style>
  <w:style w:type="paragraph" w:customStyle="1" w:styleId="WideTable">
    <w:name w:val="Wide Table"/>
    <w:basedOn w:val="Normal"/>
    <w:rsid w:val="00D913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135C"/>
  </w:style>
  <w:style w:type="paragraph" w:styleId="Quote">
    <w:name w:val="Quote"/>
    <w:basedOn w:val="Heading1"/>
    <w:link w:val="QuoteChar"/>
    <w:qFormat/>
    <w:rsid w:val="00D913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13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135C"/>
    <w:pPr>
      <w:pageBreakBefore/>
    </w:pPr>
  </w:style>
  <w:style w:type="paragraph" w:customStyle="1" w:styleId="Border">
    <w:name w:val="Border"/>
    <w:basedOn w:val="Normal"/>
    <w:qFormat/>
    <w:rsid w:val="00D913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13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13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13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13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13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13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13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13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135C"/>
    <w:rPr>
      <w:u w:val="single"/>
    </w:rPr>
  </w:style>
  <w:style w:type="character" w:customStyle="1" w:styleId="BoldandItalics">
    <w:name w:val="Bold and Italics"/>
    <w:qFormat/>
    <w:rsid w:val="00D9135C"/>
    <w:rPr>
      <w:b/>
      <w:i/>
      <w:u w:val="none"/>
    </w:rPr>
  </w:style>
  <w:style w:type="paragraph" w:styleId="BalloonText">
    <w:name w:val="Balloon Text"/>
    <w:basedOn w:val="Normal"/>
    <w:link w:val="BalloonTextChar"/>
    <w:rsid w:val="00D913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13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13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13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13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13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135C"/>
    <w:pPr>
      <w:spacing w:before="0" w:after="0"/>
    </w:pPr>
  </w:style>
  <w:style w:type="paragraph" w:customStyle="1" w:styleId="BodyTextBold">
    <w:name w:val="Body Text Bold"/>
    <w:basedOn w:val="BodyText"/>
    <w:qFormat/>
    <w:rsid w:val="00D9135C"/>
    <w:rPr>
      <w:b/>
    </w:rPr>
  </w:style>
  <w:style w:type="character" w:styleId="Hyperlink">
    <w:name w:val="Hyperlink"/>
    <w:basedOn w:val="DefaultParagraphFont"/>
    <w:uiPriority w:val="99"/>
    <w:unhideWhenUsed/>
    <w:rsid w:val="00BC1F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493</Words>
  <Characters>3338</Characters>
  <Application>Microsoft Office Word</Application>
  <DocSecurity>0</DocSecurity>
  <Lines>68</Lines>
  <Paragraphs>41</Paragraphs>
  <ScaleCrop>false</ScaleCrop>
  <Company>Author-it Software Corporation Ltd.</Company>
  <LinksUpToDate>false</LinksUpToDate>
  <CharactersWithSpaces>3790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MEM08010 Manually finish/polish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2023-02-03T06:39:00Z</dcterms:created>
  <dcterms:modified xsi:type="dcterms:W3CDTF">2023-02-03T06:39:00Z</dcterms:modified>
</cp:coreProperties>
</file>