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266" w:rsidP="00585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MEM08009 Make up solutions</w:t>
      </w:r>
      <w:r>
        <w:fldChar w:fldCharType="end"/>
      </w:r>
    </w:p>
    <w:p w:rsidR="00585266" w:rsidP="00585266">
      <w:pPr>
        <w:pStyle w:val="Version"/>
        <w:sectPr w:rsidSect="00E22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EC7" w:rsidP="00E22EC7">
      <w:pPr>
        <w:pStyle w:val="SuperHeading"/>
      </w:pPr>
      <w:r w:rsidRPr="00E22EC7">
        <w:t>Assessment Requirements for MEM08009 Make up solutions</w:t>
      </w:r>
    </w:p>
    <w:p w:rsidR="00000000" w:rsidRPr="00E22EC7" w:rsidP="00E22EC7">
      <w:pPr>
        <w:pStyle w:val="Heading1"/>
      </w:pPr>
      <w:bookmarkStart w:id="1" w:name="O_948060"/>
      <w:bookmarkEnd w:id="1"/>
      <w:r w:rsidRPr="00E22EC7">
        <w:t>Modification History</w:t>
      </w:r>
    </w:p>
    <w:p w:rsidR="00000000" w:rsidRPr="00E22EC7" w:rsidP="00585266">
      <w:pPr>
        <w:pStyle w:val="BodyText"/>
      </w:pPr>
      <w:r w:rsidRPr="00E22EC7">
        <w:t>Release 1. Supersedes and is equivalent to MEM08009C Make up solutions</w:t>
      </w:r>
    </w:p>
    <w:p w:rsidR="00000000" w:rsidRPr="00E22EC7" w:rsidP="00E22EC7">
      <w:pPr>
        <w:pStyle w:val="Heading1"/>
      </w:pPr>
      <w:bookmarkStart w:id="2" w:name="O_948063"/>
      <w:bookmarkEnd w:id="2"/>
      <w:r w:rsidRPr="00E22EC7">
        <w:t>Performance Evidence</w:t>
      </w:r>
    </w:p>
    <w:p w:rsidR="00000000" w:rsidRPr="00E22EC7" w:rsidP="00585266">
      <w:pPr>
        <w:pStyle w:val="BodyText"/>
      </w:pPr>
      <w:r w:rsidRPr="00E22EC7">
        <w:t>Evidence required to demonstrate competence in this unit must be relevant to and satisfy the requirements of t</w:t>
      </w:r>
      <w:r w:rsidRPr="00E22EC7">
        <w:t>he elements and performance criteria on at least two (2) occasions and include:</w:t>
      </w:r>
    </w:p>
    <w:p w:rsidR="00000000" w:rsidRPr="00E22EC7" w:rsidP="00E22EC7">
      <w:pPr>
        <w:pStyle w:val="ListBullet"/>
      </w:pPr>
      <w:r w:rsidRPr="00E22EC7">
        <w:t xml:space="preserve">following work instructions, standard operating procedures (SOPs) and safe work practices </w:t>
      </w:r>
    </w:p>
    <w:p w:rsidR="00000000" w:rsidRPr="00E22EC7" w:rsidP="00E22EC7">
      <w:pPr>
        <w:pStyle w:val="ListBullet"/>
      </w:pPr>
      <w:r w:rsidRPr="00E22EC7">
        <w:t>identifying and interpreting specifications, standards, codes, legislation, and comp</w:t>
      </w:r>
      <w:r w:rsidRPr="00E22EC7">
        <w:t>any and customer requirements for making up solutions</w:t>
      </w:r>
    </w:p>
    <w:p w:rsidR="00000000" w:rsidRPr="00E22EC7" w:rsidP="00E22EC7">
      <w:pPr>
        <w:pStyle w:val="ListBullet"/>
      </w:pPr>
      <w:r w:rsidRPr="00E22EC7">
        <w:t xml:space="preserve">calculating solution parameters and quantities to meet specifications </w:t>
      </w:r>
    </w:p>
    <w:p w:rsidR="00000000" w:rsidRPr="00E22EC7" w:rsidP="00E22EC7">
      <w:pPr>
        <w:pStyle w:val="ListBullet"/>
      </w:pPr>
      <w:r w:rsidRPr="00E22EC7">
        <w:t>preparing appropriate solutions for the required operation</w:t>
      </w:r>
    </w:p>
    <w:p w:rsidR="00000000" w:rsidRPr="00E22EC7" w:rsidP="00E22EC7">
      <w:pPr>
        <w:pStyle w:val="ListBullet"/>
      </w:pPr>
      <w:r w:rsidRPr="00E22EC7">
        <w:t>ensuring waste solution products are provided for treatment to meet regu</w:t>
      </w:r>
      <w:r w:rsidRPr="00E22EC7">
        <w:t>latory and enterprise/industry standards</w:t>
      </w:r>
    </w:p>
    <w:p w:rsidR="00000000" w:rsidRPr="00E22EC7" w:rsidP="00E22EC7">
      <w:pPr>
        <w:pStyle w:val="ListBullet"/>
      </w:pPr>
      <w:r w:rsidRPr="00E22EC7">
        <w:t>maintaining process-specific equipment, including probes and electrodes.</w:t>
      </w:r>
    </w:p>
    <w:p w:rsidR="00000000" w:rsidRPr="00E22EC7" w:rsidP="00E22EC7">
      <w:pPr>
        <w:pStyle w:val="AllowPageBreak"/>
      </w:pPr>
    </w:p>
    <w:p w:rsidR="00000000" w:rsidRPr="00E22EC7" w:rsidP="00E22EC7">
      <w:pPr>
        <w:pStyle w:val="Heading1"/>
      </w:pPr>
      <w:bookmarkStart w:id="3" w:name="O_948062"/>
      <w:bookmarkEnd w:id="3"/>
      <w:r w:rsidRPr="00E22EC7">
        <w:t>Knowledge Evidence</w:t>
      </w:r>
    </w:p>
    <w:p w:rsidR="00000000" w:rsidRPr="00E22EC7" w:rsidP="00585266">
      <w:pPr>
        <w:pStyle w:val="BodyText"/>
      </w:pPr>
      <w:r w:rsidRPr="00E22EC7">
        <w:t xml:space="preserve">Evidence required to demonstrate the required knowledge for this unit must be relevant to and satisfy the </w:t>
      </w:r>
      <w:r w:rsidRPr="00E22EC7">
        <w:t>requirements of the elements and performance criteria and include knowledge of:</w:t>
      </w:r>
    </w:p>
    <w:p w:rsidR="00000000" w:rsidRPr="00E22EC7" w:rsidP="00E22EC7">
      <w:pPr>
        <w:pStyle w:val="ListBullet"/>
      </w:pPr>
      <w:r w:rsidRPr="00E22EC7">
        <w:t>safe work practices and procedures and use of personal protective equipment (PPE)</w:t>
      </w:r>
    </w:p>
    <w:p w:rsidR="00000000" w:rsidRPr="00E22EC7" w:rsidP="00E22EC7">
      <w:pPr>
        <w:pStyle w:val="ListBullet"/>
      </w:pPr>
      <w:r w:rsidRPr="00E22EC7">
        <w:t>specifications, standards, codes, legislation, and company and customer requirements for maki</w:t>
      </w:r>
      <w:r w:rsidRPr="00E22EC7">
        <w:t>ng up solutions</w:t>
      </w:r>
    </w:p>
    <w:p w:rsidR="00000000" w:rsidRPr="00E22EC7" w:rsidP="00E22EC7">
      <w:pPr>
        <w:pStyle w:val="ListBullet"/>
      </w:pPr>
      <w:r w:rsidRPr="00E22EC7">
        <w:t>reasons for selecting an appropriate sequence of operations for making up solutions</w:t>
      </w:r>
    </w:p>
    <w:p w:rsidR="00000000" w:rsidRPr="00E22EC7" w:rsidP="00E22EC7">
      <w:pPr>
        <w:pStyle w:val="ListBullet"/>
      </w:pPr>
      <w:r w:rsidRPr="00E22EC7">
        <w:t xml:space="preserve">solution concentrations </w:t>
      </w:r>
    </w:p>
    <w:p w:rsidR="00000000" w:rsidRPr="00E22EC7" w:rsidP="00E22EC7">
      <w:pPr>
        <w:pStyle w:val="ListBullet"/>
      </w:pPr>
      <w:r w:rsidRPr="00E22EC7">
        <w:t xml:space="preserve">procedures for making up solution </w:t>
      </w:r>
    </w:p>
    <w:p w:rsidR="00000000" w:rsidRPr="00E22EC7" w:rsidP="00E22EC7">
      <w:pPr>
        <w:pStyle w:val="ListBullet"/>
      </w:pPr>
      <w:r w:rsidRPr="00E22EC7">
        <w:t>procedures for inspecting probes and electrodes</w:t>
      </w:r>
    </w:p>
    <w:p w:rsidR="00000000" w:rsidRPr="00E22EC7" w:rsidP="00E22EC7">
      <w:pPr>
        <w:pStyle w:val="ListBullet"/>
      </w:pPr>
      <w:r w:rsidRPr="00E22EC7">
        <w:t>procedures and techniques for recalibrating mete</w:t>
      </w:r>
      <w:r w:rsidRPr="00E22EC7">
        <w:t>r probes and equipment.</w:t>
      </w:r>
    </w:p>
    <w:p w:rsidR="00000000" w:rsidRPr="00E22EC7" w:rsidP="00E22EC7">
      <w:pPr>
        <w:pStyle w:val="AllowPageBreak"/>
      </w:pPr>
    </w:p>
    <w:p w:rsidR="00000000" w:rsidRPr="00E22EC7" w:rsidP="00E22EC7">
      <w:pPr>
        <w:pStyle w:val="Heading1"/>
      </w:pPr>
      <w:bookmarkStart w:id="4" w:name="O_948061"/>
      <w:bookmarkEnd w:id="4"/>
      <w:r w:rsidRPr="00E22EC7">
        <w:t>Assessment Conditions</w:t>
      </w:r>
    </w:p>
    <w:p w:rsidR="00000000" w:rsidRPr="00E22EC7" w:rsidP="00E22EC7">
      <w:pPr>
        <w:pStyle w:val="ListBullet"/>
      </w:pPr>
      <w:r w:rsidRPr="00E22EC7">
        <w:t>Assessors must:</w:t>
      </w:r>
    </w:p>
    <w:p w:rsidR="00000000" w:rsidRPr="00E22EC7" w:rsidP="00E22EC7">
      <w:pPr>
        <w:pStyle w:val="ListBullet2"/>
      </w:pPr>
      <w:r w:rsidRPr="00E22EC7">
        <w:t>have vocational competency in making up solutions at least to the level being assessed with relevant industry knowledge and experience</w:t>
      </w:r>
    </w:p>
    <w:p w:rsidR="00000000" w:rsidRPr="00E22EC7" w:rsidP="00E22EC7">
      <w:pPr>
        <w:pStyle w:val="ListBullet2"/>
      </w:pPr>
      <w:r w:rsidRPr="00E22EC7">
        <w:t xml:space="preserve">satisfy the assessor requirements in the </w:t>
      </w:r>
      <w:r w:rsidRPr="00E22EC7">
        <w:rPr>
          <w:rStyle w:val="Emphasis"/>
        </w:rPr>
        <w:t xml:space="preserve">Standards for Registered Training Organisations 2015 </w:t>
      </w:r>
      <w:r w:rsidRPr="00E22EC7">
        <w:t>or its replacement</w:t>
      </w:r>
      <w:r w:rsidRPr="00E22EC7">
        <w:rPr>
          <w:rStyle w:val="Emphasis"/>
        </w:rPr>
        <w:t xml:space="preserve"> </w:t>
      </w:r>
      <w:r w:rsidRPr="00E22EC7">
        <w:t xml:space="preserve">and comply with the </w:t>
      </w:r>
      <w:r w:rsidRPr="00E22EC7">
        <w:rPr>
          <w:rStyle w:val="Emphasis"/>
        </w:rPr>
        <w:t xml:space="preserve">National Vocational Education and Training Regulator Act 2011, </w:t>
      </w:r>
      <w:r w:rsidRPr="00E22EC7">
        <w:t>its replacement</w:t>
      </w:r>
      <w:r w:rsidRPr="00E22EC7">
        <w:rPr>
          <w:rStyle w:val="Emphasis"/>
        </w:rPr>
        <w:t xml:space="preserve"> </w:t>
      </w:r>
      <w:r w:rsidRPr="00E22EC7">
        <w:t>or equivalent legislation covering VET regul</w:t>
      </w:r>
      <w:r w:rsidRPr="00E22EC7">
        <w:t>ation in a non-referring state/territory as the case requires</w:t>
      </w:r>
    </w:p>
    <w:p w:rsidR="00000000" w:rsidRPr="00E22EC7" w:rsidP="00E22EC7">
      <w:pPr>
        <w:pStyle w:val="ListBullet"/>
      </w:pPr>
      <w:r w:rsidRPr="00E22EC7">
        <w:t>Where possible assessment must occur in operational workplace situations. Where this is not possible or where personal safety or environmental damage are limiting factors, assessment must occur</w:t>
      </w:r>
      <w:r w:rsidRPr="00E22EC7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E22EC7">
        <w:t>job role environment skills</w:t>
      </w:r>
    </w:p>
    <w:p w:rsidR="00000000" w:rsidRPr="00E22EC7" w:rsidP="00E22EC7">
      <w:pPr>
        <w:pStyle w:val="ListBullet"/>
      </w:pPr>
      <w:r w:rsidRPr="00E22EC7">
        <w:t>Conditions for assessment must include access to all tools, equipment, materials and documentation required, including relevant workplace procedures, product and manufacturing specifications</w:t>
      </w:r>
    </w:p>
    <w:p w:rsidR="00000000" w:rsidRPr="00E22EC7" w:rsidP="00E22EC7">
      <w:pPr>
        <w:pStyle w:val="ListBullet"/>
      </w:pPr>
      <w:r w:rsidRPr="00E22EC7">
        <w:t>Assessment processes and techniques m</w:t>
      </w:r>
      <w:r w:rsidRPr="00E22EC7">
        <w:t>ust be appropriate to the language, literacy and numeracy requirements of the work being performed and the needs of the candidate.</w:t>
      </w:r>
    </w:p>
    <w:p w:rsidR="00000000" w:rsidRPr="00E22EC7" w:rsidP="00E22EC7">
      <w:pPr>
        <w:pStyle w:val="AllowPageBreak"/>
      </w:pPr>
    </w:p>
    <w:p w:rsidR="00000000" w:rsidRPr="00E22EC7" w:rsidP="00E22EC7">
      <w:pPr>
        <w:pStyle w:val="Heading1"/>
      </w:pPr>
      <w:bookmarkStart w:id="5" w:name="O_948059"/>
      <w:bookmarkEnd w:id="5"/>
      <w:r w:rsidRPr="00E22EC7">
        <w:t>Links</w:t>
      </w:r>
    </w:p>
    <w:p w:rsidR="00000000" w:rsidRPr="00E22EC7" w:rsidP="00585266">
      <w:pPr>
        <w:pStyle w:val="BodyText"/>
      </w:pPr>
      <w:r w:rsidRPr="00E22E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244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2EC7" w:rsidP="00E22EC7"/>
    <w:sectPr w:rsidSect="00E22E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C7" w:rsidRPr="00585266" w:rsidP="00585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66" w:rsidP="00E22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5266" w:rsidP="00E22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5266" w:rsidP="00E22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EC7" w:rsidRPr="00585266" w:rsidP="00585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66" w:rsidRPr="002D2AF8" w:rsidP="00E22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MEM08009 Make up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85266" w:rsidP="00E22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060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8E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B04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EC7"/>
  </w:style>
  <w:style w:type="character" w:customStyle="1" w:styleId="Heading1Char">
    <w:name w:val="Heading 1 Char"/>
    <w:basedOn w:val="DefaultParagraphFont"/>
    <w:link w:val="Heading1"/>
    <w:rsid w:val="00E22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E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E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2E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2EC7"/>
    <w:rPr>
      <w:i/>
    </w:rPr>
  </w:style>
  <w:style w:type="paragraph" w:customStyle="1" w:styleId="SuperHeading">
    <w:name w:val="SuperHeading"/>
    <w:basedOn w:val="Normal"/>
    <w:rsid w:val="00E22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E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EC7"/>
    <w:rPr>
      <w:b/>
      <w:spacing w:val="0"/>
    </w:rPr>
  </w:style>
  <w:style w:type="paragraph" w:customStyle="1" w:styleId="SuperTitle">
    <w:name w:val="SuperTitle"/>
    <w:basedOn w:val="Title"/>
    <w:rsid w:val="00E22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E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EC7"/>
  </w:style>
  <w:style w:type="paragraph" w:styleId="TableofFigures">
    <w:name w:val="table of figures"/>
    <w:basedOn w:val="Normal"/>
    <w:next w:val="Normal"/>
    <w:semiHidden/>
    <w:rsid w:val="00E22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E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EC7"/>
    <w:rPr>
      <w:rFonts w:ascii="Wingdings" w:hAnsi="Wingdings"/>
    </w:rPr>
  </w:style>
  <w:style w:type="paragraph" w:customStyle="1" w:styleId="TableHeading">
    <w:name w:val="Table Heading"/>
    <w:basedOn w:val="HeadingBase"/>
    <w:rsid w:val="00E22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EC7"/>
    <w:rPr>
      <w:color w:val="0033CC"/>
      <w:u w:val="none"/>
    </w:rPr>
  </w:style>
  <w:style w:type="paragraph" w:customStyle="1" w:styleId="BodyTextRight">
    <w:name w:val="Body Text Right"/>
    <w:basedOn w:val="BodyText"/>
    <w:rsid w:val="00E22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E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EC7"/>
    <w:rPr>
      <w:sz w:val="32"/>
    </w:rPr>
  </w:style>
  <w:style w:type="paragraph" w:customStyle="1" w:styleId="HeadingProcedure">
    <w:name w:val="Heading Procedure"/>
    <w:basedOn w:val="HeadingBase"/>
    <w:next w:val="Normal"/>
    <w:rsid w:val="00E22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EC7"/>
    <w:pPr>
      <w:spacing w:before="60" w:after="60"/>
    </w:pPr>
  </w:style>
  <w:style w:type="paragraph" w:styleId="ListContinue">
    <w:name w:val="List Continue"/>
    <w:basedOn w:val="List"/>
    <w:rsid w:val="00E22EC7"/>
    <w:pPr>
      <w:ind w:firstLine="0"/>
    </w:pPr>
  </w:style>
  <w:style w:type="paragraph" w:customStyle="1" w:styleId="ListNote">
    <w:name w:val="List Note"/>
    <w:basedOn w:val="List"/>
    <w:rsid w:val="00E22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EC7"/>
    <w:rPr>
      <w:rFonts w:ascii="Courier New" w:hAnsi="Courier New"/>
    </w:rPr>
  </w:style>
  <w:style w:type="paragraph" w:customStyle="1" w:styleId="NoteBullet">
    <w:name w:val="Note Bullet"/>
    <w:basedOn w:val="Note"/>
    <w:rsid w:val="00E22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E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EC7"/>
    <w:rPr>
      <w:b/>
      <w:smallCaps/>
    </w:rPr>
  </w:style>
  <w:style w:type="paragraph" w:customStyle="1" w:styleId="TableListNumber">
    <w:name w:val="Table List Number"/>
    <w:basedOn w:val="ListNumber"/>
    <w:rsid w:val="00E22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EC7"/>
    <w:pPr>
      <w:numPr>
        <w:numId w:val="9"/>
      </w:numPr>
    </w:pPr>
  </w:style>
  <w:style w:type="paragraph" w:customStyle="1" w:styleId="ListAlpha2">
    <w:name w:val="List Alpha 2"/>
    <w:basedOn w:val="List2"/>
    <w:rsid w:val="00E22EC7"/>
    <w:pPr>
      <w:numPr>
        <w:numId w:val="8"/>
      </w:numPr>
    </w:pPr>
  </w:style>
  <w:style w:type="paragraph" w:styleId="List2">
    <w:name w:val="List 2"/>
    <w:basedOn w:val="BodyText"/>
    <w:rsid w:val="00E22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E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E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EC7"/>
    <w:pPr>
      <w:numPr>
        <w:numId w:val="4"/>
      </w:numPr>
    </w:pPr>
  </w:style>
  <w:style w:type="paragraph" w:styleId="ListContinue2">
    <w:name w:val="List Continue 2"/>
    <w:basedOn w:val="List2"/>
    <w:rsid w:val="00E22EC7"/>
    <w:pPr>
      <w:ind w:firstLine="0"/>
    </w:pPr>
  </w:style>
  <w:style w:type="paragraph" w:styleId="ListContinue3">
    <w:name w:val="List Continue 3"/>
    <w:basedOn w:val="List3"/>
    <w:rsid w:val="00E22EC7"/>
    <w:pPr>
      <w:ind w:left="1021" w:firstLine="0"/>
    </w:pPr>
  </w:style>
  <w:style w:type="paragraph" w:styleId="ListContinue4">
    <w:name w:val="List Continue 4"/>
    <w:basedOn w:val="List4"/>
    <w:rsid w:val="00E22EC7"/>
    <w:pPr>
      <w:ind w:firstLine="0"/>
    </w:pPr>
  </w:style>
  <w:style w:type="paragraph" w:styleId="ListContinue5">
    <w:name w:val="List Continue 5"/>
    <w:basedOn w:val="List5"/>
    <w:rsid w:val="00E22EC7"/>
    <w:pPr>
      <w:ind w:firstLine="0"/>
    </w:pPr>
  </w:style>
  <w:style w:type="paragraph" w:styleId="ListNumber3">
    <w:name w:val="List Number 3"/>
    <w:basedOn w:val="List3"/>
    <w:rsid w:val="00E22EC7"/>
    <w:pPr>
      <w:numPr>
        <w:numId w:val="5"/>
      </w:numPr>
    </w:pPr>
  </w:style>
  <w:style w:type="paragraph" w:styleId="ListNumber4">
    <w:name w:val="List Number 4"/>
    <w:basedOn w:val="List4"/>
    <w:rsid w:val="00E22EC7"/>
    <w:pPr>
      <w:numPr>
        <w:numId w:val="6"/>
      </w:numPr>
    </w:pPr>
  </w:style>
  <w:style w:type="paragraph" w:styleId="ListNumber5">
    <w:name w:val="List Number 5"/>
    <w:basedOn w:val="List5"/>
    <w:rsid w:val="00E22EC7"/>
    <w:pPr>
      <w:numPr>
        <w:numId w:val="7"/>
      </w:numPr>
    </w:pPr>
  </w:style>
  <w:style w:type="paragraph" w:styleId="BlockText">
    <w:name w:val="Block Text"/>
    <w:basedOn w:val="Normal"/>
    <w:rsid w:val="00E22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EC7"/>
    <w:rPr>
      <w:sz w:val="16"/>
      <w:vertAlign w:val="superscript"/>
    </w:rPr>
  </w:style>
  <w:style w:type="character" w:customStyle="1" w:styleId="Symbols">
    <w:name w:val="Symbols"/>
    <w:basedOn w:val="DefaultParagraphFont"/>
    <w:rsid w:val="00E22EC7"/>
    <w:rPr>
      <w:rFonts w:ascii="Symbol" w:hAnsi="Symbol"/>
    </w:rPr>
  </w:style>
  <w:style w:type="character" w:customStyle="1" w:styleId="MenuOptions">
    <w:name w:val="Menu Options"/>
    <w:basedOn w:val="DefaultParagraphFont"/>
    <w:rsid w:val="00E22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EC7"/>
    <w:rPr>
      <w:b/>
    </w:rPr>
  </w:style>
  <w:style w:type="character" w:customStyle="1" w:styleId="Underlined">
    <w:name w:val="Underlined"/>
    <w:basedOn w:val="DefaultParagraphFont"/>
    <w:rsid w:val="00E22EC7"/>
    <w:rPr>
      <w:u w:val="single"/>
    </w:rPr>
  </w:style>
  <w:style w:type="paragraph" w:customStyle="1" w:styleId="TableBodyTextRight">
    <w:name w:val="Table Body Text Right"/>
    <w:basedOn w:val="TableBodyText"/>
    <w:rsid w:val="00E22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EC7"/>
    <w:rPr>
      <w:sz w:val="18"/>
    </w:rPr>
  </w:style>
  <w:style w:type="paragraph" w:customStyle="1" w:styleId="BodySmallRight">
    <w:name w:val="Body Small Right"/>
    <w:basedOn w:val="BodyTextRight"/>
    <w:rsid w:val="00E22EC7"/>
    <w:rPr>
      <w:sz w:val="18"/>
      <w:szCs w:val="18"/>
    </w:rPr>
  </w:style>
  <w:style w:type="paragraph" w:customStyle="1" w:styleId="MarginEdition">
    <w:name w:val="Margin Edition"/>
    <w:basedOn w:val="MarginNote"/>
    <w:rsid w:val="00E22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EC7"/>
    <w:rPr>
      <w:sz w:val="2"/>
      <w:szCs w:val="2"/>
    </w:rPr>
  </w:style>
  <w:style w:type="character" w:customStyle="1" w:styleId="Small">
    <w:name w:val="Small"/>
    <w:basedOn w:val="DefaultParagraphFont"/>
    <w:rsid w:val="00E22EC7"/>
    <w:rPr>
      <w:sz w:val="16"/>
    </w:rPr>
  </w:style>
  <w:style w:type="paragraph" w:customStyle="1" w:styleId="WideTable">
    <w:name w:val="Wide Table"/>
    <w:basedOn w:val="Normal"/>
    <w:rsid w:val="00E22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EC7"/>
  </w:style>
  <w:style w:type="paragraph" w:styleId="Quote">
    <w:name w:val="Quote"/>
    <w:basedOn w:val="Heading1"/>
    <w:link w:val="QuoteChar"/>
    <w:qFormat/>
    <w:rsid w:val="00E22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EC7"/>
    <w:pPr>
      <w:pageBreakBefore/>
    </w:pPr>
  </w:style>
  <w:style w:type="paragraph" w:customStyle="1" w:styleId="Border">
    <w:name w:val="Border"/>
    <w:basedOn w:val="Normal"/>
    <w:qFormat/>
    <w:rsid w:val="00E22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EC7"/>
    <w:rPr>
      <w:u w:val="single"/>
    </w:rPr>
  </w:style>
  <w:style w:type="character" w:customStyle="1" w:styleId="BoldandItalics">
    <w:name w:val="Bold and Italics"/>
    <w:qFormat/>
    <w:rsid w:val="00E22EC7"/>
    <w:rPr>
      <w:b/>
      <w:i/>
      <w:u w:val="none"/>
    </w:rPr>
  </w:style>
  <w:style w:type="paragraph" w:styleId="BalloonText">
    <w:name w:val="Balloon Text"/>
    <w:basedOn w:val="Normal"/>
    <w:link w:val="BalloonTextChar"/>
    <w:rsid w:val="00E22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EC7"/>
    <w:pPr>
      <w:spacing w:before="0" w:after="0"/>
    </w:pPr>
  </w:style>
  <w:style w:type="paragraph" w:customStyle="1" w:styleId="BodyTextBold">
    <w:name w:val="Body Text Bold"/>
    <w:basedOn w:val="BodyText"/>
    <w:qFormat/>
    <w:rsid w:val="00E22EC7"/>
    <w:rPr>
      <w:b/>
    </w:rPr>
  </w:style>
  <w:style w:type="character" w:styleId="Hyperlink">
    <w:name w:val="Hyperlink"/>
    <w:basedOn w:val="DefaultParagraphFont"/>
    <w:uiPriority w:val="99"/>
    <w:unhideWhenUsed/>
    <w:rsid w:val="00585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2862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MEM08009 Make up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